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A98" w:rsidRDefault="00D304E3">
      <w:pPr>
        <w:spacing w:line="276" w:lineRule="auto"/>
        <w:jc w:val="center"/>
        <w:rPr>
          <w:rFonts w:ascii="Cambria" w:eastAsia="Cambria" w:hAnsi="Cambria" w:cs="Cambria"/>
          <w:b/>
        </w:rPr>
      </w:pPr>
      <w:r>
        <w:rPr>
          <w:rFonts w:ascii="Cambria" w:eastAsia="Cambria" w:hAnsi="Cambria" w:cs="Cambria"/>
          <w:b/>
        </w:rPr>
        <w:t xml:space="preserve">SECRETARÍA DE EDUCACIÓN </w:t>
      </w:r>
    </w:p>
    <w:p w:rsidR="00FF2A98" w:rsidRDefault="00D304E3">
      <w:pPr>
        <w:spacing w:line="276" w:lineRule="auto"/>
        <w:jc w:val="center"/>
        <w:rPr>
          <w:rFonts w:ascii="Cambria" w:eastAsia="Cambria" w:hAnsi="Cambria" w:cs="Cambria"/>
          <w:b/>
        </w:rPr>
      </w:pPr>
      <w:r>
        <w:rPr>
          <w:rFonts w:ascii="Cambria" w:eastAsia="Cambria" w:hAnsi="Cambria" w:cs="Cambria"/>
          <w:b/>
        </w:rPr>
        <w:t>Unidad del Sistema Nacional de Información Educativa de Honduras</w:t>
      </w:r>
    </w:p>
    <w:p w:rsidR="00FF2A98" w:rsidRDefault="00D304E3">
      <w:pPr>
        <w:spacing w:line="276" w:lineRule="auto"/>
        <w:jc w:val="center"/>
        <w:rPr>
          <w:rFonts w:ascii="Cambria" w:eastAsia="Cambria" w:hAnsi="Cambria" w:cs="Cambria"/>
        </w:rPr>
      </w:pPr>
      <w:r>
        <w:rPr>
          <w:rFonts w:ascii="Cambria" w:eastAsia="Cambria" w:hAnsi="Cambria" w:cs="Cambria"/>
          <w:b/>
        </w:rPr>
        <w:t>(USINIEH)</w:t>
      </w:r>
    </w:p>
    <w:p w:rsidR="00FF2A98" w:rsidRDefault="00FF2A98">
      <w:pPr>
        <w:pBdr>
          <w:bottom w:val="single" w:sz="12" w:space="1" w:color="000000"/>
        </w:pBdr>
        <w:spacing w:line="276" w:lineRule="auto"/>
        <w:jc w:val="center"/>
        <w:rPr>
          <w:rFonts w:ascii="Cambria" w:eastAsia="Cambria" w:hAnsi="Cambria" w:cs="Cambria"/>
          <w:b/>
          <w:i/>
        </w:rPr>
      </w:pPr>
    </w:p>
    <w:p w:rsidR="00FF2A98" w:rsidRDefault="00D304E3">
      <w:pPr>
        <w:pBdr>
          <w:bottom w:val="single" w:sz="12" w:space="1" w:color="000000"/>
        </w:pBdr>
        <w:spacing w:line="276" w:lineRule="auto"/>
        <w:jc w:val="center"/>
        <w:rPr>
          <w:rFonts w:ascii="Cambria" w:eastAsia="Cambria" w:hAnsi="Cambria" w:cs="Cambria"/>
          <w:b/>
          <w:i/>
        </w:rPr>
      </w:pPr>
      <w:r>
        <w:rPr>
          <w:rFonts w:ascii="Cambria" w:eastAsia="Cambria" w:hAnsi="Cambria" w:cs="Cambria"/>
          <w:b/>
          <w:i/>
        </w:rPr>
        <w:t>Términos de Referencia</w:t>
      </w:r>
    </w:p>
    <w:p w:rsidR="00FF2A98" w:rsidRDefault="00D304E3">
      <w:pPr>
        <w:spacing w:before="100" w:line="276" w:lineRule="auto"/>
        <w:jc w:val="center"/>
        <w:rPr>
          <w:rFonts w:ascii="Cambria" w:eastAsia="Cambria" w:hAnsi="Cambria" w:cs="Cambria"/>
          <w:b/>
          <w:i/>
        </w:rPr>
      </w:pPr>
      <w:r>
        <w:rPr>
          <w:rFonts w:ascii="Cambria" w:eastAsia="Cambria" w:hAnsi="Cambria" w:cs="Cambria"/>
          <w:b/>
          <w:i/>
        </w:rPr>
        <w:t>Consultoría: Asistente de Logística Administrativa del Sistema Nacional de Información Educativa de Honduras  (SINIEH) II</w:t>
      </w:r>
    </w:p>
    <w:p w:rsidR="00FF2A98" w:rsidRDefault="00FF2A98">
      <w:pPr>
        <w:spacing w:before="240" w:after="0" w:line="276" w:lineRule="auto"/>
        <w:jc w:val="center"/>
        <w:rPr>
          <w:rFonts w:ascii="Cambria" w:eastAsia="Cambria" w:hAnsi="Cambria" w:cs="Cambria"/>
        </w:rPr>
      </w:pPr>
    </w:p>
    <w:p w:rsidR="00FF2A98" w:rsidRDefault="00D304E3">
      <w:pPr>
        <w:numPr>
          <w:ilvl w:val="0"/>
          <w:numId w:val="1"/>
        </w:numPr>
        <w:spacing w:after="0" w:line="276" w:lineRule="auto"/>
        <w:contextualSpacing/>
        <w:jc w:val="both"/>
        <w:rPr>
          <w:rFonts w:ascii="Cambria" w:eastAsia="Cambria" w:hAnsi="Cambria" w:cs="Cambria"/>
          <w:b/>
        </w:rPr>
      </w:pPr>
      <w:r>
        <w:rPr>
          <w:rFonts w:ascii="Cambria" w:eastAsia="Cambria" w:hAnsi="Cambria" w:cs="Cambria"/>
          <w:b/>
        </w:rPr>
        <w:t>ANTECEDENTES</w:t>
      </w:r>
    </w:p>
    <w:p w:rsidR="00FF2A98" w:rsidRDefault="00D304E3">
      <w:pPr>
        <w:spacing w:after="0" w:line="276" w:lineRule="auto"/>
        <w:jc w:val="both"/>
        <w:rPr>
          <w:rFonts w:ascii="Cambria" w:eastAsia="Cambria" w:hAnsi="Cambria" w:cs="Cambria"/>
        </w:rPr>
      </w:pPr>
      <w:r>
        <w:rPr>
          <w:rFonts w:ascii="Cambria" w:eastAsia="Cambria" w:hAnsi="Cambria" w:cs="Cambria"/>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FF2A98" w:rsidRDefault="00D304E3">
      <w:pPr>
        <w:spacing w:after="0" w:line="276" w:lineRule="auto"/>
        <w:jc w:val="both"/>
        <w:rPr>
          <w:rFonts w:ascii="Cambria" w:eastAsia="Cambria" w:hAnsi="Cambria" w:cs="Cambria"/>
        </w:rPr>
      </w:pPr>
      <w:r>
        <w:rPr>
          <w:rFonts w:ascii="Cambria" w:eastAsia="Cambria" w:hAnsi="Cambria" w:cs="Cambria"/>
        </w:rPr>
        <w:t xml:space="preserve">En vista de la necesidad de contar con sistemas de información confiables que den respuesta a las necesidades de recolección de datos de la gestión educativa, los numerosos proyectos de sistemas y automatizaciones implementados y en proceso; y en función de la implementación de la metodología </w:t>
      </w:r>
      <w:proofErr w:type="spellStart"/>
      <w:r>
        <w:rPr>
          <w:rFonts w:ascii="Cambria" w:eastAsia="Cambria" w:hAnsi="Cambria" w:cs="Cambria"/>
        </w:rPr>
        <w:t>Scrum</w:t>
      </w:r>
      <w:proofErr w:type="spellEnd"/>
      <w:r>
        <w:rPr>
          <w:rFonts w:ascii="Cambria" w:eastAsia="Cambria" w:hAnsi="Cambria" w:cs="Cambria"/>
        </w:rPr>
        <w:t xml:space="preserve"> para desarrollo ágil; la USINIEH, en cumplimiento de sus responsabilidades, 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FF2A98" w:rsidRDefault="00FF2A98">
      <w:pPr>
        <w:spacing w:before="100" w:line="276" w:lineRule="auto"/>
        <w:jc w:val="center"/>
        <w:rPr>
          <w:rFonts w:ascii="Cambria" w:eastAsia="Cambria" w:hAnsi="Cambria" w:cs="Cambria"/>
        </w:rPr>
      </w:pPr>
    </w:p>
    <w:p w:rsidR="00FF2A98" w:rsidRDefault="00D304E3">
      <w:pPr>
        <w:numPr>
          <w:ilvl w:val="0"/>
          <w:numId w:val="1"/>
        </w:numPr>
        <w:spacing w:after="0" w:line="276" w:lineRule="auto"/>
        <w:contextualSpacing/>
        <w:jc w:val="both"/>
        <w:rPr>
          <w:rFonts w:ascii="Cambria" w:eastAsia="Cambria" w:hAnsi="Cambria" w:cs="Cambria"/>
          <w:b/>
        </w:rPr>
      </w:pPr>
      <w:r>
        <w:rPr>
          <w:rFonts w:ascii="Cambria" w:eastAsia="Cambria" w:hAnsi="Cambria" w:cs="Cambria"/>
          <w:b/>
        </w:rPr>
        <w:t xml:space="preserve">OBJETIVO DE LA CONSULTORÍA </w:t>
      </w:r>
    </w:p>
    <w:p w:rsidR="00FF2A98" w:rsidRDefault="00D304E3">
      <w:pPr>
        <w:spacing w:after="0" w:line="276" w:lineRule="auto"/>
        <w:jc w:val="both"/>
        <w:rPr>
          <w:rFonts w:ascii="Cambria" w:eastAsia="Cambria" w:hAnsi="Cambria" w:cs="Cambria"/>
        </w:rPr>
      </w:pPr>
      <w:r>
        <w:rPr>
          <w:rFonts w:ascii="Cambria" w:eastAsia="Cambria" w:hAnsi="Cambria" w:cs="Cambria"/>
        </w:rPr>
        <w:t>Dar soporte técnico a los usuarios de los recursos tecnológicos y de comunicaciones de la Secretaría de Educación, siguiendo lineamiento y estándares del sector y proponiendo herramientas que optimicen y automaticen los procesos en cuestión.</w:t>
      </w:r>
    </w:p>
    <w:p w:rsidR="00FF2A98" w:rsidRDefault="00FF2A98">
      <w:pPr>
        <w:spacing w:after="0" w:line="276" w:lineRule="auto"/>
        <w:jc w:val="both"/>
        <w:rPr>
          <w:rFonts w:ascii="Cambria" w:eastAsia="Cambria" w:hAnsi="Cambria" w:cs="Cambria"/>
          <w:b/>
        </w:rPr>
      </w:pPr>
    </w:p>
    <w:p w:rsidR="00FF2A98" w:rsidRDefault="00D304E3">
      <w:pPr>
        <w:numPr>
          <w:ilvl w:val="0"/>
          <w:numId w:val="1"/>
        </w:numPr>
        <w:spacing w:after="0" w:line="276" w:lineRule="auto"/>
        <w:contextualSpacing/>
        <w:jc w:val="both"/>
        <w:rPr>
          <w:rFonts w:ascii="Cambria" w:eastAsia="Cambria" w:hAnsi="Cambria" w:cs="Cambria"/>
          <w:b/>
        </w:rPr>
      </w:pPr>
      <w:r>
        <w:rPr>
          <w:rFonts w:ascii="Cambria" w:eastAsia="Cambria" w:hAnsi="Cambria" w:cs="Cambria"/>
          <w:b/>
        </w:rPr>
        <w:t>ACTIVIDADES Y RESPONSABILIDADES</w:t>
      </w:r>
    </w:p>
    <w:p w:rsidR="00FF2A98" w:rsidRDefault="00D304E3">
      <w:pPr>
        <w:spacing w:line="276" w:lineRule="auto"/>
        <w:jc w:val="both"/>
        <w:rPr>
          <w:rFonts w:ascii="Cambria" w:eastAsia="Cambria" w:hAnsi="Cambria" w:cs="Cambria"/>
        </w:rPr>
      </w:pPr>
      <w:r>
        <w:rPr>
          <w:rFonts w:ascii="Cambria" w:eastAsia="Cambria" w:hAnsi="Cambria" w:cs="Cambria"/>
        </w:rPr>
        <w:t>El (a) consultor(a) será responsable de cumplir con las siguientes actividades:</w:t>
      </w:r>
    </w:p>
    <w:p w:rsidR="00FF2A98" w:rsidRDefault="00D304E3">
      <w:pPr>
        <w:numPr>
          <w:ilvl w:val="0"/>
          <w:numId w:val="3"/>
        </w:numPr>
        <w:pBdr>
          <w:top w:val="nil"/>
          <w:left w:val="nil"/>
          <w:bottom w:val="nil"/>
          <w:right w:val="nil"/>
          <w:between w:val="nil"/>
        </w:pBdr>
        <w:spacing w:after="0"/>
        <w:contextualSpacing/>
        <w:rPr>
          <w:color w:val="000000"/>
        </w:rPr>
      </w:pPr>
      <w:r>
        <w:rPr>
          <w:rFonts w:ascii="Cambria" w:eastAsia="Cambria" w:hAnsi="Cambria" w:cs="Cambria"/>
          <w:color w:val="000000"/>
        </w:rPr>
        <w:t xml:space="preserve">Mantener los inventarios  y copia de las actas de los bienes de la USINIEH al día. </w:t>
      </w:r>
    </w:p>
    <w:p w:rsidR="00FF2A98" w:rsidRDefault="00D304E3">
      <w:pPr>
        <w:numPr>
          <w:ilvl w:val="0"/>
          <w:numId w:val="3"/>
        </w:numPr>
        <w:pBdr>
          <w:top w:val="nil"/>
          <w:left w:val="nil"/>
          <w:bottom w:val="nil"/>
          <w:right w:val="nil"/>
          <w:between w:val="nil"/>
        </w:pBdr>
        <w:spacing w:after="0"/>
        <w:contextualSpacing/>
        <w:rPr>
          <w:color w:val="000000"/>
        </w:rPr>
      </w:pPr>
      <w:r>
        <w:rPr>
          <w:rFonts w:ascii="Cambria" w:eastAsia="Cambria" w:hAnsi="Cambria" w:cs="Cambria"/>
          <w:color w:val="000000"/>
        </w:rPr>
        <w:lastRenderedPageBreak/>
        <w:t>Velar por la organización, custodia y preservación de la documentación</w:t>
      </w:r>
      <w:r>
        <w:rPr>
          <w:rFonts w:ascii="Cambria" w:eastAsia="Cambria" w:hAnsi="Cambria" w:cs="Cambria"/>
        </w:rPr>
        <w:t xml:space="preserve"> sobre solicitudes y correspondencia recibida y enviada en</w:t>
      </w:r>
      <w:r>
        <w:rPr>
          <w:rFonts w:ascii="Cambria" w:eastAsia="Cambria" w:hAnsi="Cambria" w:cs="Cambria"/>
          <w:color w:val="000000"/>
        </w:rPr>
        <w:t xml:space="preserve"> la unidad.</w:t>
      </w:r>
    </w:p>
    <w:p w:rsidR="00FF2A98" w:rsidRDefault="00D304E3">
      <w:pPr>
        <w:numPr>
          <w:ilvl w:val="0"/>
          <w:numId w:val="3"/>
        </w:numPr>
        <w:pBdr>
          <w:top w:val="nil"/>
          <w:left w:val="nil"/>
          <w:bottom w:val="nil"/>
          <w:right w:val="nil"/>
          <w:between w:val="nil"/>
        </w:pBdr>
        <w:spacing w:after="0"/>
        <w:contextualSpacing/>
        <w:rPr>
          <w:color w:val="000000"/>
        </w:rPr>
      </w:pPr>
      <w:r>
        <w:rPr>
          <w:rFonts w:ascii="Cambria" w:eastAsia="Cambria" w:hAnsi="Cambria" w:cs="Cambria"/>
          <w:color w:val="000000"/>
        </w:rPr>
        <w:t>Atender de manera ágil, amable y eficaz las llamadas telefónicas</w:t>
      </w:r>
      <w:r>
        <w:rPr>
          <w:rFonts w:ascii="Cambria" w:eastAsia="Cambria" w:hAnsi="Cambria" w:cs="Cambria"/>
        </w:rPr>
        <w:t xml:space="preserve"> y llevar un registro de cada una de ellas.</w:t>
      </w:r>
    </w:p>
    <w:p w:rsidR="00FF2A98" w:rsidRDefault="00D304E3">
      <w:pPr>
        <w:numPr>
          <w:ilvl w:val="0"/>
          <w:numId w:val="3"/>
        </w:numPr>
        <w:pBdr>
          <w:top w:val="nil"/>
          <w:left w:val="nil"/>
          <w:bottom w:val="nil"/>
          <w:right w:val="nil"/>
          <w:between w:val="nil"/>
        </w:pBdr>
        <w:spacing w:after="0"/>
        <w:contextualSpacing/>
        <w:rPr>
          <w:color w:val="000000"/>
        </w:rPr>
      </w:pPr>
      <w:r>
        <w:rPr>
          <w:rFonts w:ascii="Cambria" w:eastAsia="Cambria" w:hAnsi="Cambria" w:cs="Cambria"/>
          <w:color w:val="000000"/>
        </w:rPr>
        <w:t xml:space="preserve">Llevar control de la correspondencia tanto interna como externa en los temas de su injerencia. </w:t>
      </w:r>
    </w:p>
    <w:p w:rsidR="00FF2A98" w:rsidRDefault="00D304E3">
      <w:pPr>
        <w:numPr>
          <w:ilvl w:val="0"/>
          <w:numId w:val="3"/>
        </w:numPr>
        <w:pBdr>
          <w:top w:val="nil"/>
          <w:left w:val="nil"/>
          <w:bottom w:val="nil"/>
          <w:right w:val="nil"/>
          <w:between w:val="nil"/>
        </w:pBdr>
        <w:spacing w:after="0"/>
        <w:contextualSpacing/>
        <w:rPr>
          <w:color w:val="000000"/>
        </w:rPr>
      </w:pPr>
      <w:r>
        <w:rPr>
          <w:rFonts w:ascii="Cambria" w:eastAsia="Cambria" w:hAnsi="Cambria" w:cs="Cambria"/>
          <w:color w:val="000000"/>
        </w:rPr>
        <w:t>Archivo adecuado de los documentos en digital</w:t>
      </w:r>
      <w:r>
        <w:rPr>
          <w:rFonts w:ascii="Cambria" w:eastAsia="Cambria" w:hAnsi="Cambria" w:cs="Cambria"/>
        </w:rPr>
        <w:t xml:space="preserve"> y en </w:t>
      </w:r>
      <w:r w:rsidR="00B76C41">
        <w:rPr>
          <w:rFonts w:ascii="Cambria" w:eastAsia="Cambria" w:hAnsi="Cambria" w:cs="Cambria"/>
        </w:rPr>
        <w:t>físico</w:t>
      </w:r>
      <w:r>
        <w:rPr>
          <w:rFonts w:ascii="Cambria" w:eastAsia="Cambria" w:hAnsi="Cambria" w:cs="Cambria"/>
        </w:rPr>
        <w:t>.</w:t>
      </w:r>
    </w:p>
    <w:p w:rsidR="00FF2A98" w:rsidRDefault="00D304E3">
      <w:pPr>
        <w:numPr>
          <w:ilvl w:val="0"/>
          <w:numId w:val="3"/>
        </w:numPr>
        <w:pBdr>
          <w:top w:val="nil"/>
          <w:left w:val="nil"/>
          <w:bottom w:val="nil"/>
          <w:right w:val="nil"/>
          <w:between w:val="nil"/>
        </w:pBdr>
        <w:spacing w:after="0"/>
        <w:contextualSpacing/>
        <w:rPr>
          <w:color w:val="000000"/>
        </w:rPr>
      </w:pPr>
      <w:r>
        <w:rPr>
          <w:rFonts w:ascii="Cambria" w:eastAsia="Cambria" w:hAnsi="Cambria" w:cs="Cambria"/>
          <w:color w:val="000000"/>
        </w:rPr>
        <w:t xml:space="preserve">Participar en la identificación de los riesgos de su área de trabajo y en la generación de acciones de mejora para su prevención. </w:t>
      </w:r>
    </w:p>
    <w:p w:rsidR="00FF2A98" w:rsidRDefault="00D304E3">
      <w:pPr>
        <w:numPr>
          <w:ilvl w:val="0"/>
          <w:numId w:val="3"/>
        </w:numPr>
        <w:pBdr>
          <w:top w:val="nil"/>
          <w:left w:val="nil"/>
          <w:bottom w:val="nil"/>
          <w:right w:val="nil"/>
          <w:between w:val="nil"/>
        </w:pBdr>
        <w:spacing w:after="0"/>
        <w:contextualSpacing/>
        <w:rPr>
          <w:color w:val="000000"/>
        </w:rPr>
      </w:pPr>
      <w:r>
        <w:rPr>
          <w:rFonts w:ascii="Cambria" w:eastAsia="Cambria" w:hAnsi="Cambria" w:cs="Cambria"/>
          <w:color w:val="000000"/>
        </w:rPr>
        <w:t>Elaborar informes periódicos de las actividades realizadas.</w:t>
      </w:r>
    </w:p>
    <w:p w:rsidR="00FF2A98" w:rsidRDefault="00D304E3">
      <w:pPr>
        <w:numPr>
          <w:ilvl w:val="0"/>
          <w:numId w:val="3"/>
        </w:numPr>
        <w:pBdr>
          <w:top w:val="nil"/>
          <w:left w:val="nil"/>
          <w:bottom w:val="nil"/>
          <w:right w:val="nil"/>
          <w:between w:val="nil"/>
        </w:pBdr>
        <w:spacing w:after="0"/>
        <w:contextualSpacing/>
        <w:rPr>
          <w:color w:val="000000"/>
        </w:rPr>
      </w:pPr>
      <w:r>
        <w:rPr>
          <w:rFonts w:ascii="Cambria" w:eastAsia="Cambria" w:hAnsi="Cambria" w:cs="Cambria"/>
          <w:color w:val="000000"/>
        </w:rPr>
        <w:t>Participar en todas las actividades que le sean asignadas por su jefe inmediato.</w:t>
      </w:r>
    </w:p>
    <w:p w:rsidR="00FF2A98" w:rsidRDefault="00D304E3">
      <w:pPr>
        <w:numPr>
          <w:ilvl w:val="0"/>
          <w:numId w:val="3"/>
        </w:numPr>
        <w:pBdr>
          <w:top w:val="nil"/>
          <w:left w:val="nil"/>
          <w:bottom w:val="nil"/>
          <w:right w:val="nil"/>
          <w:between w:val="nil"/>
        </w:pBdr>
        <w:spacing w:after="0"/>
        <w:contextualSpacing/>
        <w:rPr>
          <w:color w:val="000000"/>
        </w:rPr>
      </w:pPr>
      <w:r>
        <w:rPr>
          <w:rFonts w:ascii="Cambria" w:eastAsia="Cambria" w:hAnsi="Cambria" w:cs="Cambria"/>
          <w:color w:val="000000"/>
        </w:rPr>
        <w:t>Otras actividades asignadas por el coordinador general de la USINIEH</w:t>
      </w:r>
    </w:p>
    <w:p w:rsidR="00FF2A98" w:rsidRDefault="00FF2A98">
      <w:pPr>
        <w:pBdr>
          <w:top w:val="nil"/>
          <w:left w:val="nil"/>
          <w:bottom w:val="nil"/>
          <w:right w:val="nil"/>
          <w:between w:val="nil"/>
        </w:pBdr>
        <w:ind w:left="1440" w:hanging="720"/>
        <w:rPr>
          <w:rFonts w:ascii="Cambria" w:eastAsia="Cambria" w:hAnsi="Cambria" w:cs="Cambria"/>
          <w:color w:val="000000"/>
        </w:rPr>
      </w:pPr>
    </w:p>
    <w:p w:rsidR="00FF2A98" w:rsidRDefault="00D304E3">
      <w:pPr>
        <w:numPr>
          <w:ilvl w:val="0"/>
          <w:numId w:val="1"/>
        </w:numPr>
        <w:spacing w:after="0" w:line="276" w:lineRule="auto"/>
        <w:contextualSpacing/>
        <w:jc w:val="both"/>
        <w:rPr>
          <w:rFonts w:ascii="Cambria" w:eastAsia="Cambria" w:hAnsi="Cambria" w:cs="Cambria"/>
          <w:b/>
        </w:rPr>
      </w:pPr>
      <w:r>
        <w:rPr>
          <w:rFonts w:ascii="Cambria" w:eastAsia="Cambria" w:hAnsi="Cambria" w:cs="Cambria"/>
          <w:b/>
        </w:rPr>
        <w:t>PRODUCTOS ESPERADOS</w:t>
      </w:r>
    </w:p>
    <w:p w:rsidR="00FF2A98" w:rsidRDefault="00D304E3">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Producto 1-2: </w:t>
      </w:r>
    </w:p>
    <w:p w:rsidR="00FF2A98" w:rsidRDefault="00D304E3">
      <w:pPr>
        <w:numPr>
          <w:ilvl w:val="0"/>
          <w:numId w:val="6"/>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Organización y digitalización de documentación correspondiente a los diversos procesos de la USINIEH.</w:t>
      </w:r>
    </w:p>
    <w:p w:rsidR="00FF2A98" w:rsidRDefault="00D304E3" w:rsidP="00B76C41">
      <w:pPr>
        <w:numPr>
          <w:ilvl w:val="2"/>
          <w:numId w:val="5"/>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oficios entrantes y salientes.</w:t>
      </w:r>
    </w:p>
    <w:p w:rsidR="00FF2A98" w:rsidRDefault="00D304E3" w:rsidP="00B76C41">
      <w:pPr>
        <w:numPr>
          <w:ilvl w:val="2"/>
          <w:numId w:val="5"/>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documentos relacionados con la USINIEH.</w:t>
      </w:r>
    </w:p>
    <w:p w:rsidR="00FF2A98" w:rsidRDefault="00D304E3">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2. </w:t>
      </w:r>
      <w:r>
        <w:rPr>
          <w:rFonts w:ascii="Times New Roman" w:eastAsia="Times New Roman" w:hAnsi="Times New Roman" w:cs="Times New Roman"/>
          <w:color w:val="000000"/>
          <w:sz w:val="24"/>
          <w:szCs w:val="24"/>
        </w:rPr>
        <w:t>Informe de otras actividades asignadas por el Coordinador General de la USINIEH</w:t>
      </w:r>
      <w:r w:rsidR="00B76C41">
        <w:rPr>
          <w:rFonts w:ascii="Times New Roman" w:eastAsia="Times New Roman" w:hAnsi="Times New Roman" w:cs="Times New Roman"/>
          <w:color w:val="000000"/>
          <w:sz w:val="24"/>
          <w:szCs w:val="24"/>
        </w:rPr>
        <w:t>.</w:t>
      </w:r>
    </w:p>
    <w:p w:rsidR="00FF2A98" w:rsidRDefault="00FF2A98">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p>
    <w:p w:rsidR="00FF2A98" w:rsidRDefault="00D304E3">
      <w:pPr>
        <w:numPr>
          <w:ilvl w:val="0"/>
          <w:numId w:val="1"/>
        </w:numPr>
        <w:pBdr>
          <w:top w:val="nil"/>
          <w:left w:val="nil"/>
          <w:bottom w:val="nil"/>
          <w:right w:val="nil"/>
          <w:between w:val="nil"/>
        </w:pBdr>
        <w:spacing w:line="276" w:lineRule="auto"/>
        <w:contextualSpacing/>
        <w:jc w:val="both"/>
        <w:rPr>
          <w:rFonts w:ascii="Cambria" w:eastAsia="Cambria" w:hAnsi="Cambria" w:cs="Cambria"/>
          <w:b/>
          <w:color w:val="000000"/>
        </w:rPr>
      </w:pPr>
      <w:r>
        <w:rPr>
          <w:rFonts w:ascii="Cambria" w:eastAsia="Cambria" w:hAnsi="Cambria" w:cs="Cambria"/>
          <w:b/>
          <w:color w:val="000000"/>
        </w:rPr>
        <w:t>SUPERVISIÓN Y REVISIÓN DE LOS PRODUCTOS</w:t>
      </w:r>
    </w:p>
    <w:p w:rsidR="00FF2A98" w:rsidRDefault="00D304E3">
      <w:pPr>
        <w:spacing w:line="276" w:lineRule="auto"/>
        <w:jc w:val="both"/>
        <w:rPr>
          <w:rFonts w:ascii="Cambria" w:eastAsia="Cambria" w:hAnsi="Cambria" w:cs="Cambria"/>
        </w:rPr>
      </w:pPr>
      <w:r>
        <w:rPr>
          <w:rFonts w:ascii="Cambria" w:eastAsia="Cambria" w:hAnsi="Cambria" w:cs="Cambria"/>
        </w:rPr>
        <w:t>El consultor dependerá directamente de la Coordinación General  de USINIEH, quien a su vez realizará la correspondiente revisión y aprobación de los productos.</w:t>
      </w:r>
    </w:p>
    <w:p w:rsidR="00B76C41" w:rsidRDefault="00B76C41">
      <w:pPr>
        <w:spacing w:line="276" w:lineRule="auto"/>
        <w:jc w:val="both"/>
        <w:rPr>
          <w:rFonts w:ascii="Cambria" w:eastAsia="Cambria" w:hAnsi="Cambria" w:cs="Cambria"/>
        </w:rPr>
      </w:pPr>
    </w:p>
    <w:p w:rsidR="00FF2A98" w:rsidRDefault="00D304E3">
      <w:pPr>
        <w:numPr>
          <w:ilvl w:val="0"/>
          <w:numId w:val="1"/>
        </w:numPr>
        <w:spacing w:after="0" w:line="276" w:lineRule="auto"/>
        <w:contextualSpacing/>
        <w:jc w:val="both"/>
        <w:rPr>
          <w:rFonts w:ascii="Cambria" w:eastAsia="Cambria" w:hAnsi="Cambria" w:cs="Cambria"/>
          <w:b/>
        </w:rPr>
      </w:pPr>
      <w:r>
        <w:rPr>
          <w:rFonts w:ascii="Cambria" w:eastAsia="Cambria" w:hAnsi="Cambria" w:cs="Cambria"/>
          <w:b/>
        </w:rPr>
        <w:t>PERFIL DEL CONSULTOR</w:t>
      </w:r>
    </w:p>
    <w:p w:rsidR="00FF2A98" w:rsidRDefault="00D304E3">
      <w:pPr>
        <w:spacing w:line="276" w:lineRule="auto"/>
        <w:jc w:val="both"/>
        <w:rPr>
          <w:rFonts w:ascii="Cambria" w:eastAsia="Cambria" w:hAnsi="Cambria" w:cs="Cambria"/>
        </w:rPr>
      </w:pPr>
      <w:r>
        <w:rPr>
          <w:rFonts w:ascii="Cambria" w:eastAsia="Cambria" w:hAnsi="Cambria" w:cs="Cambria"/>
        </w:rPr>
        <w:t>El (a) consultor(a) contratado(a) deberá contar como mínimo con las siguientes calificaciones:</w:t>
      </w:r>
    </w:p>
    <w:p w:rsidR="00FF2A98" w:rsidRDefault="00D304E3">
      <w:pPr>
        <w:numPr>
          <w:ilvl w:val="0"/>
          <w:numId w:val="4"/>
        </w:numPr>
        <w:pBdr>
          <w:top w:val="nil"/>
          <w:left w:val="nil"/>
          <w:bottom w:val="nil"/>
          <w:right w:val="nil"/>
          <w:between w:val="nil"/>
        </w:pBdr>
        <w:spacing w:after="0"/>
        <w:contextualSpacing/>
        <w:rPr>
          <w:rFonts w:ascii="Cambria" w:eastAsia="Cambria" w:hAnsi="Cambria" w:cs="Cambria"/>
          <w:color w:val="000000"/>
        </w:rPr>
      </w:pPr>
      <w:r>
        <w:rPr>
          <w:rFonts w:ascii="Cambria" w:eastAsia="Cambria" w:hAnsi="Cambria" w:cs="Cambria"/>
          <w:color w:val="000000"/>
        </w:rPr>
        <w:t>Pasante de la carrera de Licenciatura en Administración de Empresas, contaduría, negocios o carreras afines.</w:t>
      </w:r>
    </w:p>
    <w:p w:rsidR="00FF2A98" w:rsidRDefault="00D304E3">
      <w:pPr>
        <w:numPr>
          <w:ilvl w:val="0"/>
          <w:numId w:val="4"/>
        </w:numPr>
        <w:pBdr>
          <w:top w:val="nil"/>
          <w:left w:val="nil"/>
          <w:bottom w:val="nil"/>
          <w:right w:val="nil"/>
          <w:between w:val="nil"/>
        </w:pBdr>
        <w:spacing w:after="0"/>
        <w:contextualSpacing/>
        <w:rPr>
          <w:rFonts w:ascii="Cambria" w:eastAsia="Cambria" w:hAnsi="Cambria" w:cs="Cambria"/>
          <w:color w:val="000000"/>
        </w:rPr>
      </w:pPr>
      <w:r>
        <w:rPr>
          <w:rFonts w:ascii="Cambria" w:eastAsia="Cambria" w:hAnsi="Cambria" w:cs="Cambria"/>
          <w:color w:val="000000"/>
        </w:rPr>
        <w:t xml:space="preserve">Profesional con conocimientos en diferentes paquetes de ofimática. </w:t>
      </w:r>
    </w:p>
    <w:p w:rsidR="00FF2A98" w:rsidRDefault="00D304E3">
      <w:pPr>
        <w:numPr>
          <w:ilvl w:val="0"/>
          <w:numId w:val="4"/>
        </w:numPr>
        <w:pBdr>
          <w:top w:val="nil"/>
          <w:left w:val="nil"/>
          <w:bottom w:val="nil"/>
          <w:right w:val="nil"/>
          <w:between w:val="nil"/>
        </w:pBdr>
        <w:spacing w:after="0"/>
        <w:contextualSpacing/>
        <w:rPr>
          <w:rFonts w:ascii="Cambria" w:eastAsia="Cambria" w:hAnsi="Cambria" w:cs="Cambria"/>
        </w:rPr>
      </w:pPr>
      <w:r>
        <w:rPr>
          <w:rFonts w:ascii="Cambria" w:eastAsia="Cambria" w:hAnsi="Cambria" w:cs="Cambria"/>
          <w:color w:val="000000"/>
        </w:rPr>
        <w:t>Capacidad de trabajar con pasi</w:t>
      </w:r>
      <w:r>
        <w:rPr>
          <w:rFonts w:ascii="Cambria" w:eastAsia="Cambria" w:hAnsi="Cambria" w:cs="Cambria"/>
        </w:rPr>
        <w:t>ón.</w:t>
      </w:r>
    </w:p>
    <w:p w:rsidR="00FF2A98" w:rsidRDefault="00D304E3">
      <w:pPr>
        <w:numPr>
          <w:ilvl w:val="0"/>
          <w:numId w:val="4"/>
        </w:numPr>
        <w:pBdr>
          <w:top w:val="nil"/>
          <w:left w:val="nil"/>
          <w:bottom w:val="nil"/>
          <w:right w:val="nil"/>
          <w:between w:val="nil"/>
        </w:pBdr>
        <w:spacing w:after="0"/>
        <w:contextualSpacing/>
        <w:rPr>
          <w:rFonts w:ascii="Cambria" w:eastAsia="Cambria" w:hAnsi="Cambria" w:cs="Cambria"/>
          <w:color w:val="000000"/>
        </w:rPr>
      </w:pPr>
      <w:r>
        <w:rPr>
          <w:rFonts w:ascii="Cambria" w:eastAsia="Cambria" w:hAnsi="Cambria" w:cs="Cambria"/>
          <w:color w:val="000000"/>
        </w:rPr>
        <w:t>Responsable y proactivo.</w:t>
      </w:r>
    </w:p>
    <w:p w:rsidR="00FF2A98" w:rsidRDefault="00D304E3">
      <w:pPr>
        <w:numPr>
          <w:ilvl w:val="0"/>
          <w:numId w:val="4"/>
        </w:numPr>
        <w:pBdr>
          <w:top w:val="nil"/>
          <w:left w:val="nil"/>
          <w:bottom w:val="nil"/>
          <w:right w:val="nil"/>
          <w:between w:val="nil"/>
        </w:pBdr>
        <w:contextualSpacing/>
        <w:rPr>
          <w:rFonts w:ascii="Cambria" w:eastAsia="Cambria" w:hAnsi="Cambria" w:cs="Cambria"/>
          <w:color w:val="000000"/>
        </w:rPr>
      </w:pPr>
      <w:r>
        <w:rPr>
          <w:rFonts w:ascii="Cambria" w:eastAsia="Cambria" w:hAnsi="Cambria" w:cs="Cambria"/>
          <w:color w:val="000000"/>
        </w:rPr>
        <w:t>Capacidad de trabajo en equipo y buenas relaciones interpersonales.</w:t>
      </w:r>
    </w:p>
    <w:p w:rsidR="00B76C41" w:rsidRDefault="00D304E3">
      <w:pPr>
        <w:numPr>
          <w:ilvl w:val="0"/>
          <w:numId w:val="4"/>
        </w:numPr>
        <w:pBdr>
          <w:top w:val="nil"/>
          <w:left w:val="nil"/>
          <w:bottom w:val="nil"/>
          <w:right w:val="nil"/>
          <w:between w:val="nil"/>
        </w:pBdr>
        <w:contextualSpacing/>
        <w:rPr>
          <w:rFonts w:ascii="Cambria" w:eastAsia="Cambria" w:hAnsi="Cambria" w:cs="Cambria"/>
        </w:rPr>
      </w:pPr>
      <w:r>
        <w:rPr>
          <w:rFonts w:ascii="Cambria" w:eastAsia="Cambria" w:hAnsi="Cambria" w:cs="Cambria"/>
        </w:rPr>
        <w:t xml:space="preserve">Experiencia en </w:t>
      </w:r>
      <w:r w:rsidR="00B76C41">
        <w:rPr>
          <w:rFonts w:ascii="Cambria" w:eastAsia="Cambria" w:hAnsi="Cambria" w:cs="Cambria"/>
        </w:rPr>
        <w:t>atención</w:t>
      </w:r>
      <w:r>
        <w:rPr>
          <w:rFonts w:ascii="Cambria" w:eastAsia="Cambria" w:hAnsi="Cambria" w:cs="Cambria"/>
        </w:rPr>
        <w:t xml:space="preserve"> al </w:t>
      </w:r>
      <w:r w:rsidR="00B76C41">
        <w:rPr>
          <w:rFonts w:ascii="Cambria" w:eastAsia="Cambria" w:hAnsi="Cambria" w:cs="Cambria"/>
        </w:rPr>
        <w:t>público</w:t>
      </w:r>
      <w:r>
        <w:rPr>
          <w:rFonts w:ascii="Cambria" w:eastAsia="Cambria" w:hAnsi="Cambria" w:cs="Cambria"/>
        </w:rPr>
        <w:t xml:space="preserve"> (preferiblemente).</w:t>
      </w:r>
    </w:p>
    <w:p w:rsidR="00B76C41" w:rsidRDefault="00B76C41">
      <w:pPr>
        <w:rPr>
          <w:rFonts w:ascii="Cambria" w:eastAsia="Cambria" w:hAnsi="Cambria" w:cs="Cambria"/>
        </w:rPr>
      </w:pPr>
      <w:r>
        <w:rPr>
          <w:rFonts w:ascii="Cambria" w:eastAsia="Cambria" w:hAnsi="Cambria" w:cs="Cambria"/>
        </w:rPr>
        <w:br w:type="page"/>
      </w:r>
    </w:p>
    <w:p w:rsidR="00FF2A98" w:rsidRDefault="00FF2A98">
      <w:pPr>
        <w:pBdr>
          <w:top w:val="nil"/>
          <w:left w:val="nil"/>
          <w:bottom w:val="nil"/>
          <w:right w:val="nil"/>
          <w:between w:val="nil"/>
        </w:pBdr>
        <w:rPr>
          <w:rFonts w:ascii="Cambria" w:eastAsia="Cambria" w:hAnsi="Cambria" w:cs="Cambria"/>
        </w:rPr>
      </w:pPr>
    </w:p>
    <w:p w:rsidR="00FF2A98" w:rsidRDefault="00D304E3">
      <w:pPr>
        <w:numPr>
          <w:ilvl w:val="0"/>
          <w:numId w:val="1"/>
        </w:numPr>
        <w:spacing w:before="240" w:after="0" w:line="276" w:lineRule="auto"/>
        <w:ind w:left="643"/>
        <w:contextualSpacing/>
        <w:jc w:val="both"/>
        <w:rPr>
          <w:rFonts w:ascii="Cambria" w:eastAsia="Cambria" w:hAnsi="Cambria" w:cs="Cambria"/>
          <w:b/>
        </w:rPr>
      </w:pPr>
      <w:r>
        <w:rPr>
          <w:rFonts w:ascii="Cambria" w:eastAsia="Cambria" w:hAnsi="Cambria" w:cs="Cambria"/>
          <w:b/>
        </w:rPr>
        <w:t>DURACIÓN DEL CONTRATO DE CONSULTORÍA</w:t>
      </w:r>
    </w:p>
    <w:p w:rsidR="00FF2A98" w:rsidRDefault="00D304E3">
      <w:pPr>
        <w:spacing w:before="240" w:after="0" w:line="276" w:lineRule="auto"/>
        <w:jc w:val="both"/>
        <w:rPr>
          <w:rFonts w:ascii="Cambria" w:eastAsia="Cambria" w:hAnsi="Cambria" w:cs="Cambria"/>
        </w:rPr>
      </w:pPr>
      <w:r>
        <w:rPr>
          <w:rFonts w:ascii="Cambria" w:eastAsia="Cambria" w:hAnsi="Cambria" w:cs="Cambria"/>
        </w:rPr>
        <w:t xml:space="preserve">El Período de Contratación del consultor para alcanzar los productos establecidos en estos términos de referencia será </w:t>
      </w:r>
      <w:r w:rsidR="00FC2EBB">
        <w:rPr>
          <w:rFonts w:ascii="Cambria" w:eastAsia="Cambria" w:hAnsi="Cambria" w:cs="Cambria"/>
        </w:rPr>
        <w:t>en un periodo comprendido del 08</w:t>
      </w:r>
      <w:r>
        <w:rPr>
          <w:rFonts w:ascii="Cambria" w:eastAsia="Cambria" w:hAnsi="Cambria" w:cs="Cambria"/>
        </w:rPr>
        <w:t xml:space="preserve"> de </w:t>
      </w:r>
      <w:r w:rsidR="00B76C41">
        <w:rPr>
          <w:rFonts w:ascii="Cambria" w:eastAsia="Cambria" w:hAnsi="Cambria" w:cs="Cambria"/>
        </w:rPr>
        <w:t>noviembre</w:t>
      </w:r>
      <w:r>
        <w:rPr>
          <w:rFonts w:ascii="Cambria" w:eastAsia="Cambria" w:hAnsi="Cambria" w:cs="Cambria"/>
        </w:rPr>
        <w:t xml:space="preserve"> hasta el 31 de diciembre de 2018. </w:t>
      </w:r>
    </w:p>
    <w:p w:rsidR="00FF2A98" w:rsidRDefault="00FF2A98">
      <w:pPr>
        <w:pBdr>
          <w:top w:val="nil"/>
          <w:left w:val="nil"/>
          <w:bottom w:val="nil"/>
          <w:right w:val="nil"/>
          <w:between w:val="nil"/>
        </w:pBdr>
        <w:spacing w:after="0" w:line="276" w:lineRule="auto"/>
        <w:ind w:left="643" w:hanging="720"/>
        <w:jc w:val="both"/>
        <w:rPr>
          <w:rFonts w:ascii="Cambria" w:eastAsia="Cambria" w:hAnsi="Cambria" w:cs="Cambria"/>
          <w:color w:val="000000"/>
        </w:rPr>
      </w:pPr>
    </w:p>
    <w:p w:rsidR="00FF2A98" w:rsidRDefault="00D304E3">
      <w:pPr>
        <w:numPr>
          <w:ilvl w:val="0"/>
          <w:numId w:val="1"/>
        </w:numPr>
        <w:pBdr>
          <w:top w:val="nil"/>
          <w:left w:val="nil"/>
          <w:bottom w:val="nil"/>
          <w:right w:val="nil"/>
          <w:between w:val="nil"/>
        </w:pBdr>
        <w:spacing w:after="0" w:line="276" w:lineRule="auto"/>
        <w:ind w:left="643"/>
        <w:contextualSpacing/>
        <w:jc w:val="both"/>
        <w:rPr>
          <w:rFonts w:ascii="Cambria" w:eastAsia="Cambria" w:hAnsi="Cambria" w:cs="Cambria"/>
          <w:b/>
          <w:color w:val="000000"/>
        </w:rPr>
      </w:pPr>
      <w:r>
        <w:rPr>
          <w:rFonts w:ascii="Cambria" w:eastAsia="Cambria" w:hAnsi="Cambria" w:cs="Cambria"/>
          <w:b/>
          <w:color w:val="000000"/>
        </w:rPr>
        <w:t>MODALIDAD DE PAGO</w:t>
      </w:r>
    </w:p>
    <w:p w:rsidR="00FF2A98" w:rsidRDefault="00D304E3">
      <w:pPr>
        <w:spacing w:before="240" w:after="0" w:line="276" w:lineRule="auto"/>
        <w:jc w:val="both"/>
        <w:rPr>
          <w:rFonts w:ascii="Cambria" w:eastAsia="Cambria" w:hAnsi="Cambria" w:cs="Cambria"/>
        </w:rPr>
      </w:pPr>
      <w:r>
        <w:rPr>
          <w:rFonts w:ascii="Cambria" w:eastAsia="Cambria" w:hAnsi="Cambria" w:cs="Cambria"/>
        </w:rPr>
        <w:t xml:space="preserve">El monto total de la consultoría será de LPS. </w:t>
      </w:r>
      <w:r w:rsidR="00FC2EBB">
        <w:rPr>
          <w:rFonts w:ascii="Cambria" w:eastAsia="Cambria" w:hAnsi="Cambria" w:cs="Cambria"/>
        </w:rPr>
        <w:t>32</w:t>
      </w:r>
      <w:bookmarkStart w:id="0" w:name="_GoBack"/>
      <w:bookmarkEnd w:id="0"/>
      <w:r w:rsidR="00FC2EBB">
        <w:rPr>
          <w:rFonts w:ascii="Cambria" w:eastAsia="Cambria" w:hAnsi="Cambria" w:cs="Cambria"/>
        </w:rPr>
        <w:t>,000.</w:t>
      </w:r>
      <w:r>
        <w:rPr>
          <w:rFonts w:ascii="Cambria" w:eastAsia="Cambria" w:hAnsi="Cambria" w:cs="Cambria"/>
        </w:rPr>
        <w:t xml:space="preserve"> La forma de pago será contra entrega de productos, de la siguiente manera:</w:t>
      </w:r>
    </w:p>
    <w:p w:rsidR="00FF2A98" w:rsidRDefault="00B76C41">
      <w:pPr>
        <w:numPr>
          <w:ilvl w:val="0"/>
          <w:numId w:val="2"/>
        </w:numPr>
        <w:spacing w:after="0" w:line="276" w:lineRule="auto"/>
        <w:contextualSpacing/>
        <w:jc w:val="both"/>
      </w:pPr>
      <w:bookmarkStart w:id="1" w:name="_gjdgxs" w:colFirst="0" w:colLast="0"/>
      <w:bookmarkEnd w:id="1"/>
      <w:r>
        <w:rPr>
          <w:rFonts w:ascii="Cambria" w:eastAsia="Cambria" w:hAnsi="Cambria" w:cs="Cambria"/>
        </w:rPr>
        <w:t>50</w:t>
      </w:r>
      <w:r w:rsidR="00D304E3">
        <w:rPr>
          <w:rFonts w:ascii="Cambria" w:eastAsia="Cambria" w:hAnsi="Cambria" w:cs="Cambria"/>
        </w:rPr>
        <w:t xml:space="preserve">% del monto total contra la entrega y aceptación del producto 1: (entrega al </w:t>
      </w:r>
      <w:r w:rsidR="00FC2EBB">
        <w:rPr>
          <w:rFonts w:ascii="Cambria" w:eastAsia="Cambria" w:hAnsi="Cambria" w:cs="Cambria"/>
        </w:rPr>
        <w:t>27</w:t>
      </w:r>
      <w:r>
        <w:rPr>
          <w:rFonts w:ascii="Cambria" w:eastAsia="Cambria" w:hAnsi="Cambria" w:cs="Cambria"/>
        </w:rPr>
        <w:t>/11</w:t>
      </w:r>
      <w:r w:rsidR="00D304E3">
        <w:rPr>
          <w:rFonts w:ascii="Cambria" w:eastAsia="Cambria" w:hAnsi="Cambria" w:cs="Cambria"/>
        </w:rPr>
        <w:t>/2018)</w:t>
      </w:r>
    </w:p>
    <w:p w:rsidR="00FF2A98" w:rsidRDefault="00D304E3">
      <w:pPr>
        <w:numPr>
          <w:ilvl w:val="0"/>
          <w:numId w:val="2"/>
        </w:numPr>
        <w:spacing w:after="0" w:line="276" w:lineRule="auto"/>
        <w:contextualSpacing/>
        <w:jc w:val="both"/>
      </w:pPr>
      <w:r>
        <w:rPr>
          <w:rFonts w:ascii="Cambria" w:eastAsia="Cambria" w:hAnsi="Cambria" w:cs="Cambria"/>
        </w:rPr>
        <w:t>50% del monto total contra la entrega y aceptaci</w:t>
      </w:r>
      <w:r w:rsidR="00B76C41">
        <w:rPr>
          <w:rFonts w:ascii="Cambria" w:eastAsia="Cambria" w:hAnsi="Cambria" w:cs="Cambria"/>
        </w:rPr>
        <w:t>ón del producto 2: (entrega al 1</w:t>
      </w:r>
      <w:r w:rsidR="00FC2EBB">
        <w:rPr>
          <w:rFonts w:ascii="Cambria" w:eastAsia="Cambria" w:hAnsi="Cambria" w:cs="Cambria"/>
        </w:rPr>
        <w:t>7</w:t>
      </w:r>
      <w:r>
        <w:rPr>
          <w:rFonts w:ascii="Cambria" w:eastAsia="Cambria" w:hAnsi="Cambria" w:cs="Cambria"/>
        </w:rPr>
        <w:t>/1</w:t>
      </w:r>
      <w:r w:rsidR="00B76C41">
        <w:rPr>
          <w:rFonts w:ascii="Cambria" w:eastAsia="Cambria" w:hAnsi="Cambria" w:cs="Cambria"/>
        </w:rPr>
        <w:t>2</w:t>
      </w:r>
      <w:r>
        <w:rPr>
          <w:rFonts w:ascii="Cambria" w:eastAsia="Cambria" w:hAnsi="Cambria" w:cs="Cambria"/>
        </w:rPr>
        <w:t>/2018)</w:t>
      </w:r>
    </w:p>
    <w:p w:rsidR="00FF2A98" w:rsidRDefault="00FF2A98">
      <w:pPr>
        <w:pBdr>
          <w:top w:val="nil"/>
          <w:left w:val="nil"/>
          <w:bottom w:val="nil"/>
          <w:right w:val="nil"/>
          <w:between w:val="nil"/>
        </w:pBdr>
        <w:spacing w:before="240" w:after="0" w:line="276" w:lineRule="auto"/>
        <w:ind w:left="643" w:hanging="720"/>
        <w:jc w:val="both"/>
        <w:rPr>
          <w:rFonts w:ascii="Cambria" w:eastAsia="Cambria" w:hAnsi="Cambria" w:cs="Cambria"/>
          <w:color w:val="000000"/>
        </w:rPr>
      </w:pPr>
    </w:p>
    <w:p w:rsidR="00FF2A98" w:rsidRDefault="00D304E3">
      <w:pPr>
        <w:numPr>
          <w:ilvl w:val="0"/>
          <w:numId w:val="1"/>
        </w:numPr>
        <w:pBdr>
          <w:top w:val="nil"/>
          <w:left w:val="nil"/>
          <w:bottom w:val="nil"/>
          <w:right w:val="nil"/>
          <w:between w:val="nil"/>
        </w:pBdr>
        <w:spacing w:after="0" w:line="276" w:lineRule="auto"/>
        <w:ind w:left="643"/>
        <w:contextualSpacing/>
        <w:jc w:val="both"/>
        <w:rPr>
          <w:rFonts w:ascii="Cambria" w:eastAsia="Cambria" w:hAnsi="Cambria" w:cs="Cambria"/>
          <w:color w:val="000000"/>
        </w:rPr>
      </w:pPr>
      <w:r>
        <w:rPr>
          <w:rFonts w:ascii="Cambria" w:eastAsia="Cambria" w:hAnsi="Cambria" w:cs="Cambria"/>
          <w:b/>
          <w:color w:val="000000"/>
        </w:rPr>
        <w:t>IMPUESTOS</w:t>
      </w:r>
    </w:p>
    <w:p w:rsidR="00FF2A98" w:rsidRDefault="00FF2A98">
      <w:pPr>
        <w:pBdr>
          <w:top w:val="nil"/>
          <w:left w:val="nil"/>
          <w:bottom w:val="nil"/>
          <w:right w:val="nil"/>
          <w:between w:val="nil"/>
        </w:pBdr>
        <w:spacing w:after="0" w:line="276" w:lineRule="auto"/>
        <w:ind w:left="643" w:hanging="720"/>
        <w:jc w:val="both"/>
        <w:rPr>
          <w:rFonts w:ascii="Cambria" w:eastAsia="Cambria" w:hAnsi="Cambria" w:cs="Cambria"/>
          <w:color w:val="000000"/>
        </w:rPr>
      </w:pPr>
    </w:p>
    <w:p w:rsidR="00FF2A98" w:rsidRDefault="00D304E3">
      <w:pPr>
        <w:spacing w:line="276" w:lineRule="auto"/>
        <w:jc w:val="both"/>
        <w:rPr>
          <w:rFonts w:ascii="Cambria" w:eastAsia="Cambria" w:hAnsi="Cambria" w:cs="Cambria"/>
        </w:rPr>
      </w:pPr>
      <w:r>
        <w:rPr>
          <w:rFonts w:ascii="Cambria" w:eastAsia="Cambria" w:hAnsi="Cambria" w:cs="Cambria"/>
        </w:rPr>
        <w:t>Se hará deducible el 12.5% del monto total de la consultoría equivalente al pago de honorarios profesionales por concepto de pago de impuesto sobre la renta (ISR).</w:t>
      </w:r>
    </w:p>
    <w:p w:rsidR="00FF2A98" w:rsidRDefault="00D304E3">
      <w:pPr>
        <w:spacing w:line="360" w:lineRule="auto"/>
        <w:jc w:val="both"/>
        <w:rPr>
          <w:rFonts w:ascii="Cambria" w:eastAsia="Cambria" w:hAnsi="Cambria" w:cs="Cambria"/>
          <w:b/>
        </w:rPr>
      </w:pPr>
      <w:r>
        <w:rPr>
          <w:rFonts w:ascii="Cambria" w:eastAsia="Cambria" w:hAnsi="Cambria" w:cs="Cambria"/>
          <w:b/>
        </w:rPr>
        <w:t>XII. GARANTÍA DE CALIDAD</w:t>
      </w:r>
    </w:p>
    <w:p w:rsidR="00FF2A98" w:rsidRDefault="00D304E3">
      <w:pPr>
        <w:spacing w:line="360" w:lineRule="auto"/>
        <w:jc w:val="both"/>
        <w:rPr>
          <w:rFonts w:ascii="Cambria" w:eastAsia="Cambria" w:hAnsi="Cambria" w:cs="Cambria"/>
        </w:rPr>
      </w:pPr>
      <w:r>
        <w:rPr>
          <w:rFonts w:ascii="Cambria" w:eastAsia="Cambria" w:hAnsi="Cambria" w:cs="Cambria"/>
        </w:rPr>
        <w:t>En aplicación a lo establecido en el Artículo 106 de la Ley de Contratación del Estado y 243 del Reglamento de la Ley de Contratación del Estado, de cada pago parcial en concepto de honorarios se  realizará la retención del 10% del monto a pagar en concepto de garantía de calidad, realizándose la devolución</w:t>
      </w:r>
      <w:r>
        <w:rPr>
          <w:rFonts w:ascii="Cambria" w:eastAsia="Cambria" w:hAnsi="Cambria" w:cs="Cambria"/>
          <w:color w:val="FF0000"/>
        </w:rPr>
        <w:t xml:space="preserve"> </w:t>
      </w:r>
      <w:r>
        <w:rPr>
          <w:rFonts w:ascii="Cambria" w:eastAsia="Cambria" w:hAnsi="Cambria" w:cs="Cambria"/>
        </w:rPr>
        <w:t>junto al pago final al producirse la terminación normal del contrato.</w:t>
      </w:r>
    </w:p>
    <w:p w:rsidR="00FF2A98" w:rsidRDefault="00D304E3">
      <w:pPr>
        <w:spacing w:line="360" w:lineRule="auto"/>
        <w:jc w:val="both"/>
        <w:rPr>
          <w:rFonts w:ascii="Cambria" w:eastAsia="Cambria" w:hAnsi="Cambria" w:cs="Cambria"/>
          <w:b/>
        </w:rPr>
      </w:pPr>
      <w:r>
        <w:rPr>
          <w:rFonts w:ascii="Cambria" w:eastAsia="Cambria" w:hAnsi="Cambria" w:cs="Cambria"/>
          <w:b/>
        </w:rPr>
        <w:t xml:space="preserve">XIII. MULTAS </w:t>
      </w:r>
    </w:p>
    <w:p w:rsidR="00FF2A98" w:rsidRDefault="00D304E3">
      <w:pPr>
        <w:pBdr>
          <w:top w:val="nil"/>
          <w:left w:val="nil"/>
          <w:bottom w:val="nil"/>
          <w:right w:val="nil"/>
          <w:between w:val="nil"/>
        </w:pBdr>
        <w:spacing w:after="0" w:line="360" w:lineRule="auto"/>
        <w:jc w:val="both"/>
        <w:rPr>
          <w:rFonts w:ascii="Cambria" w:eastAsia="Cambria" w:hAnsi="Cambria" w:cs="Cambria"/>
          <w:i/>
          <w:color w:val="000000"/>
        </w:rPr>
      </w:pPr>
      <w:r>
        <w:rPr>
          <w:rFonts w:ascii="Cambria" w:eastAsia="Cambria" w:hAnsi="Cambria" w:cs="Cambria"/>
          <w:color w:val="000000"/>
        </w:rPr>
        <w:t>El contrato estará sujeto a lo establecido en el</w:t>
      </w:r>
      <w:r>
        <w:rPr>
          <w:rFonts w:ascii="Cambria" w:eastAsia="Cambria" w:hAnsi="Cambria" w:cs="Cambria"/>
          <w:b/>
          <w:color w:val="000000"/>
        </w:rPr>
        <w:t xml:space="preserve"> </w:t>
      </w:r>
      <w:r>
        <w:rPr>
          <w:rFonts w:ascii="Cambria" w:eastAsia="Cambria" w:hAnsi="Cambria" w:cs="Cambria"/>
          <w:color w:val="000000"/>
        </w:rPr>
        <w:t>ARTÍCULO 67 de las Disposiciones Generales del Presupuesto de Ingresos y Egresos de la República, ejercicio fiscal 2018, publicadas en el Diario Oficial La Gaceta el viernes 19 de enero de 2018, el cual establece que: “</w:t>
      </w:r>
      <w:r>
        <w:rPr>
          <w:rFonts w:ascii="Cambria" w:eastAsia="Cambria" w:hAnsi="Cambria" w:cs="Cambria"/>
          <w:i/>
          <w:color w:val="000000"/>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FF2A98" w:rsidRDefault="00D304E3">
      <w:pPr>
        <w:spacing w:line="360" w:lineRule="auto"/>
        <w:jc w:val="both"/>
        <w:rPr>
          <w:rFonts w:ascii="Cambria" w:eastAsia="Cambria" w:hAnsi="Cambria" w:cs="Cambria"/>
          <w:b/>
          <w:i/>
        </w:rPr>
      </w:pPr>
      <w:r>
        <w:rPr>
          <w:rFonts w:ascii="Cambria" w:eastAsia="Cambria" w:hAnsi="Cambria" w:cs="Cambria"/>
          <w:i/>
        </w:rPr>
        <w:t>Esta misma disposición se debe aplicar a todos los contratos de bienes y servicios que celebren las Instituciones del Sector Público”.</w:t>
      </w:r>
    </w:p>
    <w:sectPr w:rsidR="00FF2A98">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1206"/>
    <w:multiLevelType w:val="multilevel"/>
    <w:tmpl w:val="27CE7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34770A"/>
    <w:multiLevelType w:val="multilevel"/>
    <w:tmpl w:val="07FE136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011711B"/>
    <w:multiLevelType w:val="multilevel"/>
    <w:tmpl w:val="E6F0067C"/>
    <w:lvl w:ilvl="0">
      <w:start w:val="1"/>
      <w:numFmt w:val="bullet"/>
      <w:lvlText w:val="●"/>
      <w:lvlJc w:val="left"/>
      <w:pPr>
        <w:ind w:left="720"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6E0272"/>
    <w:multiLevelType w:val="multilevel"/>
    <w:tmpl w:val="E418F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736676"/>
    <w:multiLevelType w:val="multilevel"/>
    <w:tmpl w:val="F4AC23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6C058F4"/>
    <w:multiLevelType w:val="multilevel"/>
    <w:tmpl w:val="A70C090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6E092B12"/>
    <w:multiLevelType w:val="multilevel"/>
    <w:tmpl w:val="12C803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compat>
    <w:compatSetting w:name="compatibilityMode" w:uri="http://schemas.microsoft.com/office/word" w:val="14"/>
  </w:compat>
  <w:rsids>
    <w:rsidRoot w:val="00FF2A98"/>
    <w:rsid w:val="00193335"/>
    <w:rsid w:val="00B76C41"/>
    <w:rsid w:val="00D304E3"/>
    <w:rsid w:val="00FC2EBB"/>
    <w:rsid w:val="00FF2A98"/>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FF96F-B27E-4D0D-B9B8-4421F9B7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HN" w:eastAsia="es-H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D304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04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953</Words>
  <Characters>5247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cp:lastPrinted>2018-10-12T18:00:00Z</cp:lastPrinted>
  <dcterms:created xsi:type="dcterms:W3CDTF">2018-10-12T17:35:00Z</dcterms:created>
  <dcterms:modified xsi:type="dcterms:W3CDTF">2018-10-25T16:50:00Z</dcterms:modified>
</cp:coreProperties>
</file>