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90" w:rsidRDefault="007255D7">
      <w:pPr>
        <w:spacing w:line="276" w:lineRule="auto"/>
        <w:jc w:val="center"/>
        <w:rPr>
          <w:rFonts w:ascii="Cambria" w:eastAsia="Cambria" w:hAnsi="Cambria" w:cs="Cambria"/>
          <w:b/>
        </w:rPr>
      </w:pPr>
      <w:r>
        <w:rPr>
          <w:rFonts w:ascii="Cambria" w:eastAsia="Cambria" w:hAnsi="Cambria" w:cs="Cambria"/>
          <w:b/>
        </w:rPr>
        <w:t xml:space="preserve">SECRETARÍA DE EDUCACIÓN </w:t>
      </w:r>
    </w:p>
    <w:p w:rsidR="00407B90" w:rsidRDefault="007255D7">
      <w:pPr>
        <w:spacing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407B90" w:rsidRDefault="007255D7">
      <w:pPr>
        <w:spacing w:line="276" w:lineRule="auto"/>
        <w:jc w:val="center"/>
        <w:rPr>
          <w:rFonts w:ascii="Cambria" w:eastAsia="Cambria" w:hAnsi="Cambria" w:cs="Cambria"/>
        </w:rPr>
      </w:pPr>
      <w:r>
        <w:rPr>
          <w:rFonts w:ascii="Cambria" w:eastAsia="Cambria" w:hAnsi="Cambria" w:cs="Cambria"/>
          <w:b/>
        </w:rPr>
        <w:t>(USINIEH)</w:t>
      </w:r>
    </w:p>
    <w:p w:rsidR="00407B90" w:rsidRDefault="00407B90">
      <w:pPr>
        <w:pBdr>
          <w:bottom w:val="single" w:sz="12" w:space="1" w:color="000000"/>
        </w:pBdr>
        <w:spacing w:line="276" w:lineRule="auto"/>
        <w:jc w:val="center"/>
        <w:rPr>
          <w:rFonts w:ascii="Cambria" w:eastAsia="Cambria" w:hAnsi="Cambria" w:cs="Cambria"/>
          <w:b/>
          <w:i/>
        </w:rPr>
      </w:pPr>
    </w:p>
    <w:p w:rsidR="00407B90" w:rsidRDefault="007255D7">
      <w:pPr>
        <w:pBdr>
          <w:bottom w:val="single" w:sz="12" w:space="1" w:color="000000"/>
        </w:pBdr>
        <w:spacing w:line="276" w:lineRule="auto"/>
        <w:jc w:val="center"/>
        <w:rPr>
          <w:rFonts w:ascii="Cambria" w:eastAsia="Cambria" w:hAnsi="Cambria" w:cs="Cambria"/>
          <w:b/>
          <w:i/>
        </w:rPr>
      </w:pPr>
      <w:r>
        <w:rPr>
          <w:rFonts w:ascii="Cambria" w:eastAsia="Cambria" w:hAnsi="Cambria" w:cs="Cambria"/>
          <w:b/>
          <w:i/>
        </w:rPr>
        <w:t>Términos de Referencia</w:t>
      </w:r>
    </w:p>
    <w:p w:rsidR="00407B90" w:rsidRDefault="007255D7">
      <w:pPr>
        <w:spacing w:before="100" w:line="276" w:lineRule="auto"/>
        <w:jc w:val="center"/>
        <w:rPr>
          <w:rFonts w:ascii="Cambria" w:eastAsia="Cambria" w:hAnsi="Cambria" w:cs="Cambria"/>
          <w:b/>
          <w:i/>
        </w:rPr>
      </w:pPr>
      <w:r>
        <w:rPr>
          <w:rFonts w:ascii="Cambria" w:eastAsia="Cambria" w:hAnsi="Cambria" w:cs="Cambria"/>
          <w:b/>
          <w:i/>
        </w:rPr>
        <w:t>Consultoría: Técnico de Soporte del Sistema Nacional de Información Educativa de Honduras  (SINIEH)</w:t>
      </w:r>
    </w:p>
    <w:p w:rsidR="00407B90" w:rsidRDefault="00407B90">
      <w:pPr>
        <w:spacing w:before="100" w:line="276" w:lineRule="auto"/>
        <w:jc w:val="center"/>
        <w:rPr>
          <w:rFonts w:ascii="Cambria" w:eastAsia="Cambria" w:hAnsi="Cambria" w:cs="Cambria"/>
        </w:rPr>
      </w:pPr>
    </w:p>
    <w:p w:rsidR="00407B90" w:rsidRDefault="007255D7">
      <w:pPr>
        <w:numPr>
          <w:ilvl w:val="0"/>
          <w:numId w:val="3"/>
        </w:numPr>
        <w:spacing w:after="0" w:line="276" w:lineRule="auto"/>
        <w:contextualSpacing/>
        <w:jc w:val="both"/>
        <w:rPr>
          <w:rFonts w:ascii="Cambria" w:eastAsia="Cambria" w:hAnsi="Cambria" w:cs="Cambria"/>
          <w:b/>
        </w:rPr>
      </w:pPr>
      <w:r>
        <w:rPr>
          <w:rFonts w:ascii="Cambria" w:eastAsia="Cambria" w:hAnsi="Cambria" w:cs="Cambria"/>
          <w:b/>
        </w:rPr>
        <w:t>ANTECEDENTES</w:t>
      </w:r>
    </w:p>
    <w:p w:rsidR="00407B90" w:rsidRDefault="007255D7">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407B90" w:rsidRDefault="007255D7">
      <w:pPr>
        <w:spacing w:after="0" w:line="276" w:lineRule="auto"/>
        <w:jc w:val="both"/>
        <w:rPr>
          <w:rFonts w:ascii="Cambria" w:eastAsia="Cambria" w:hAnsi="Cambria" w:cs="Cambria"/>
        </w:rPr>
      </w:pPr>
      <w:r>
        <w:rPr>
          <w:rFonts w:ascii="Cambria" w:eastAsia="Cambria" w:hAnsi="Cambria" w:cs="Cambria"/>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eastAsia="Cambria" w:hAnsi="Cambria" w:cs="Cambria"/>
        </w:rPr>
        <w:t>Scrum</w:t>
      </w:r>
      <w:proofErr w:type="spellEnd"/>
      <w:r>
        <w:rPr>
          <w:rFonts w:ascii="Cambria" w:eastAsia="Cambria" w:hAnsi="Cambria" w:cs="Cambria"/>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407B90" w:rsidRDefault="00407B90">
      <w:pPr>
        <w:spacing w:after="0" w:line="276" w:lineRule="auto"/>
        <w:jc w:val="both"/>
        <w:rPr>
          <w:rFonts w:ascii="Cambria" w:eastAsia="Cambria" w:hAnsi="Cambria" w:cs="Cambria"/>
        </w:rPr>
      </w:pPr>
    </w:p>
    <w:p w:rsidR="00407B90" w:rsidRDefault="007255D7">
      <w:pPr>
        <w:numPr>
          <w:ilvl w:val="0"/>
          <w:numId w:val="3"/>
        </w:numPr>
        <w:spacing w:after="0" w:line="276" w:lineRule="auto"/>
        <w:contextualSpacing/>
        <w:jc w:val="both"/>
        <w:rPr>
          <w:rFonts w:ascii="Cambria" w:eastAsia="Cambria" w:hAnsi="Cambria" w:cs="Cambria"/>
          <w:b/>
        </w:rPr>
      </w:pPr>
      <w:r>
        <w:rPr>
          <w:rFonts w:ascii="Cambria" w:eastAsia="Cambria" w:hAnsi="Cambria" w:cs="Cambria"/>
          <w:b/>
        </w:rPr>
        <w:t xml:space="preserve">OBJETIVO DE LA CONSULTORÍA </w:t>
      </w:r>
    </w:p>
    <w:p w:rsidR="00407B90" w:rsidRDefault="007255D7">
      <w:pPr>
        <w:spacing w:after="0" w:line="276" w:lineRule="auto"/>
        <w:jc w:val="both"/>
        <w:rPr>
          <w:rFonts w:ascii="Cambria" w:eastAsia="Cambria" w:hAnsi="Cambria" w:cs="Cambria"/>
        </w:rPr>
      </w:pPr>
      <w:r>
        <w:rPr>
          <w:rFonts w:ascii="Cambria" w:eastAsia="Cambria" w:hAnsi="Cambria" w:cs="Cambria"/>
        </w:rPr>
        <w:t xml:space="preserve">Dar soporte técnico a los usuarios de los recursos tecnológicos y de comunicaciones de la Secretaría de Educación, siguiendo lineamiento y estándares del sector y proponiendo herramientas que optimicen y automaticen los procesos en cuestión. Esta labor será realizada en conjunto con los técnicos la unidad de Infotecnología de la Secretaría y deberá efectuarse siguiendo estándares, </w:t>
      </w:r>
      <w:r>
        <w:rPr>
          <w:rFonts w:ascii="Cambria" w:eastAsia="Cambria" w:hAnsi="Cambria" w:cs="Cambria"/>
        </w:rPr>
        <w:lastRenderedPageBreak/>
        <w:t>metodologías y mejores prácticas internacionalmente aceptadas en el ámbito de las Tecnologías de Información y Comunicaciones.</w:t>
      </w:r>
    </w:p>
    <w:p w:rsidR="00407B90" w:rsidRDefault="00407B90">
      <w:pPr>
        <w:spacing w:after="0" w:line="276" w:lineRule="auto"/>
        <w:jc w:val="both"/>
        <w:rPr>
          <w:rFonts w:ascii="Cambria" w:eastAsia="Cambria" w:hAnsi="Cambria" w:cs="Cambria"/>
          <w:b/>
        </w:rPr>
      </w:pPr>
    </w:p>
    <w:p w:rsidR="00407B90" w:rsidRDefault="007255D7">
      <w:pPr>
        <w:numPr>
          <w:ilvl w:val="0"/>
          <w:numId w:val="3"/>
        </w:numPr>
        <w:spacing w:after="0" w:line="276" w:lineRule="auto"/>
        <w:contextualSpacing/>
        <w:jc w:val="both"/>
        <w:rPr>
          <w:rFonts w:ascii="Cambria" w:eastAsia="Cambria" w:hAnsi="Cambria" w:cs="Cambria"/>
          <w:b/>
        </w:rPr>
      </w:pPr>
      <w:r>
        <w:rPr>
          <w:rFonts w:ascii="Cambria" w:eastAsia="Cambria" w:hAnsi="Cambria" w:cs="Cambria"/>
          <w:b/>
        </w:rPr>
        <w:t>ACTIVIDADES Y RESPONSABILIDADES</w:t>
      </w:r>
    </w:p>
    <w:p w:rsidR="00407B90" w:rsidRDefault="007255D7">
      <w:pPr>
        <w:spacing w:line="276" w:lineRule="auto"/>
        <w:jc w:val="both"/>
        <w:rPr>
          <w:rFonts w:ascii="Cambria" w:eastAsia="Cambria" w:hAnsi="Cambria" w:cs="Cambria"/>
        </w:rPr>
      </w:pPr>
      <w:r>
        <w:rPr>
          <w:rFonts w:ascii="Cambria" w:eastAsia="Cambria" w:hAnsi="Cambria" w:cs="Cambria"/>
        </w:rPr>
        <w:t>El (a) consultor(a) será responsable de cumplir con las siguientes actividades:</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Atender los  requerimientos técnicos de usuarios por cualquier vía, ya sea para evacuación de consultas del uso de la tecnología o programas de cómputo y para capacitación, resolviendo problemas según asignaciones y procedimientos establecidos. </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Desarrollar, en conjunto con la coordinación de Infotecnología y el personal Técnico de Soporte, la planificación requerida para la instalación, configuración y puesta en marcha del software y hardware necesario para el funcionamiento de los equipos de cómputo y sistemas. </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Participar en las giras de mantenimiento preventivo y soporte técnico a los equipos ubicados en las 18 Direcciones Departamentales de Educación, según le sea asignado por la coordinación de Infotecnología.</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Coordinar con el jefe inmediato superior y demás técnicos para el mantenimiento de los equipos de la institución a fin de hacer un uso óptimo de los recursos y obtener los mejores resultados. </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Participar en el control de inventario de usuarios de la red y equipos. </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Participar en la instalación de redes, y en la implementación de programas y herramientas necesarias para el correcto funcionamiento de aplicativos en las oficinas administrativas de la Secretaría, incluyendo las Direcciones Departamentales de Educación. </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Proponer herramientas y soluciones que agilicen y optimicen los procesos del departamento de Infotecnología.</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Revisión del correcto funcionamiento del hardware y software de computadoras de escritorio y portátiles. </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Dar soporte primario de evaluación y reparación de hardware y software de los equipos de computación de la Secretaría.</w:t>
      </w:r>
    </w:p>
    <w:p w:rsidR="00407B90" w:rsidRDefault="007255D7">
      <w:pPr>
        <w:numPr>
          <w:ilvl w:val="0"/>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Colaborar, participar y apoyar en cualquier actividad desarrollada por el jefe inmediato superior con el fin de obtener los resultados esperados por el mismo.</w:t>
      </w:r>
    </w:p>
    <w:p w:rsidR="00407B90" w:rsidRDefault="007255D7">
      <w:pPr>
        <w:numPr>
          <w:ilvl w:val="0"/>
          <w:numId w:val="2"/>
        </w:numPr>
        <w:pBdr>
          <w:top w:val="nil"/>
          <w:left w:val="nil"/>
          <w:bottom w:val="nil"/>
          <w:right w:val="nil"/>
          <w:between w:val="nil"/>
        </w:pBdr>
        <w:spacing w:line="276" w:lineRule="auto"/>
        <w:contextualSpacing/>
        <w:jc w:val="both"/>
        <w:rPr>
          <w:rFonts w:ascii="Cambria" w:eastAsia="Cambria" w:hAnsi="Cambria" w:cs="Cambria"/>
          <w:color w:val="000000"/>
        </w:rPr>
      </w:pPr>
      <w:r>
        <w:rPr>
          <w:rFonts w:ascii="Cambria" w:eastAsia="Cambria" w:hAnsi="Cambria" w:cs="Cambria"/>
          <w:color w:val="000000"/>
        </w:rPr>
        <w:t xml:space="preserve">Realizar otras funciones que le sean asignadas por la Coordinación del Departamento y de la USINIEH. </w:t>
      </w:r>
    </w:p>
    <w:p w:rsidR="00407B90" w:rsidRDefault="00407B90">
      <w:pPr>
        <w:pBdr>
          <w:top w:val="nil"/>
          <w:left w:val="nil"/>
          <w:bottom w:val="nil"/>
          <w:right w:val="nil"/>
          <w:between w:val="nil"/>
        </w:pBdr>
        <w:spacing w:line="276" w:lineRule="auto"/>
        <w:jc w:val="both"/>
        <w:rPr>
          <w:rFonts w:ascii="Cambria" w:eastAsia="Cambria" w:hAnsi="Cambria" w:cs="Cambria"/>
        </w:rPr>
      </w:pPr>
    </w:p>
    <w:p w:rsidR="00407B90" w:rsidRDefault="00407B90">
      <w:pPr>
        <w:pBdr>
          <w:top w:val="nil"/>
          <w:left w:val="nil"/>
          <w:bottom w:val="nil"/>
          <w:right w:val="nil"/>
          <w:between w:val="nil"/>
        </w:pBdr>
        <w:spacing w:line="276" w:lineRule="auto"/>
        <w:jc w:val="both"/>
        <w:rPr>
          <w:rFonts w:ascii="Cambria" w:eastAsia="Cambria" w:hAnsi="Cambria" w:cs="Cambria"/>
        </w:rPr>
      </w:pPr>
    </w:p>
    <w:p w:rsidR="00407B90" w:rsidRDefault="007255D7">
      <w:pPr>
        <w:numPr>
          <w:ilvl w:val="0"/>
          <w:numId w:val="3"/>
        </w:numPr>
        <w:spacing w:after="0" w:line="276" w:lineRule="auto"/>
        <w:contextualSpacing/>
        <w:jc w:val="both"/>
        <w:rPr>
          <w:rFonts w:ascii="Cambria" w:eastAsia="Cambria" w:hAnsi="Cambria" w:cs="Cambria"/>
          <w:b/>
        </w:rPr>
      </w:pPr>
      <w:r>
        <w:rPr>
          <w:rFonts w:ascii="Cambria" w:eastAsia="Cambria" w:hAnsi="Cambria" w:cs="Cambria"/>
          <w:b/>
        </w:rPr>
        <w:t>PRODUCTOS ESPERADOS</w:t>
      </w:r>
    </w:p>
    <w:p w:rsidR="006B710E" w:rsidRPr="006B710E" w:rsidRDefault="007255D7" w:rsidP="006B710E">
      <w:pPr>
        <w:pStyle w:val="Prrafodelista"/>
        <w:numPr>
          <w:ilvl w:val="1"/>
          <w:numId w:val="3"/>
        </w:numPr>
        <w:spacing w:line="276" w:lineRule="auto"/>
        <w:jc w:val="both"/>
        <w:rPr>
          <w:rFonts w:ascii="Cambria" w:eastAsia="Cambria" w:hAnsi="Cambria" w:cs="Cambria"/>
          <w:color w:val="000000"/>
        </w:rPr>
      </w:pPr>
      <w:r w:rsidRPr="006B710E">
        <w:rPr>
          <w:rFonts w:ascii="Cambria" w:eastAsia="Cambria" w:hAnsi="Cambria" w:cs="Cambria"/>
        </w:rPr>
        <w:t xml:space="preserve">Productos 1: </w:t>
      </w:r>
    </w:p>
    <w:p w:rsidR="006B710E" w:rsidRDefault="007255D7" w:rsidP="006B710E">
      <w:pPr>
        <w:pStyle w:val="Prrafodelista"/>
        <w:numPr>
          <w:ilvl w:val="2"/>
          <w:numId w:val="3"/>
        </w:numPr>
        <w:spacing w:line="276" w:lineRule="auto"/>
        <w:jc w:val="both"/>
        <w:rPr>
          <w:rFonts w:ascii="Cambria" w:eastAsia="Cambria" w:hAnsi="Cambria" w:cs="Cambria"/>
          <w:color w:val="000000"/>
        </w:rPr>
      </w:pPr>
      <w:r w:rsidRPr="006B710E">
        <w:rPr>
          <w:rFonts w:ascii="Cambria" w:eastAsia="Cambria" w:hAnsi="Cambria" w:cs="Cambria"/>
          <w:color w:val="000000"/>
        </w:rPr>
        <w:t>Informe de solicitud</w:t>
      </w:r>
      <w:r w:rsidR="006B710E">
        <w:rPr>
          <w:rFonts w:ascii="Cambria" w:eastAsia="Cambria" w:hAnsi="Cambria" w:cs="Cambria"/>
          <w:color w:val="000000"/>
        </w:rPr>
        <w:t>es de soporte técnico atendidas.</w:t>
      </w:r>
    </w:p>
    <w:p w:rsidR="00407B90" w:rsidRPr="006B710E" w:rsidRDefault="007255D7" w:rsidP="006B710E">
      <w:pPr>
        <w:pStyle w:val="Prrafodelista"/>
        <w:numPr>
          <w:ilvl w:val="2"/>
          <w:numId w:val="3"/>
        </w:numPr>
        <w:spacing w:line="276" w:lineRule="auto"/>
        <w:jc w:val="both"/>
        <w:rPr>
          <w:rFonts w:ascii="Cambria" w:eastAsia="Cambria" w:hAnsi="Cambria" w:cs="Cambria"/>
          <w:color w:val="000000"/>
        </w:rPr>
      </w:pPr>
      <w:r w:rsidRPr="006B710E">
        <w:rPr>
          <w:rFonts w:ascii="Cambria" w:eastAsia="Cambria" w:hAnsi="Cambria" w:cs="Cambria"/>
        </w:rPr>
        <w:lastRenderedPageBreak/>
        <w:t>Informe de otras actividades asignadas por el Coordinador General de la USINIEH</w:t>
      </w:r>
    </w:p>
    <w:p w:rsidR="006B710E" w:rsidRDefault="007255D7" w:rsidP="006B710E">
      <w:pPr>
        <w:pStyle w:val="Prrafodelista"/>
        <w:numPr>
          <w:ilvl w:val="1"/>
          <w:numId w:val="3"/>
        </w:numPr>
        <w:pBdr>
          <w:top w:val="nil"/>
          <w:left w:val="nil"/>
          <w:bottom w:val="nil"/>
          <w:right w:val="nil"/>
          <w:between w:val="nil"/>
        </w:pBdr>
        <w:spacing w:line="276" w:lineRule="auto"/>
        <w:jc w:val="both"/>
        <w:rPr>
          <w:rFonts w:ascii="Cambria" w:eastAsia="Cambria" w:hAnsi="Cambria" w:cs="Cambria"/>
        </w:rPr>
      </w:pPr>
      <w:r w:rsidRPr="006B710E">
        <w:rPr>
          <w:rFonts w:ascii="Cambria" w:eastAsia="Cambria" w:hAnsi="Cambria" w:cs="Cambria"/>
        </w:rPr>
        <w:t xml:space="preserve">Producto 2: </w:t>
      </w:r>
    </w:p>
    <w:p w:rsidR="006B710E" w:rsidRDefault="007255D7" w:rsidP="006B710E">
      <w:pPr>
        <w:pStyle w:val="Prrafodelista"/>
        <w:numPr>
          <w:ilvl w:val="2"/>
          <w:numId w:val="3"/>
        </w:numPr>
        <w:pBdr>
          <w:top w:val="nil"/>
          <w:left w:val="nil"/>
          <w:bottom w:val="nil"/>
          <w:right w:val="nil"/>
          <w:between w:val="nil"/>
        </w:pBdr>
        <w:spacing w:line="276" w:lineRule="auto"/>
        <w:jc w:val="both"/>
        <w:rPr>
          <w:rFonts w:ascii="Cambria" w:eastAsia="Cambria" w:hAnsi="Cambria" w:cs="Cambria"/>
        </w:rPr>
      </w:pPr>
      <w:r w:rsidRPr="006B710E">
        <w:rPr>
          <w:rFonts w:ascii="Cambria" w:eastAsia="Cambria" w:hAnsi="Cambria" w:cs="Cambria"/>
        </w:rPr>
        <w:t>Informe de levantamiento de red</w:t>
      </w:r>
    </w:p>
    <w:p w:rsidR="00407B90" w:rsidRPr="006B710E" w:rsidRDefault="007255D7" w:rsidP="006B710E">
      <w:pPr>
        <w:pStyle w:val="Prrafodelista"/>
        <w:numPr>
          <w:ilvl w:val="2"/>
          <w:numId w:val="3"/>
        </w:numPr>
        <w:pBdr>
          <w:top w:val="nil"/>
          <w:left w:val="nil"/>
          <w:bottom w:val="nil"/>
          <w:right w:val="nil"/>
          <w:between w:val="nil"/>
        </w:pBdr>
        <w:spacing w:line="276" w:lineRule="auto"/>
        <w:jc w:val="both"/>
        <w:rPr>
          <w:rFonts w:ascii="Cambria" w:eastAsia="Cambria" w:hAnsi="Cambria" w:cs="Cambria"/>
        </w:rPr>
      </w:pPr>
      <w:r w:rsidRPr="006B710E">
        <w:rPr>
          <w:rFonts w:ascii="Cambria" w:eastAsia="Cambria" w:hAnsi="Cambria" w:cs="Cambria"/>
        </w:rPr>
        <w:t xml:space="preserve"> Informe de inventario de equipo en mal estado</w:t>
      </w:r>
    </w:p>
    <w:p w:rsidR="00407B90" w:rsidRDefault="007255D7">
      <w:pPr>
        <w:numPr>
          <w:ilvl w:val="0"/>
          <w:numId w:val="3"/>
        </w:numPr>
        <w:spacing w:after="0" w:line="276" w:lineRule="auto"/>
        <w:contextualSpacing/>
        <w:jc w:val="both"/>
        <w:rPr>
          <w:rFonts w:ascii="Cambria" w:eastAsia="Cambria" w:hAnsi="Cambria" w:cs="Cambria"/>
          <w:b/>
        </w:rPr>
      </w:pPr>
      <w:bookmarkStart w:id="0" w:name="_GoBack"/>
      <w:bookmarkEnd w:id="0"/>
      <w:r>
        <w:rPr>
          <w:rFonts w:ascii="Cambria" w:eastAsia="Cambria" w:hAnsi="Cambria" w:cs="Cambria"/>
          <w:b/>
        </w:rPr>
        <w:t>SUPERVISIÓN Y REVISIÓN DE LOS PRODUCTOS</w:t>
      </w:r>
    </w:p>
    <w:p w:rsidR="00407B90" w:rsidRDefault="007255D7">
      <w:pPr>
        <w:spacing w:line="276" w:lineRule="auto"/>
        <w:jc w:val="both"/>
        <w:rPr>
          <w:rFonts w:ascii="Cambria" w:eastAsia="Cambria" w:hAnsi="Cambria" w:cs="Cambria"/>
        </w:rPr>
      </w:pPr>
      <w:r>
        <w:rPr>
          <w:rFonts w:ascii="Cambria" w:eastAsia="Cambria" w:hAnsi="Cambria" w:cs="Cambria"/>
        </w:rPr>
        <w:t>El consultor dependerá directamente de la Coordinación de Infotecnología y de la Coordinación General  de USINIEH, quienes a su vez realizarán la correspondiente revisión y aprobación de los productos.</w:t>
      </w:r>
    </w:p>
    <w:p w:rsidR="00407B90" w:rsidRDefault="007255D7">
      <w:pPr>
        <w:numPr>
          <w:ilvl w:val="0"/>
          <w:numId w:val="3"/>
        </w:numPr>
        <w:spacing w:after="0" w:line="276" w:lineRule="auto"/>
        <w:contextualSpacing/>
        <w:jc w:val="both"/>
        <w:rPr>
          <w:rFonts w:ascii="Cambria" w:eastAsia="Cambria" w:hAnsi="Cambria" w:cs="Cambria"/>
          <w:b/>
        </w:rPr>
      </w:pPr>
      <w:r>
        <w:rPr>
          <w:rFonts w:ascii="Cambria" w:eastAsia="Cambria" w:hAnsi="Cambria" w:cs="Cambria"/>
          <w:b/>
        </w:rPr>
        <w:t>PERFIL DEL CONSULTOR</w:t>
      </w:r>
    </w:p>
    <w:p w:rsidR="00407B90" w:rsidRDefault="007255D7">
      <w:pPr>
        <w:spacing w:line="276" w:lineRule="auto"/>
        <w:jc w:val="both"/>
        <w:rPr>
          <w:rFonts w:ascii="Cambria" w:eastAsia="Cambria" w:hAnsi="Cambria" w:cs="Cambria"/>
        </w:rPr>
      </w:pPr>
      <w:r>
        <w:rPr>
          <w:rFonts w:ascii="Cambria" w:eastAsia="Cambria" w:hAnsi="Cambria" w:cs="Cambria"/>
        </w:rPr>
        <w:t>El (a) consultor(a) contratado(a) deberá contar como mínimo con las siguientes calificaciones:</w:t>
      </w:r>
    </w:p>
    <w:p w:rsidR="00407B90" w:rsidRDefault="007255D7">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Graduado de Bachillerato Técnico Profesional en Computación, o carrera afín (mínimo).</w:t>
      </w:r>
    </w:p>
    <w:p w:rsidR="00407B90" w:rsidRDefault="007255D7">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Profesional  universitario o pasante con el </w:t>
      </w:r>
      <w:r>
        <w:rPr>
          <w:rFonts w:ascii="Cambria" w:eastAsia="Cambria" w:hAnsi="Cambria" w:cs="Cambria"/>
        </w:rPr>
        <w:t>75</w:t>
      </w:r>
      <w:r>
        <w:rPr>
          <w:rFonts w:ascii="Cambria" w:eastAsia="Cambria" w:hAnsi="Cambria" w:cs="Cambria"/>
          <w:color w:val="000000"/>
        </w:rPr>
        <w:t>% de sus clases completadas de la carrera Ingeniería en Sistemas Computacionales o carrera afín (deseable).</w:t>
      </w:r>
    </w:p>
    <w:p w:rsidR="00407B90" w:rsidRDefault="007255D7">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Experiencia de trabajo mínima de 6 meses en el área de redes, telecomunicaciones y mantenimiento de equipos.</w:t>
      </w:r>
    </w:p>
    <w:p w:rsidR="00407B90" w:rsidRDefault="007255D7">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Experiencia en la instalación y mantenimiento de equipos de computación, incluyendo </w:t>
      </w:r>
      <w:proofErr w:type="spellStart"/>
      <w:r>
        <w:rPr>
          <w:rFonts w:ascii="Cambria" w:eastAsia="Cambria" w:hAnsi="Cambria" w:cs="Cambria"/>
          <w:color w:val="000000"/>
        </w:rPr>
        <w:t>PCs</w:t>
      </w:r>
      <w:proofErr w:type="spellEnd"/>
      <w:r>
        <w:rPr>
          <w:rFonts w:ascii="Cambria" w:eastAsia="Cambria" w:hAnsi="Cambria" w:cs="Cambria"/>
          <w:color w:val="000000"/>
        </w:rPr>
        <w:t>, impresoras, scanner, telefonía, entre otros.</w:t>
      </w:r>
    </w:p>
    <w:p w:rsidR="00407B90" w:rsidRDefault="007255D7">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Experiencia en instalación y resolución de problemas de Software de ofimática.</w:t>
      </w:r>
    </w:p>
    <w:p w:rsidR="00407B90" w:rsidRDefault="007255D7">
      <w:pPr>
        <w:numPr>
          <w:ilvl w:val="0"/>
          <w:numId w:val="1"/>
        </w:numPr>
        <w:pBdr>
          <w:top w:val="nil"/>
          <w:left w:val="nil"/>
          <w:bottom w:val="nil"/>
          <w:right w:val="nil"/>
          <w:between w:val="nil"/>
        </w:pBdr>
        <w:spacing w:line="276" w:lineRule="auto"/>
        <w:contextualSpacing/>
        <w:jc w:val="both"/>
        <w:rPr>
          <w:rFonts w:ascii="Cambria" w:eastAsia="Cambria" w:hAnsi="Cambria" w:cs="Cambria"/>
          <w:color w:val="000000"/>
        </w:rPr>
      </w:pPr>
      <w:r>
        <w:rPr>
          <w:rFonts w:ascii="Cambria" w:eastAsia="Cambria" w:hAnsi="Cambria" w:cs="Cambria"/>
          <w:color w:val="000000"/>
        </w:rPr>
        <w:t>Conocimientos básicos de electrónica y electricidad.</w:t>
      </w:r>
    </w:p>
    <w:p w:rsidR="00407B90" w:rsidRDefault="00407B90">
      <w:pPr>
        <w:spacing w:before="240" w:after="0" w:line="276" w:lineRule="auto"/>
        <w:jc w:val="both"/>
        <w:rPr>
          <w:rFonts w:ascii="Cambria" w:eastAsia="Cambria" w:hAnsi="Cambria" w:cs="Cambria"/>
          <w:b/>
        </w:rPr>
      </w:pPr>
    </w:p>
    <w:p w:rsidR="00407B90" w:rsidRDefault="007255D7">
      <w:pPr>
        <w:numPr>
          <w:ilvl w:val="0"/>
          <w:numId w:val="3"/>
        </w:numPr>
        <w:spacing w:after="0" w:line="276" w:lineRule="auto"/>
        <w:ind w:left="643"/>
        <w:contextualSpacing/>
        <w:jc w:val="both"/>
        <w:rPr>
          <w:rFonts w:ascii="Cambria" w:eastAsia="Cambria" w:hAnsi="Cambria" w:cs="Cambria"/>
          <w:b/>
        </w:rPr>
      </w:pPr>
      <w:r>
        <w:rPr>
          <w:rFonts w:ascii="Cambria" w:eastAsia="Cambria" w:hAnsi="Cambria" w:cs="Cambria"/>
          <w:b/>
        </w:rPr>
        <w:t>DURACIÓN DEL CONTRATO DE CONSULTORÍA</w:t>
      </w:r>
    </w:p>
    <w:p w:rsidR="00407B90" w:rsidRDefault="007255D7">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w:t>
      </w:r>
      <w:r w:rsidR="00AA4B2E">
        <w:rPr>
          <w:rFonts w:ascii="Cambria" w:eastAsia="Cambria" w:hAnsi="Cambria" w:cs="Cambria"/>
        </w:rPr>
        <w:t>en un periodo comprendido del 08</w:t>
      </w:r>
      <w:r>
        <w:rPr>
          <w:rFonts w:ascii="Cambria" w:eastAsia="Cambria" w:hAnsi="Cambria" w:cs="Cambria"/>
        </w:rPr>
        <w:t xml:space="preserve"> de </w:t>
      </w:r>
      <w:r w:rsidR="00EE3DF9">
        <w:rPr>
          <w:rFonts w:ascii="Cambria" w:eastAsia="Cambria" w:hAnsi="Cambria" w:cs="Cambria"/>
        </w:rPr>
        <w:t>noviembre</w:t>
      </w:r>
      <w:r>
        <w:rPr>
          <w:rFonts w:ascii="Cambria" w:eastAsia="Cambria" w:hAnsi="Cambria" w:cs="Cambria"/>
        </w:rPr>
        <w:t xml:space="preserve"> hasta el 31 de diciembre de 2018. </w:t>
      </w:r>
    </w:p>
    <w:p w:rsidR="00EE3DF9" w:rsidRDefault="00EE3DF9">
      <w:pPr>
        <w:spacing w:before="240" w:after="0" w:line="276" w:lineRule="auto"/>
        <w:jc w:val="both"/>
        <w:rPr>
          <w:rFonts w:ascii="Cambria" w:eastAsia="Cambria" w:hAnsi="Cambria" w:cs="Cambria"/>
        </w:rPr>
      </w:pPr>
    </w:p>
    <w:p w:rsidR="00407B90" w:rsidRDefault="007255D7">
      <w:pPr>
        <w:numPr>
          <w:ilvl w:val="0"/>
          <w:numId w:val="3"/>
        </w:numPr>
        <w:pBdr>
          <w:top w:val="nil"/>
          <w:left w:val="nil"/>
          <w:bottom w:val="nil"/>
          <w:right w:val="nil"/>
          <w:between w:val="nil"/>
        </w:pBdr>
        <w:spacing w:before="240" w:after="0" w:line="276" w:lineRule="auto"/>
        <w:ind w:left="643"/>
        <w:contextualSpacing/>
        <w:jc w:val="both"/>
        <w:rPr>
          <w:rFonts w:ascii="Cambria" w:eastAsia="Cambria" w:hAnsi="Cambria" w:cs="Cambria"/>
          <w:b/>
          <w:color w:val="000000"/>
        </w:rPr>
      </w:pPr>
      <w:r>
        <w:rPr>
          <w:rFonts w:ascii="Cambria" w:eastAsia="Cambria" w:hAnsi="Cambria" w:cs="Cambria"/>
          <w:b/>
          <w:color w:val="000000"/>
        </w:rPr>
        <w:t>MODALIDAD DE PAGO</w:t>
      </w:r>
    </w:p>
    <w:p w:rsidR="00407B90" w:rsidRDefault="007255D7">
      <w:pPr>
        <w:spacing w:before="240" w:after="0" w:line="276" w:lineRule="auto"/>
        <w:jc w:val="both"/>
        <w:rPr>
          <w:rFonts w:ascii="Cambria" w:eastAsia="Cambria" w:hAnsi="Cambria" w:cs="Cambria"/>
        </w:rPr>
      </w:pPr>
      <w:bookmarkStart w:id="1" w:name="_gjdgxs" w:colFirst="0" w:colLast="0"/>
      <w:bookmarkEnd w:id="1"/>
      <w:r>
        <w:rPr>
          <w:rFonts w:ascii="Cambria" w:eastAsia="Cambria" w:hAnsi="Cambria" w:cs="Cambria"/>
        </w:rPr>
        <w:t xml:space="preserve">El monto total de la consultoría será de LPS. </w:t>
      </w:r>
      <w:r w:rsidR="00225395">
        <w:rPr>
          <w:rFonts w:ascii="Cambria" w:eastAsia="Cambria" w:hAnsi="Cambria" w:cs="Cambria"/>
        </w:rPr>
        <w:t>24</w:t>
      </w:r>
      <w:r>
        <w:rPr>
          <w:rFonts w:ascii="Cambria" w:eastAsia="Cambria" w:hAnsi="Cambria" w:cs="Cambria"/>
        </w:rPr>
        <w:t>,000.00. La forma de pago será contra entrega de productos, de la siguiente manera:</w:t>
      </w:r>
    </w:p>
    <w:p w:rsidR="00407B90" w:rsidRDefault="007255D7">
      <w:pPr>
        <w:numPr>
          <w:ilvl w:val="0"/>
          <w:numId w:val="5"/>
        </w:numPr>
        <w:spacing w:after="0" w:line="276" w:lineRule="auto"/>
        <w:contextualSpacing/>
        <w:jc w:val="both"/>
      </w:pPr>
      <w:r>
        <w:rPr>
          <w:rFonts w:ascii="Cambria" w:eastAsia="Cambria" w:hAnsi="Cambria" w:cs="Cambria"/>
        </w:rPr>
        <w:t xml:space="preserve">50% del monto total contra la entrega y aceptación del producto 1: (entrega al </w:t>
      </w:r>
      <w:r w:rsidR="00AA4B2E">
        <w:rPr>
          <w:rFonts w:ascii="Cambria" w:eastAsia="Cambria" w:hAnsi="Cambria" w:cs="Cambria"/>
        </w:rPr>
        <w:t>27</w:t>
      </w:r>
      <w:r>
        <w:rPr>
          <w:rFonts w:ascii="Cambria" w:eastAsia="Cambria" w:hAnsi="Cambria" w:cs="Cambria"/>
        </w:rPr>
        <w:t>/11/2018)</w:t>
      </w:r>
    </w:p>
    <w:p w:rsidR="00407B90" w:rsidRDefault="007255D7">
      <w:pPr>
        <w:numPr>
          <w:ilvl w:val="0"/>
          <w:numId w:val="5"/>
        </w:numPr>
        <w:spacing w:after="0" w:line="276" w:lineRule="auto"/>
        <w:contextualSpacing/>
        <w:jc w:val="both"/>
      </w:pPr>
      <w:r>
        <w:rPr>
          <w:rFonts w:ascii="Cambria" w:eastAsia="Cambria" w:hAnsi="Cambria" w:cs="Cambria"/>
        </w:rPr>
        <w:t xml:space="preserve">50% del monto total contra la entrega y aceptación del producto 2: (entrega al </w:t>
      </w:r>
      <w:r w:rsidR="00AA4B2E">
        <w:rPr>
          <w:rFonts w:ascii="Cambria" w:eastAsia="Cambria" w:hAnsi="Cambria" w:cs="Cambria"/>
        </w:rPr>
        <w:t>17</w:t>
      </w:r>
      <w:r>
        <w:rPr>
          <w:rFonts w:ascii="Cambria" w:eastAsia="Cambria" w:hAnsi="Cambria" w:cs="Cambria"/>
        </w:rPr>
        <w:t>/12/2018)</w:t>
      </w:r>
    </w:p>
    <w:p w:rsidR="00407B90" w:rsidRDefault="00407B90">
      <w:pPr>
        <w:spacing w:after="0" w:line="276" w:lineRule="auto"/>
        <w:ind w:left="720"/>
        <w:jc w:val="both"/>
        <w:rPr>
          <w:rFonts w:ascii="Cambria" w:eastAsia="Cambria" w:hAnsi="Cambria" w:cs="Cambria"/>
        </w:rPr>
      </w:pPr>
    </w:p>
    <w:p w:rsidR="00407B90" w:rsidRDefault="00407B90">
      <w:pPr>
        <w:spacing w:after="0" w:line="276" w:lineRule="auto"/>
        <w:ind w:left="720"/>
        <w:jc w:val="both"/>
        <w:rPr>
          <w:rFonts w:ascii="Cambria" w:eastAsia="Cambria" w:hAnsi="Cambria" w:cs="Cambria"/>
        </w:rPr>
      </w:pPr>
    </w:p>
    <w:p w:rsidR="00407B90" w:rsidRDefault="00407B90">
      <w:pPr>
        <w:pBdr>
          <w:top w:val="nil"/>
          <w:left w:val="nil"/>
          <w:bottom w:val="nil"/>
          <w:right w:val="nil"/>
          <w:between w:val="nil"/>
        </w:pBdr>
        <w:spacing w:before="240" w:after="0" w:line="276" w:lineRule="auto"/>
        <w:ind w:left="-77"/>
        <w:jc w:val="both"/>
        <w:rPr>
          <w:rFonts w:ascii="Cambria" w:eastAsia="Cambria" w:hAnsi="Cambria" w:cs="Cambria"/>
          <w:color w:val="000000"/>
        </w:rPr>
      </w:pPr>
    </w:p>
    <w:p w:rsidR="00407B90" w:rsidRDefault="007255D7">
      <w:pPr>
        <w:numPr>
          <w:ilvl w:val="0"/>
          <w:numId w:val="3"/>
        </w:numPr>
        <w:pBdr>
          <w:top w:val="nil"/>
          <w:left w:val="nil"/>
          <w:bottom w:val="nil"/>
          <w:right w:val="nil"/>
          <w:between w:val="nil"/>
        </w:pBdr>
        <w:spacing w:after="0" w:line="276" w:lineRule="auto"/>
        <w:ind w:left="643"/>
        <w:contextualSpacing/>
        <w:jc w:val="both"/>
        <w:rPr>
          <w:rFonts w:ascii="Cambria" w:eastAsia="Cambria" w:hAnsi="Cambria" w:cs="Cambria"/>
          <w:color w:val="000000"/>
        </w:rPr>
      </w:pPr>
      <w:r>
        <w:rPr>
          <w:rFonts w:ascii="Cambria" w:eastAsia="Cambria" w:hAnsi="Cambria" w:cs="Cambria"/>
          <w:b/>
          <w:color w:val="000000"/>
        </w:rPr>
        <w:t>IMPUESTOS</w:t>
      </w:r>
    </w:p>
    <w:p w:rsidR="00407B90" w:rsidRDefault="00407B90">
      <w:pPr>
        <w:pBdr>
          <w:top w:val="nil"/>
          <w:left w:val="nil"/>
          <w:bottom w:val="nil"/>
          <w:right w:val="nil"/>
          <w:between w:val="nil"/>
        </w:pBdr>
        <w:spacing w:after="0" w:line="276" w:lineRule="auto"/>
        <w:ind w:left="643" w:hanging="720"/>
        <w:jc w:val="both"/>
        <w:rPr>
          <w:rFonts w:ascii="Cambria" w:eastAsia="Cambria" w:hAnsi="Cambria" w:cs="Cambria"/>
          <w:color w:val="000000"/>
        </w:rPr>
      </w:pPr>
    </w:p>
    <w:p w:rsidR="00407B90" w:rsidRDefault="007255D7">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407B90" w:rsidRDefault="00407B90">
      <w:pPr>
        <w:spacing w:line="276" w:lineRule="auto"/>
        <w:jc w:val="both"/>
        <w:rPr>
          <w:rFonts w:ascii="Cambria" w:eastAsia="Cambria" w:hAnsi="Cambria" w:cs="Cambria"/>
        </w:rPr>
      </w:pPr>
    </w:p>
    <w:p w:rsidR="00407B90" w:rsidRDefault="007255D7">
      <w:pPr>
        <w:spacing w:line="360" w:lineRule="auto"/>
        <w:jc w:val="both"/>
        <w:rPr>
          <w:rFonts w:ascii="Cambria" w:eastAsia="Cambria" w:hAnsi="Cambria" w:cs="Cambria"/>
          <w:b/>
        </w:rPr>
      </w:pPr>
      <w:r>
        <w:rPr>
          <w:rFonts w:ascii="Cambria" w:eastAsia="Cambria" w:hAnsi="Cambria" w:cs="Cambria"/>
          <w:b/>
        </w:rPr>
        <w:t>XII. GARANTÍA DE CALIDAD</w:t>
      </w:r>
    </w:p>
    <w:p w:rsidR="00407B90" w:rsidRDefault="007255D7">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EE3DF9" w:rsidRDefault="00EE3DF9">
      <w:pPr>
        <w:spacing w:line="360" w:lineRule="auto"/>
        <w:jc w:val="both"/>
        <w:rPr>
          <w:rFonts w:ascii="Cambria" w:eastAsia="Cambria" w:hAnsi="Cambria" w:cs="Cambria"/>
          <w:b/>
        </w:rPr>
      </w:pPr>
    </w:p>
    <w:p w:rsidR="00407B90" w:rsidRDefault="007255D7">
      <w:pPr>
        <w:spacing w:line="360" w:lineRule="auto"/>
        <w:jc w:val="both"/>
        <w:rPr>
          <w:rFonts w:ascii="Cambria" w:eastAsia="Cambria" w:hAnsi="Cambria" w:cs="Cambria"/>
          <w:b/>
        </w:rPr>
      </w:pPr>
      <w:r>
        <w:rPr>
          <w:rFonts w:ascii="Cambria" w:eastAsia="Cambria" w:hAnsi="Cambria" w:cs="Cambria"/>
          <w:b/>
        </w:rPr>
        <w:t xml:space="preserve">XIII. MULTAS </w:t>
      </w:r>
    </w:p>
    <w:p w:rsidR="00407B90" w:rsidRDefault="007255D7">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07B90" w:rsidRDefault="007255D7">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sectPr w:rsidR="00407B90">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C8" w:rsidRDefault="008362C8">
      <w:pPr>
        <w:spacing w:after="0" w:line="240" w:lineRule="auto"/>
      </w:pPr>
      <w:r>
        <w:separator/>
      </w:r>
    </w:p>
  </w:endnote>
  <w:endnote w:type="continuationSeparator" w:id="0">
    <w:p w:rsidR="008362C8" w:rsidRDefault="008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C8" w:rsidRDefault="008362C8">
      <w:pPr>
        <w:spacing w:after="0" w:line="240" w:lineRule="auto"/>
      </w:pPr>
      <w:r>
        <w:separator/>
      </w:r>
    </w:p>
  </w:footnote>
  <w:footnote w:type="continuationSeparator" w:id="0">
    <w:p w:rsidR="008362C8" w:rsidRDefault="00836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90" w:rsidRDefault="007255D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915E6"/>
    <w:multiLevelType w:val="multilevel"/>
    <w:tmpl w:val="934AE4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E1557D"/>
    <w:multiLevelType w:val="multilevel"/>
    <w:tmpl w:val="BDF88E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2205BA"/>
    <w:multiLevelType w:val="multilevel"/>
    <w:tmpl w:val="BB703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A45E8B"/>
    <w:multiLevelType w:val="multilevel"/>
    <w:tmpl w:val="8F2C2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56290D"/>
    <w:multiLevelType w:val="multilevel"/>
    <w:tmpl w:val="FE5A7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7B90"/>
    <w:rsid w:val="00225395"/>
    <w:rsid w:val="00407B90"/>
    <w:rsid w:val="00441B6B"/>
    <w:rsid w:val="006B710E"/>
    <w:rsid w:val="007255D7"/>
    <w:rsid w:val="008362C8"/>
    <w:rsid w:val="009A5E20"/>
    <w:rsid w:val="00A204DB"/>
    <w:rsid w:val="00AA4B2E"/>
    <w:rsid w:val="00EE3DF9"/>
    <w:rsid w:val="00FA58A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35F4B-92EF-4B79-89DB-7D428BD2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B7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1189</Words>
  <Characters>6540</Characters>
  <Application>Microsoft Office Word</Application>
  <DocSecurity>0</DocSecurity>
  <Lines>54</Lines>
  <Paragraphs>15</Paragraphs>
  <ScaleCrop>false</ScaleCrop>
  <Company>Hewlett-Packard Company</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Sanchez Cantarero</cp:lastModifiedBy>
  <cp:revision>6</cp:revision>
  <dcterms:created xsi:type="dcterms:W3CDTF">2018-10-10T20:32:00Z</dcterms:created>
  <dcterms:modified xsi:type="dcterms:W3CDTF">2018-10-26T17:32:00Z</dcterms:modified>
</cp:coreProperties>
</file>