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6B598" w14:textId="77777777" w:rsidR="00525A15" w:rsidRPr="00D507B4" w:rsidRDefault="00525A15" w:rsidP="00D507B4">
      <w:pPr>
        <w:spacing w:after="60" w:line="276" w:lineRule="auto"/>
        <w:jc w:val="center"/>
        <w:rPr>
          <w:rFonts w:ascii="Calisto MT" w:hAnsi="Calisto MT"/>
          <w:b/>
          <w:sz w:val="24"/>
          <w:szCs w:val="24"/>
        </w:rPr>
      </w:pPr>
      <w:r w:rsidRPr="00D507B4">
        <w:rPr>
          <w:rFonts w:ascii="Calisto MT" w:hAnsi="Calisto MT"/>
          <w:b/>
          <w:sz w:val="24"/>
          <w:szCs w:val="24"/>
        </w:rPr>
        <w:t xml:space="preserve">SECRETARÍA DE EDUCACIÓN </w:t>
      </w:r>
    </w:p>
    <w:p w14:paraId="6D613D31" w14:textId="77777777" w:rsidR="00525A15" w:rsidRPr="00D507B4" w:rsidRDefault="00525A15" w:rsidP="00D507B4">
      <w:pPr>
        <w:spacing w:after="60" w:line="276" w:lineRule="auto"/>
        <w:jc w:val="center"/>
        <w:rPr>
          <w:rFonts w:ascii="Calisto MT" w:hAnsi="Calisto MT"/>
          <w:b/>
          <w:sz w:val="24"/>
          <w:szCs w:val="24"/>
        </w:rPr>
      </w:pPr>
      <w:r w:rsidRPr="00D507B4">
        <w:rPr>
          <w:rFonts w:ascii="Calisto MT" w:hAnsi="Calisto MT"/>
          <w:b/>
          <w:sz w:val="24"/>
          <w:szCs w:val="24"/>
        </w:rPr>
        <w:t>Unidad del Sistema Nacional de Información Educativa de Honduras</w:t>
      </w:r>
    </w:p>
    <w:p w14:paraId="46756AC0" w14:textId="77777777" w:rsidR="00525A15" w:rsidRPr="00D507B4" w:rsidRDefault="00525A15" w:rsidP="00D507B4">
      <w:pPr>
        <w:spacing w:after="60" w:line="276" w:lineRule="auto"/>
        <w:jc w:val="center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b/>
          <w:sz w:val="24"/>
          <w:szCs w:val="24"/>
        </w:rPr>
        <w:t>(USINIEH)</w:t>
      </w:r>
    </w:p>
    <w:p w14:paraId="218D1B99" w14:textId="77777777" w:rsidR="00525A15" w:rsidRPr="00D507B4" w:rsidRDefault="00525A15" w:rsidP="00D507B4">
      <w:pPr>
        <w:pBdr>
          <w:bottom w:val="single" w:sz="12" w:space="1" w:color="auto"/>
        </w:pBdr>
        <w:spacing w:after="60" w:line="276" w:lineRule="auto"/>
        <w:jc w:val="center"/>
        <w:rPr>
          <w:rFonts w:ascii="Calisto MT" w:hAnsi="Calisto MT"/>
          <w:b/>
          <w:i/>
          <w:sz w:val="24"/>
          <w:szCs w:val="24"/>
        </w:rPr>
      </w:pPr>
      <w:r w:rsidRPr="00D507B4">
        <w:rPr>
          <w:rFonts w:ascii="Calisto MT" w:hAnsi="Calisto MT"/>
          <w:b/>
          <w:i/>
          <w:sz w:val="24"/>
          <w:szCs w:val="24"/>
        </w:rPr>
        <w:t>Términos de Referencia</w:t>
      </w:r>
    </w:p>
    <w:p w14:paraId="3D6879E0" w14:textId="77DCB20A" w:rsidR="00525A15" w:rsidRPr="00D507B4" w:rsidRDefault="00525A15" w:rsidP="00D507B4">
      <w:pPr>
        <w:spacing w:after="60" w:line="276" w:lineRule="auto"/>
        <w:jc w:val="center"/>
        <w:rPr>
          <w:rFonts w:ascii="Calisto MT" w:hAnsi="Calisto MT"/>
          <w:b/>
          <w:i/>
          <w:sz w:val="24"/>
          <w:szCs w:val="24"/>
        </w:rPr>
      </w:pPr>
      <w:r w:rsidRPr="00D507B4">
        <w:rPr>
          <w:rFonts w:ascii="Calisto MT" w:hAnsi="Calisto MT"/>
          <w:b/>
          <w:i/>
          <w:sz w:val="24"/>
          <w:szCs w:val="24"/>
        </w:rPr>
        <w:t>Consult</w:t>
      </w:r>
      <w:r w:rsidR="0076742E" w:rsidRPr="00D507B4">
        <w:rPr>
          <w:rFonts w:ascii="Calisto MT" w:hAnsi="Calisto MT"/>
          <w:b/>
          <w:i/>
          <w:sz w:val="24"/>
          <w:szCs w:val="24"/>
        </w:rPr>
        <w:t xml:space="preserve">oría: </w:t>
      </w:r>
      <w:r w:rsidR="008B6214">
        <w:rPr>
          <w:rFonts w:ascii="Calisto MT" w:hAnsi="Calisto MT"/>
          <w:b/>
          <w:i/>
          <w:sz w:val="24"/>
          <w:szCs w:val="24"/>
        </w:rPr>
        <w:t>COORDINADOR DE CAPACITACIO</w:t>
      </w:r>
      <w:r w:rsidR="008B6214" w:rsidRPr="00D507B4">
        <w:rPr>
          <w:rFonts w:ascii="Calisto MT" w:hAnsi="Calisto MT"/>
          <w:b/>
          <w:i/>
          <w:sz w:val="24"/>
          <w:szCs w:val="24"/>
        </w:rPr>
        <w:t>N Y DESARROLLO DE RECURSOS EDUCATIVOS USINIEH</w:t>
      </w:r>
    </w:p>
    <w:p w14:paraId="2190DC5D" w14:textId="2C9F0671" w:rsidR="00D507B4" w:rsidRPr="00022C10" w:rsidRDefault="00D507B4" w:rsidP="00D507B4">
      <w:pPr>
        <w:spacing w:after="60" w:line="276" w:lineRule="auto"/>
        <w:jc w:val="center"/>
        <w:rPr>
          <w:rFonts w:ascii="Calisto MT" w:hAnsi="Calisto MT"/>
          <w:sz w:val="24"/>
          <w:szCs w:val="24"/>
          <w:u w:val="single"/>
        </w:rPr>
      </w:pPr>
      <w:r w:rsidRPr="00022C10">
        <w:rPr>
          <w:rFonts w:ascii="Calisto MT" w:hAnsi="Calisto MT"/>
          <w:b/>
          <w:i/>
          <w:sz w:val="24"/>
          <w:szCs w:val="24"/>
          <w:u w:val="single"/>
        </w:rPr>
        <w:t>CM-02</w:t>
      </w:r>
      <w:r w:rsidR="008B6214">
        <w:rPr>
          <w:rFonts w:ascii="Calisto MT" w:hAnsi="Calisto MT"/>
          <w:b/>
          <w:i/>
          <w:sz w:val="24"/>
          <w:szCs w:val="24"/>
          <w:u w:val="single"/>
        </w:rPr>
        <w:t>5</w:t>
      </w:r>
      <w:r w:rsidRPr="00022C10">
        <w:rPr>
          <w:rFonts w:ascii="Calisto MT" w:hAnsi="Calisto MT"/>
          <w:b/>
          <w:i/>
          <w:sz w:val="24"/>
          <w:szCs w:val="24"/>
          <w:u w:val="single"/>
        </w:rPr>
        <w:t>-USINIEH-DGA-SE-2019</w:t>
      </w:r>
    </w:p>
    <w:p w14:paraId="6C18502D" w14:textId="77777777" w:rsidR="008838DE" w:rsidRPr="00D507B4" w:rsidRDefault="008838DE" w:rsidP="00D507B4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b/>
          <w:spacing w:val="1"/>
          <w:sz w:val="24"/>
          <w:szCs w:val="24"/>
        </w:rPr>
        <w:t>ANTECEDENTES</w:t>
      </w:r>
    </w:p>
    <w:p w14:paraId="7BC8CB53" w14:textId="77777777" w:rsidR="008968BE" w:rsidRPr="00D507B4" w:rsidRDefault="008968BE" w:rsidP="00D507B4">
      <w:pPr>
        <w:spacing w:after="60" w:line="276" w:lineRule="auto"/>
        <w:ind w:left="720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</w:p>
    <w:p w14:paraId="612D2E74" w14:textId="77777777" w:rsidR="008838DE" w:rsidRPr="00D507B4" w:rsidRDefault="008838DE" w:rsidP="00022C10">
      <w:pPr>
        <w:spacing w:after="60" w:line="276" w:lineRule="auto"/>
        <w:ind w:left="426"/>
        <w:contextualSpacing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La Ley Fundamental de Educación, en su Artículo 32, ordena a la Secretaría de Estado en el Despacho de Educación, desarrollar de manera desconcentrada, un sistema nacional de información educativa, cuantitativa y cualitativa, generada desde los centros educativos y con procesamiento en los niveles distrital, departamental y nacional. Asimismo, la Unidad del Sistema Nacional de Información Educativa de Honduras (USINIEH), según Decreto Ejecutivo N° PCM-032-2013, Artículo 2, tiene bajo su responsabilidad la administración e integración de los sistemas informáticos de la Secretaría de Estado en el Despacho de Educación, en el Sistema Nacional de Información Educativa de Honduras (SINIEH), el desarrollo, adquisición y suministro de equipo y aplicaciones computacionales a los centros educativos, direcciones municipales y distritales, direcciones departamentales y al nivel central.</w:t>
      </w:r>
    </w:p>
    <w:p w14:paraId="1D5C095C" w14:textId="77777777" w:rsidR="008838DE" w:rsidRPr="00D507B4" w:rsidRDefault="008838DE" w:rsidP="00022C10">
      <w:pPr>
        <w:spacing w:after="60" w:line="276" w:lineRule="auto"/>
        <w:ind w:left="426"/>
        <w:contextualSpacing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 xml:space="preserve">En vista de la necesidad de contar con sistemas de información confiables que den respuesta a las necesidades de recolección de datos de la gestión educativa, los numerosos proyectos de sistemas y automatizaciones implementados y en proceso; y en función de la implementación de </w:t>
      </w:r>
      <w:r w:rsidR="002F528D" w:rsidRPr="00D507B4">
        <w:rPr>
          <w:rFonts w:ascii="Calisto MT" w:hAnsi="Calisto MT"/>
          <w:sz w:val="24"/>
          <w:szCs w:val="24"/>
        </w:rPr>
        <w:t>la</w:t>
      </w:r>
      <w:r w:rsidRPr="00D507B4">
        <w:rPr>
          <w:rFonts w:ascii="Calisto MT" w:hAnsi="Calisto MT"/>
          <w:sz w:val="24"/>
          <w:szCs w:val="24"/>
        </w:rPr>
        <w:t xml:space="preserve"> metodología Scrum para desarrollo ágil; la USINIEH, en cumplimiento de sus responsabilidades, </w:t>
      </w:r>
      <w:r w:rsidR="002F528D" w:rsidRPr="00D507B4">
        <w:rPr>
          <w:rFonts w:ascii="Calisto MT" w:hAnsi="Calisto MT"/>
          <w:sz w:val="24"/>
          <w:szCs w:val="24"/>
        </w:rPr>
        <w:t>plantea la necesidad de centralizar, analizar y validar los requerimientos de desarrollo y cambios a sistemas; de manera que estos sean debidamente formulados en conjunto con los usuarios de los mismos, analizadas sus implicaciones y sean debidamente autorizadas, tanto para su desarrollo como para su implementación.</w:t>
      </w:r>
    </w:p>
    <w:p w14:paraId="6EDFD381" w14:textId="77777777" w:rsidR="008838DE" w:rsidRPr="00D507B4" w:rsidRDefault="008838DE" w:rsidP="00D507B4">
      <w:pPr>
        <w:spacing w:after="60" w:line="276" w:lineRule="auto"/>
        <w:contextualSpacing/>
        <w:jc w:val="both"/>
        <w:rPr>
          <w:rFonts w:ascii="Calisto MT" w:hAnsi="Calisto MT"/>
          <w:sz w:val="24"/>
          <w:szCs w:val="24"/>
        </w:rPr>
      </w:pPr>
    </w:p>
    <w:p w14:paraId="1BC1E7D6" w14:textId="77777777" w:rsidR="00525A15" w:rsidRPr="00D507B4" w:rsidRDefault="00525A15" w:rsidP="00022C10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b/>
          <w:spacing w:val="1"/>
          <w:sz w:val="24"/>
          <w:szCs w:val="24"/>
        </w:rPr>
        <w:t xml:space="preserve">OBJETIVO DE LA CONSULTORÍA </w:t>
      </w:r>
    </w:p>
    <w:p w14:paraId="78E7CCD6" w14:textId="77777777" w:rsidR="008968BE" w:rsidRPr="00D507B4" w:rsidRDefault="008968BE" w:rsidP="00D507B4">
      <w:pPr>
        <w:spacing w:after="60" w:line="276" w:lineRule="auto"/>
        <w:ind w:left="720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</w:p>
    <w:p w14:paraId="6FAA349C" w14:textId="65DDCCFC" w:rsidR="00525A15" w:rsidRPr="00D507B4" w:rsidRDefault="00525A15" w:rsidP="00022C10">
      <w:pPr>
        <w:spacing w:after="60" w:line="276" w:lineRule="auto"/>
        <w:ind w:left="426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lastRenderedPageBreak/>
        <w:t>El objetivo de la consultoría será asegurar que l</w:t>
      </w:r>
      <w:r w:rsidR="00117325" w:rsidRPr="00D507B4">
        <w:rPr>
          <w:rFonts w:ascii="Calisto MT" w:hAnsi="Calisto MT"/>
          <w:sz w:val="24"/>
          <w:szCs w:val="24"/>
        </w:rPr>
        <w:t xml:space="preserve">os proyectos </w:t>
      </w:r>
      <w:r w:rsidRPr="00D507B4">
        <w:rPr>
          <w:rFonts w:ascii="Calisto MT" w:hAnsi="Calisto MT"/>
          <w:sz w:val="24"/>
          <w:szCs w:val="24"/>
        </w:rPr>
        <w:t xml:space="preserve">de Tecnologías de Información, incluyendo nuevas soluciones y/o cambios a las existentes, sean diseñadas, desarrolladas e implementadas </w:t>
      </w:r>
      <w:r w:rsidR="00117325" w:rsidRPr="00D507B4">
        <w:rPr>
          <w:rFonts w:ascii="Calisto MT" w:hAnsi="Calisto MT"/>
          <w:sz w:val="24"/>
          <w:szCs w:val="24"/>
        </w:rPr>
        <w:t xml:space="preserve">en los tiempos y forma esperados, </w:t>
      </w:r>
      <w:r w:rsidRPr="00D507B4">
        <w:rPr>
          <w:rFonts w:ascii="Calisto MT" w:hAnsi="Calisto MT"/>
          <w:sz w:val="24"/>
          <w:szCs w:val="24"/>
        </w:rPr>
        <w:t>cubriendo a cabalidad los requerimientos establecidos para el correcto funcionamiento de las operaciones de la Secretaría de Educación y que cumplan con estándares y políticas adecuadas para su óptima operación, administración y evolución.</w:t>
      </w:r>
    </w:p>
    <w:p w14:paraId="6FB14313" w14:textId="77777777" w:rsidR="008968BE" w:rsidRPr="00D507B4" w:rsidRDefault="008968BE" w:rsidP="00D507B4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</w:p>
    <w:p w14:paraId="7E671A39" w14:textId="77777777" w:rsidR="00525A15" w:rsidRPr="00D507B4" w:rsidRDefault="00525A15" w:rsidP="00022C10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b/>
          <w:spacing w:val="1"/>
          <w:sz w:val="24"/>
          <w:szCs w:val="24"/>
        </w:rPr>
        <w:t>ACTIVIDADES Y RESPONSABILIDADES</w:t>
      </w:r>
    </w:p>
    <w:p w14:paraId="5465F351" w14:textId="77777777" w:rsidR="00525A15" w:rsidRPr="00D507B4" w:rsidRDefault="00525A15" w:rsidP="00022C10">
      <w:pPr>
        <w:spacing w:after="60" w:line="276" w:lineRule="auto"/>
        <w:ind w:left="426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El(a) consultor(a) será responsable de cumplir con las siguientes actividades:</w:t>
      </w:r>
    </w:p>
    <w:p w14:paraId="1D59B47B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Administrar el portal educativo EDUCATRACHOS.</w:t>
      </w:r>
    </w:p>
    <w:p w14:paraId="156D8B68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Revisar los recursos que van a ser alojados en el portal educativo previo a su subida.</w:t>
      </w:r>
    </w:p>
    <w:p w14:paraId="2689DB84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Dar seguimiento a las actividades de las demás unidades que se relacionan con la elaboración o distribución de recursos educativos de distribución digital.</w:t>
      </w:r>
    </w:p>
    <w:p w14:paraId="11B71C6A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Colaborar con las diferentes unidades con el asesoramiento sobre la elaboración de recursos digitales.</w:t>
      </w:r>
    </w:p>
    <w:p w14:paraId="38C9D098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Elaborar y desarrollar cursos capacitación virtual en el uso de las TIC en el aula de clases y uso de sistemas de información, entre otros, considerando las condiciones de Honduras.</w:t>
      </w:r>
    </w:p>
    <w:p w14:paraId="31543900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Desarrollar talleres sobre el uso de las TIC para mejorar la asistencia técnica en los centros educativos.</w:t>
      </w:r>
    </w:p>
    <w:p w14:paraId="071B906B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Elaborar instrumentos de acompañamiento para recoger información sobre el uso de las TIC en los centros educativos.</w:t>
      </w:r>
    </w:p>
    <w:p w14:paraId="477FFD10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Elaborar encuestas de forma periódica sobre necesidades de capacitación en TIC en los centros educativos.</w:t>
      </w:r>
    </w:p>
    <w:p w14:paraId="141C1E64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Elaborar recursos educativos digitales de acuerdo a la necesidad en las diferentes áreas de aprendizaje, incluyendo el uso de sistemas de información.</w:t>
      </w:r>
    </w:p>
    <w:p w14:paraId="15C6920F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 xml:space="preserve">Elaborar informes que apoyen la toma de decisiones en el uso de las TIC. </w:t>
      </w:r>
    </w:p>
    <w:p w14:paraId="7DDE17F8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Colaborar con la DGDP y la S en la virtualización de cursos de las diferentes áreas de aprendizaje.</w:t>
      </w:r>
    </w:p>
    <w:p w14:paraId="4C4A9315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Gestionar alianzas con las Universidades, empresa privada u otras organizaciones para apoyo y sostenibilidad de iniciativas de incorporación de las TIC en educación.</w:t>
      </w:r>
    </w:p>
    <w:p w14:paraId="63F96E8F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Publicitar todo lo referente al uso de las TIC en las diferentes redes sociales.</w:t>
      </w:r>
    </w:p>
    <w:p w14:paraId="73134D4C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lastRenderedPageBreak/>
        <w:t>Elaborar propuestas orientadas a apoyar la incorporación de las TIC en el aula de clases.</w:t>
      </w:r>
    </w:p>
    <w:p w14:paraId="46894549" w14:textId="77777777" w:rsidR="00280DF5" w:rsidRPr="00D507B4" w:rsidRDefault="00280DF5" w:rsidP="00022C10">
      <w:pPr>
        <w:pStyle w:val="Prrafodelista"/>
        <w:numPr>
          <w:ilvl w:val="0"/>
          <w:numId w:val="21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Colaborar con otras tareas afines al área de competencia que sean solicitadas por la Coordinación de la USINIEH.</w:t>
      </w:r>
    </w:p>
    <w:p w14:paraId="2DAE27BE" w14:textId="77777777" w:rsidR="00083CFC" w:rsidRPr="00D507B4" w:rsidRDefault="00083CFC" w:rsidP="00D507B4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</w:p>
    <w:p w14:paraId="36B1817B" w14:textId="77777777" w:rsidR="00DB3640" w:rsidRPr="00D507B4" w:rsidRDefault="00DB3640" w:rsidP="00022C10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b/>
          <w:spacing w:val="1"/>
          <w:sz w:val="24"/>
          <w:szCs w:val="24"/>
        </w:rPr>
        <w:t>PRODUCTOS ESPERADOS</w:t>
      </w:r>
    </w:p>
    <w:p w14:paraId="52C11B68" w14:textId="77777777" w:rsidR="00DB3640" w:rsidRPr="00D507B4" w:rsidRDefault="00DB3640" w:rsidP="00022C10">
      <w:pPr>
        <w:pStyle w:val="Prrafodelista"/>
        <w:numPr>
          <w:ilvl w:val="0"/>
          <w:numId w:val="23"/>
        </w:numPr>
        <w:spacing w:after="60" w:line="276" w:lineRule="auto"/>
        <w:ind w:left="709" w:hanging="283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Producto 1-7:</w:t>
      </w:r>
    </w:p>
    <w:p w14:paraId="554548CF" w14:textId="77777777" w:rsidR="00DB3640" w:rsidRPr="00D507B4" w:rsidRDefault="00DB3640" w:rsidP="00D507B4">
      <w:pPr>
        <w:pStyle w:val="Prrafodelista"/>
        <w:numPr>
          <w:ilvl w:val="1"/>
          <w:numId w:val="23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 xml:space="preserve">Informe del análisis y diseño de aplicativos </w:t>
      </w:r>
    </w:p>
    <w:p w14:paraId="5E0719D8" w14:textId="77777777" w:rsidR="00DB3640" w:rsidRPr="00D507B4" w:rsidRDefault="00DB3640" w:rsidP="00D507B4">
      <w:pPr>
        <w:pStyle w:val="Prrafodelista"/>
        <w:numPr>
          <w:ilvl w:val="1"/>
          <w:numId w:val="23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Planificación del trabajo a realizar</w:t>
      </w:r>
    </w:p>
    <w:p w14:paraId="51775BD8" w14:textId="77777777" w:rsidR="00DB3640" w:rsidRPr="00D507B4" w:rsidRDefault="00DB3640" w:rsidP="00D507B4">
      <w:pPr>
        <w:pStyle w:val="Prrafodelista"/>
        <w:numPr>
          <w:ilvl w:val="1"/>
          <w:numId w:val="23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Diseño gráfico de ambiente de plataforma</w:t>
      </w:r>
    </w:p>
    <w:p w14:paraId="6B0B4848" w14:textId="77777777" w:rsidR="00DB3640" w:rsidRPr="00D507B4" w:rsidRDefault="00DB3640" w:rsidP="00D507B4">
      <w:pPr>
        <w:pStyle w:val="Prrafodelista"/>
        <w:numPr>
          <w:ilvl w:val="1"/>
          <w:numId w:val="23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 xml:space="preserve">Informe de control de calidad de aplicaciones </w:t>
      </w:r>
    </w:p>
    <w:p w14:paraId="2AE0D1B1" w14:textId="77777777" w:rsidR="00DB3640" w:rsidRPr="00D507B4" w:rsidRDefault="00DB3640" w:rsidP="00D507B4">
      <w:pPr>
        <w:pStyle w:val="Prrafodelista"/>
        <w:numPr>
          <w:ilvl w:val="1"/>
          <w:numId w:val="23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Capacitación al equipo de desarrollo de Infotecnología</w:t>
      </w:r>
    </w:p>
    <w:p w14:paraId="0DD93D8F" w14:textId="77777777" w:rsidR="00DB3640" w:rsidRPr="00D507B4" w:rsidRDefault="00DB3640" w:rsidP="00D507B4">
      <w:pPr>
        <w:pStyle w:val="Prrafodelista"/>
        <w:numPr>
          <w:ilvl w:val="1"/>
          <w:numId w:val="23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Documentación de aplicaciones desarrolladas, incluyendo manual técnico y manual de usuario.</w:t>
      </w:r>
    </w:p>
    <w:p w14:paraId="621B4AA6" w14:textId="77777777" w:rsidR="00DB3640" w:rsidRPr="00D507B4" w:rsidRDefault="00DB3640" w:rsidP="00D507B4">
      <w:p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</w:p>
    <w:p w14:paraId="4C0BA8E2" w14:textId="77777777" w:rsidR="00DB3640" w:rsidRPr="00D507B4" w:rsidRDefault="00DB3640" w:rsidP="00022C10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b/>
          <w:spacing w:val="1"/>
          <w:sz w:val="24"/>
          <w:szCs w:val="24"/>
        </w:rPr>
        <w:t>SUPERVISIÓN Y REVISIÓN DE LOS PRODUCTOS</w:t>
      </w:r>
    </w:p>
    <w:p w14:paraId="765AB320" w14:textId="77777777" w:rsidR="00DB3640" w:rsidRPr="00D507B4" w:rsidRDefault="00DB3640" w:rsidP="00022C10">
      <w:pPr>
        <w:spacing w:after="60" w:line="276" w:lineRule="auto"/>
        <w:ind w:left="426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El (La) consultor(a) dependerá directamente de la Coordinación de Infotecnología y de la Coordinación General  de USINIEH, quienes a su vez realizarán la correspondiente revisión y aprobación de los productos entregados.</w:t>
      </w:r>
    </w:p>
    <w:p w14:paraId="1096C857" w14:textId="77777777" w:rsidR="00DB3640" w:rsidRPr="00D507B4" w:rsidRDefault="00DB3640" w:rsidP="00D507B4">
      <w:pPr>
        <w:spacing w:after="60" w:line="276" w:lineRule="auto"/>
        <w:jc w:val="both"/>
        <w:rPr>
          <w:rFonts w:ascii="Calisto MT" w:hAnsi="Calisto MT"/>
          <w:sz w:val="24"/>
          <w:szCs w:val="24"/>
        </w:rPr>
      </w:pPr>
    </w:p>
    <w:p w14:paraId="4862F21F" w14:textId="77777777" w:rsidR="00525A15" w:rsidRPr="00D507B4" w:rsidRDefault="00525A15" w:rsidP="00022C10">
      <w:pPr>
        <w:numPr>
          <w:ilvl w:val="0"/>
          <w:numId w:val="7"/>
        </w:numPr>
        <w:spacing w:after="60" w:line="276" w:lineRule="auto"/>
        <w:ind w:left="426" w:hanging="284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b/>
          <w:spacing w:val="1"/>
          <w:sz w:val="24"/>
          <w:szCs w:val="24"/>
        </w:rPr>
        <w:t>PERFIL DEL CONSULTOR</w:t>
      </w:r>
    </w:p>
    <w:p w14:paraId="16EF600A" w14:textId="77777777" w:rsidR="008968BE" w:rsidRPr="00D507B4" w:rsidRDefault="008968BE" w:rsidP="00D507B4">
      <w:pPr>
        <w:spacing w:after="60" w:line="276" w:lineRule="auto"/>
        <w:ind w:left="720"/>
        <w:contextualSpacing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</w:p>
    <w:p w14:paraId="78440BC3" w14:textId="77777777" w:rsidR="00525A15" w:rsidRPr="00D507B4" w:rsidRDefault="00525A15" w:rsidP="00022C10">
      <w:pPr>
        <w:spacing w:after="60" w:line="276" w:lineRule="auto"/>
        <w:ind w:left="426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El(a) consultor(a) contratado deberá contar como mínimo con las siguientes calificaciones:</w:t>
      </w:r>
    </w:p>
    <w:p w14:paraId="7F692E66" w14:textId="084A3EDC" w:rsidR="005675E9" w:rsidRPr="00D507B4" w:rsidRDefault="005675E9" w:rsidP="00022C10">
      <w:pPr>
        <w:pStyle w:val="Prrafodelista"/>
        <w:numPr>
          <w:ilvl w:val="0"/>
          <w:numId w:val="10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Profesional universitario</w:t>
      </w:r>
      <w:r w:rsidR="00DB3640" w:rsidRPr="00D507B4">
        <w:rPr>
          <w:rFonts w:ascii="Calisto MT" w:hAnsi="Calisto MT"/>
          <w:sz w:val="24"/>
          <w:szCs w:val="24"/>
        </w:rPr>
        <w:t xml:space="preserve"> </w:t>
      </w:r>
      <w:r w:rsidR="0072172B" w:rsidRPr="00D507B4">
        <w:rPr>
          <w:rFonts w:ascii="Calisto MT" w:hAnsi="Calisto MT"/>
          <w:sz w:val="24"/>
          <w:szCs w:val="24"/>
        </w:rPr>
        <w:t xml:space="preserve">egresado de carreras </w:t>
      </w:r>
      <w:r w:rsidR="00395C45" w:rsidRPr="00D507B4">
        <w:rPr>
          <w:rFonts w:ascii="Calisto MT" w:hAnsi="Calisto MT"/>
          <w:sz w:val="24"/>
          <w:szCs w:val="24"/>
        </w:rPr>
        <w:t>educativas</w:t>
      </w:r>
    </w:p>
    <w:p w14:paraId="01260BD9" w14:textId="77777777" w:rsidR="005675E9" w:rsidRPr="00D507B4" w:rsidRDefault="005675E9" w:rsidP="00022C10">
      <w:pPr>
        <w:pStyle w:val="Prrafodelista"/>
        <w:numPr>
          <w:ilvl w:val="0"/>
          <w:numId w:val="10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Formación en el manejo de ambientes virtuales.</w:t>
      </w:r>
    </w:p>
    <w:p w14:paraId="3BBF4E69" w14:textId="0AA1EF0A" w:rsidR="00DB3640" w:rsidRPr="00D507B4" w:rsidRDefault="00DB3640" w:rsidP="00022C10">
      <w:pPr>
        <w:pStyle w:val="Prrafodelista"/>
        <w:numPr>
          <w:ilvl w:val="0"/>
          <w:numId w:val="10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 xml:space="preserve">Conocimiento en el desarrollo de contenidos educativos digitales </w:t>
      </w:r>
    </w:p>
    <w:p w14:paraId="0F9AEF5C" w14:textId="026227EA" w:rsidR="00DB3640" w:rsidRPr="00D507B4" w:rsidRDefault="00DB3640" w:rsidP="00022C10">
      <w:pPr>
        <w:pStyle w:val="Prrafodelista"/>
        <w:numPr>
          <w:ilvl w:val="0"/>
          <w:numId w:val="10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Conocimiento de herramientas para desarrollo de contenido digital</w:t>
      </w:r>
    </w:p>
    <w:p w14:paraId="235A30CD" w14:textId="66DF4D19" w:rsidR="0072172B" w:rsidRPr="00D507B4" w:rsidRDefault="0072172B" w:rsidP="00022C10">
      <w:pPr>
        <w:pStyle w:val="Prrafodelista"/>
        <w:numPr>
          <w:ilvl w:val="0"/>
          <w:numId w:val="10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 xml:space="preserve">Experiencia mínima de 2 años en proyectos o puestos similares sobre contenidos digitales </w:t>
      </w:r>
    </w:p>
    <w:p w14:paraId="55B6B6CD" w14:textId="77777777" w:rsidR="0072172B" w:rsidRPr="00D507B4" w:rsidRDefault="0072172B" w:rsidP="00022C10">
      <w:pPr>
        <w:pStyle w:val="Prrafodelista"/>
        <w:numPr>
          <w:ilvl w:val="0"/>
          <w:numId w:val="10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Conocimiento del Currículo Nacional Básico</w:t>
      </w:r>
    </w:p>
    <w:p w14:paraId="38246263" w14:textId="385AEDCE" w:rsidR="0072172B" w:rsidRPr="00D507B4" w:rsidRDefault="0072172B" w:rsidP="00022C10">
      <w:pPr>
        <w:pStyle w:val="Prrafodelista"/>
        <w:numPr>
          <w:ilvl w:val="0"/>
          <w:numId w:val="10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 xml:space="preserve">Conocimiento en elaboración de planes de capacitación virtual  </w:t>
      </w:r>
    </w:p>
    <w:p w14:paraId="29AAA2B9" w14:textId="77777777" w:rsidR="00525D9E" w:rsidRPr="00D507B4" w:rsidRDefault="00525D9E" w:rsidP="00022C10">
      <w:p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Los interesados deberán:</w:t>
      </w:r>
    </w:p>
    <w:p w14:paraId="12314962" w14:textId="77777777" w:rsidR="00525D9E" w:rsidRPr="00D507B4" w:rsidRDefault="00525D9E" w:rsidP="00022C10">
      <w:pPr>
        <w:pStyle w:val="Prrafodelista"/>
        <w:numPr>
          <w:ilvl w:val="0"/>
          <w:numId w:val="14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lastRenderedPageBreak/>
        <w:t>Estar suscritos al nuevo régimen de facturación (si aún no están inscritos podrán realizar el trámite posteriormente)</w:t>
      </w:r>
    </w:p>
    <w:p w14:paraId="07D8F498" w14:textId="77777777" w:rsidR="00525D9E" w:rsidRPr="00D507B4" w:rsidRDefault="00525D9E" w:rsidP="00022C10">
      <w:pPr>
        <w:pStyle w:val="Prrafodelista"/>
        <w:numPr>
          <w:ilvl w:val="0"/>
          <w:numId w:val="14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Contar con registro de beneficiarios del SIAFI (si aún no están inscritos podrán realizar el trámite posteriormente)</w:t>
      </w:r>
    </w:p>
    <w:p w14:paraId="292C2357" w14:textId="77777777" w:rsidR="00525D9E" w:rsidRPr="00D507B4" w:rsidRDefault="00525D9E" w:rsidP="00022C10">
      <w:pPr>
        <w:pStyle w:val="Prrafodelista"/>
        <w:numPr>
          <w:ilvl w:val="0"/>
          <w:numId w:val="14"/>
        </w:numPr>
        <w:spacing w:after="60" w:line="276" w:lineRule="auto"/>
        <w:ind w:left="851" w:hanging="284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Presentar copias de Títulos y Diplomas que acrediten los estudios y/o especializaciones requeridas.</w:t>
      </w:r>
    </w:p>
    <w:p w14:paraId="1D549C52" w14:textId="77777777" w:rsidR="00EE5081" w:rsidRPr="00D507B4" w:rsidRDefault="00EE5081" w:rsidP="00D507B4">
      <w:pPr>
        <w:pStyle w:val="Prrafodelista"/>
        <w:spacing w:after="60" w:line="276" w:lineRule="auto"/>
        <w:jc w:val="both"/>
        <w:rPr>
          <w:rFonts w:ascii="Calisto MT" w:hAnsi="Calisto MT"/>
          <w:sz w:val="24"/>
          <w:szCs w:val="24"/>
        </w:rPr>
      </w:pPr>
    </w:p>
    <w:p w14:paraId="23933135" w14:textId="77777777" w:rsidR="002F528D" w:rsidRPr="00D507B4" w:rsidRDefault="002F528D" w:rsidP="00022C10">
      <w:pPr>
        <w:pStyle w:val="Prrafodelista"/>
        <w:numPr>
          <w:ilvl w:val="0"/>
          <w:numId w:val="7"/>
        </w:numPr>
        <w:spacing w:after="60" w:line="276" w:lineRule="auto"/>
        <w:ind w:left="426" w:hanging="284"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b/>
          <w:spacing w:val="1"/>
          <w:sz w:val="24"/>
          <w:szCs w:val="24"/>
        </w:rPr>
        <w:t>SEDE DE LA CONSULTORÍA</w:t>
      </w:r>
    </w:p>
    <w:p w14:paraId="60D38150" w14:textId="77777777" w:rsidR="002F528D" w:rsidRDefault="002F528D" w:rsidP="00022C10">
      <w:pPr>
        <w:spacing w:after="60" w:line="276" w:lineRule="auto"/>
        <w:ind w:left="426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La sede da la consultoría será en las oficinas de la USINIEH en</w:t>
      </w:r>
      <w:r w:rsidR="00521B27" w:rsidRPr="00D507B4">
        <w:rPr>
          <w:rFonts w:ascii="Calisto MT" w:hAnsi="Calisto MT"/>
          <w:sz w:val="24"/>
          <w:szCs w:val="24"/>
        </w:rPr>
        <w:t xml:space="preserve"> el edificio INICE en Col. Mirador de </w:t>
      </w:r>
      <w:proofErr w:type="spellStart"/>
      <w:r w:rsidR="00521B27" w:rsidRPr="00D507B4">
        <w:rPr>
          <w:rFonts w:ascii="Calisto MT" w:hAnsi="Calisto MT"/>
          <w:sz w:val="24"/>
          <w:szCs w:val="24"/>
        </w:rPr>
        <w:t>Loarque</w:t>
      </w:r>
      <w:proofErr w:type="spellEnd"/>
      <w:r w:rsidR="00521B27" w:rsidRPr="00D507B4">
        <w:rPr>
          <w:rFonts w:ascii="Calisto MT" w:hAnsi="Calisto MT"/>
          <w:sz w:val="24"/>
          <w:szCs w:val="24"/>
        </w:rPr>
        <w:t>, Tegucigalpa M.D.C</w:t>
      </w:r>
      <w:r w:rsidRPr="00D507B4">
        <w:rPr>
          <w:rFonts w:ascii="Calisto MT" w:hAnsi="Calisto MT"/>
          <w:sz w:val="24"/>
          <w:szCs w:val="24"/>
        </w:rPr>
        <w:t>.</w:t>
      </w:r>
    </w:p>
    <w:p w14:paraId="6A11013C" w14:textId="77777777" w:rsidR="00022C10" w:rsidRPr="00D507B4" w:rsidRDefault="00022C10" w:rsidP="00022C10">
      <w:pPr>
        <w:spacing w:after="60" w:line="276" w:lineRule="auto"/>
        <w:ind w:left="426"/>
        <w:jc w:val="both"/>
        <w:rPr>
          <w:rFonts w:ascii="Calisto MT" w:hAnsi="Calisto MT"/>
          <w:sz w:val="24"/>
          <w:szCs w:val="24"/>
        </w:rPr>
      </w:pPr>
    </w:p>
    <w:p w14:paraId="27CC04FC" w14:textId="77777777" w:rsidR="00DB3640" w:rsidRPr="00D507B4" w:rsidRDefault="00DB3640" w:rsidP="00022C10">
      <w:pPr>
        <w:pStyle w:val="Prrafodelista"/>
        <w:numPr>
          <w:ilvl w:val="0"/>
          <w:numId w:val="7"/>
        </w:numPr>
        <w:spacing w:after="60" w:line="276" w:lineRule="auto"/>
        <w:ind w:left="426" w:hanging="284"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b/>
          <w:spacing w:val="1"/>
          <w:sz w:val="24"/>
          <w:szCs w:val="24"/>
        </w:rPr>
        <w:t>DURACIÓN DEL CONTRATO DE CONSULTORÍA</w:t>
      </w:r>
    </w:p>
    <w:p w14:paraId="58E7F0CA" w14:textId="77777777" w:rsidR="00DB3640" w:rsidRDefault="00DB3640" w:rsidP="00022C10">
      <w:pPr>
        <w:spacing w:after="60" w:line="276" w:lineRule="auto"/>
        <w:ind w:left="426"/>
        <w:jc w:val="both"/>
        <w:rPr>
          <w:rFonts w:ascii="Calisto MT" w:hAnsi="Calisto MT"/>
          <w:sz w:val="24"/>
          <w:szCs w:val="24"/>
        </w:rPr>
      </w:pPr>
      <w:r w:rsidRPr="00D507B4">
        <w:rPr>
          <w:rFonts w:ascii="Calisto MT" w:hAnsi="Calisto MT"/>
          <w:sz w:val="24"/>
          <w:szCs w:val="24"/>
        </w:rPr>
        <w:t>El Período de Contratación del (la) consultor(a) para alcanzar los productos establecidos en estos términos de referencia será a partir del 02 de mayo hasta el 31 de diciembre de 2019.</w:t>
      </w:r>
    </w:p>
    <w:p w14:paraId="50C289AA" w14:textId="77777777" w:rsidR="00022C10" w:rsidRPr="00D507B4" w:rsidRDefault="00022C10" w:rsidP="00022C10">
      <w:pPr>
        <w:spacing w:after="60" w:line="276" w:lineRule="auto"/>
        <w:ind w:left="426"/>
        <w:jc w:val="both"/>
        <w:rPr>
          <w:rFonts w:ascii="Calisto MT" w:hAnsi="Calisto MT"/>
          <w:sz w:val="24"/>
          <w:szCs w:val="24"/>
        </w:rPr>
      </w:pPr>
    </w:p>
    <w:p w14:paraId="550D6CE4" w14:textId="77777777" w:rsidR="00DB3640" w:rsidRPr="00D507B4" w:rsidRDefault="00DB3640" w:rsidP="00022C10">
      <w:pPr>
        <w:pStyle w:val="Prrafodelista"/>
        <w:numPr>
          <w:ilvl w:val="0"/>
          <w:numId w:val="7"/>
        </w:numPr>
        <w:spacing w:after="60" w:line="276" w:lineRule="auto"/>
        <w:ind w:left="426" w:hanging="284"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b/>
          <w:spacing w:val="1"/>
          <w:sz w:val="24"/>
          <w:szCs w:val="24"/>
        </w:rPr>
        <w:t>MODALIDAD DE PAGO</w:t>
      </w:r>
    </w:p>
    <w:p w14:paraId="7F175C2A" w14:textId="3C45432B" w:rsidR="00DB3640" w:rsidRPr="00D507B4" w:rsidRDefault="00DB3640" w:rsidP="00022C10">
      <w:pPr>
        <w:spacing w:after="60" w:line="276" w:lineRule="auto"/>
        <w:ind w:left="426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 xml:space="preserve">La consultoría tendrá un costo total de </w:t>
      </w:r>
      <w:r w:rsidR="00022C10" w:rsidRPr="00022C10">
        <w:rPr>
          <w:rFonts w:ascii="Calisto MT" w:eastAsia="Calibri" w:hAnsi="Calisto MT" w:cs="Calibri"/>
          <w:b/>
          <w:spacing w:val="1"/>
          <w:sz w:val="24"/>
          <w:szCs w:val="24"/>
        </w:rPr>
        <w:t>DOSCIENTOS CUARENTA Y CINCO MIL LEMPIRAS EXACTOS (LPS. 245,000.00)</w:t>
      </w:r>
      <w:r w:rsidRPr="00D507B4">
        <w:rPr>
          <w:rFonts w:ascii="Calisto MT" w:eastAsia="Calibri" w:hAnsi="Calisto MT" w:cs="Calibri"/>
          <w:b/>
          <w:spacing w:val="1"/>
          <w:sz w:val="24"/>
          <w:szCs w:val="24"/>
        </w:rPr>
        <w:t xml:space="preserve"> </w:t>
      </w:r>
      <w:r w:rsidRPr="00D507B4">
        <w:rPr>
          <w:rFonts w:ascii="Calisto MT" w:eastAsia="Calibri" w:hAnsi="Calisto MT" w:cs="Calibri"/>
          <w:spacing w:val="1"/>
          <w:sz w:val="24"/>
          <w:szCs w:val="24"/>
        </w:rPr>
        <w:t>la forma de pago será contra entrega de productos, de la siguiente manera:</w:t>
      </w:r>
    </w:p>
    <w:p w14:paraId="3E37A255" w14:textId="6005D73C" w:rsidR="00DB3640" w:rsidRPr="00D507B4" w:rsidRDefault="00DB3640" w:rsidP="00D507B4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Producto 1: (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Fecha máxima de </w:t>
      </w:r>
      <w:r w:rsidRPr="00D507B4">
        <w:rPr>
          <w:rFonts w:ascii="Calisto MT" w:eastAsia="Calibri" w:hAnsi="Calisto MT" w:cs="Calibri"/>
          <w:spacing w:val="1"/>
          <w:sz w:val="24"/>
          <w:szCs w:val="24"/>
        </w:rPr>
        <w:t>entrega al 18/06/2019)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 equivalente a </w:t>
      </w:r>
      <w:r w:rsidR="00022C10" w:rsidRPr="00022C10">
        <w:rPr>
          <w:rFonts w:ascii="Calisto MT" w:eastAsia="Calibri" w:hAnsi="Calisto MT" w:cs="Calibri"/>
          <w:b/>
          <w:spacing w:val="1"/>
          <w:sz w:val="24"/>
          <w:szCs w:val="24"/>
        </w:rPr>
        <w:t>TREINTA Y CINCO MIL LEMPIRAS EXACTOS (LPS. 35,000.00)</w:t>
      </w:r>
    </w:p>
    <w:p w14:paraId="15BE01B6" w14:textId="2BE9FA5D" w:rsidR="00022C10" w:rsidRPr="00D507B4" w:rsidRDefault="00DB3640" w:rsidP="00022C10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Producto 2: (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Fecha máxima de </w:t>
      </w:r>
      <w:r w:rsidRPr="00D507B4">
        <w:rPr>
          <w:rFonts w:ascii="Calisto MT" w:eastAsia="Calibri" w:hAnsi="Calisto MT" w:cs="Calibri"/>
          <w:spacing w:val="1"/>
          <w:sz w:val="24"/>
          <w:szCs w:val="24"/>
        </w:rPr>
        <w:t>entrega al 18/07/2019)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 equivalente a </w:t>
      </w:r>
      <w:r w:rsidR="00022C10" w:rsidRPr="00022C10">
        <w:rPr>
          <w:rFonts w:ascii="Calisto MT" w:eastAsia="Calibri" w:hAnsi="Calisto MT" w:cs="Calibri"/>
          <w:b/>
          <w:spacing w:val="1"/>
          <w:sz w:val="24"/>
          <w:szCs w:val="24"/>
        </w:rPr>
        <w:t>TREINTA Y CINCO MIL LEMPIRAS EXACTOS (LPS. 35,000.00)</w:t>
      </w:r>
    </w:p>
    <w:p w14:paraId="666D2066" w14:textId="16970024" w:rsidR="00022C10" w:rsidRPr="00D507B4" w:rsidRDefault="00DB3640" w:rsidP="00022C10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Producto 3: (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Fecha máxima de </w:t>
      </w:r>
      <w:r w:rsidRPr="00D507B4">
        <w:rPr>
          <w:rFonts w:ascii="Calisto MT" w:eastAsia="Calibri" w:hAnsi="Calisto MT" w:cs="Calibri"/>
          <w:spacing w:val="1"/>
          <w:sz w:val="24"/>
          <w:szCs w:val="24"/>
        </w:rPr>
        <w:t>entrega al 20/08/2019)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 equivalente a </w:t>
      </w:r>
      <w:r w:rsidR="00022C10" w:rsidRPr="00022C10">
        <w:rPr>
          <w:rFonts w:ascii="Calisto MT" w:eastAsia="Calibri" w:hAnsi="Calisto MT" w:cs="Calibri"/>
          <w:b/>
          <w:spacing w:val="1"/>
          <w:sz w:val="24"/>
          <w:szCs w:val="24"/>
        </w:rPr>
        <w:t>TREINTA Y CINCO MIL LEMPIRAS EXACTOS (LPS. 35,000.00)</w:t>
      </w:r>
    </w:p>
    <w:p w14:paraId="6F0845CB" w14:textId="285CA492" w:rsidR="00022C10" w:rsidRPr="00D507B4" w:rsidRDefault="00DB3640" w:rsidP="00022C10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Producto 4: (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Fecha Máxima de </w:t>
      </w:r>
      <w:r w:rsidRPr="00D507B4">
        <w:rPr>
          <w:rFonts w:ascii="Calisto MT" w:eastAsia="Calibri" w:hAnsi="Calisto MT" w:cs="Calibri"/>
          <w:spacing w:val="1"/>
          <w:sz w:val="24"/>
          <w:szCs w:val="24"/>
        </w:rPr>
        <w:t>entrega al 18/09/2019)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 equivalente a </w:t>
      </w:r>
      <w:r w:rsidR="00022C10" w:rsidRPr="00022C10">
        <w:rPr>
          <w:rFonts w:ascii="Calisto MT" w:eastAsia="Calibri" w:hAnsi="Calisto MT" w:cs="Calibri"/>
          <w:b/>
          <w:spacing w:val="1"/>
          <w:sz w:val="24"/>
          <w:szCs w:val="24"/>
        </w:rPr>
        <w:t>TREINTA Y CINCO MIL LEMPIRAS EXACTOS (LPS. 35,000.00)</w:t>
      </w:r>
    </w:p>
    <w:p w14:paraId="73F8B28D" w14:textId="5F5C0A86" w:rsidR="00022C10" w:rsidRPr="00D507B4" w:rsidRDefault="00DB3640" w:rsidP="00022C10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Producto 5: (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Fecha máxima de </w:t>
      </w:r>
      <w:r w:rsidRPr="00D507B4">
        <w:rPr>
          <w:rFonts w:ascii="Calisto MT" w:eastAsia="Calibri" w:hAnsi="Calisto MT" w:cs="Calibri"/>
          <w:spacing w:val="1"/>
          <w:sz w:val="24"/>
          <w:szCs w:val="24"/>
        </w:rPr>
        <w:t>entrega al 18/10/2019)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 equivalente a </w:t>
      </w:r>
      <w:r w:rsidR="00022C10" w:rsidRPr="00022C10">
        <w:rPr>
          <w:rFonts w:ascii="Calisto MT" w:eastAsia="Calibri" w:hAnsi="Calisto MT" w:cs="Calibri"/>
          <w:b/>
          <w:spacing w:val="1"/>
          <w:sz w:val="24"/>
          <w:szCs w:val="24"/>
        </w:rPr>
        <w:t>TREINTA Y CINCO MIL LEMPIRAS EXACTOS (LPS. 35,000.00)</w:t>
      </w:r>
    </w:p>
    <w:p w14:paraId="588BC8FB" w14:textId="2483B3CC" w:rsidR="00022C10" w:rsidRPr="00D507B4" w:rsidRDefault="00DB3640" w:rsidP="00022C10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Producto 6: (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Fecha máxima de </w:t>
      </w:r>
      <w:r w:rsidRPr="00D507B4">
        <w:rPr>
          <w:rFonts w:ascii="Calisto MT" w:eastAsia="Calibri" w:hAnsi="Calisto MT" w:cs="Calibri"/>
          <w:spacing w:val="1"/>
          <w:sz w:val="24"/>
          <w:szCs w:val="24"/>
        </w:rPr>
        <w:t>entrega al 18/11/2019)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 equivalente a </w:t>
      </w:r>
      <w:r w:rsidR="00022C10" w:rsidRPr="00022C10">
        <w:rPr>
          <w:rFonts w:ascii="Calisto MT" w:eastAsia="Calibri" w:hAnsi="Calisto MT" w:cs="Calibri"/>
          <w:b/>
          <w:spacing w:val="1"/>
          <w:sz w:val="24"/>
          <w:szCs w:val="24"/>
        </w:rPr>
        <w:t>TREINTA Y CINCO MIL LEMPIRAS EXACTOS (LPS. 35,000.00)</w:t>
      </w:r>
    </w:p>
    <w:p w14:paraId="6B1BB359" w14:textId="5CEF4266" w:rsidR="00022C10" w:rsidRPr="00D507B4" w:rsidRDefault="00DB3640" w:rsidP="00022C10">
      <w:pPr>
        <w:pStyle w:val="Prrafodelista"/>
        <w:numPr>
          <w:ilvl w:val="0"/>
          <w:numId w:val="15"/>
        </w:numPr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lastRenderedPageBreak/>
        <w:t>Producto 7: (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Fecha máxima de </w:t>
      </w:r>
      <w:r w:rsidRPr="00D507B4">
        <w:rPr>
          <w:rFonts w:ascii="Calisto MT" w:eastAsia="Calibri" w:hAnsi="Calisto MT" w:cs="Calibri"/>
          <w:spacing w:val="1"/>
          <w:sz w:val="24"/>
          <w:szCs w:val="24"/>
        </w:rPr>
        <w:t>entrega al 10/12/2019)</w:t>
      </w:r>
      <w:r w:rsidR="00022C10">
        <w:rPr>
          <w:rFonts w:ascii="Calisto MT" w:eastAsia="Calibri" w:hAnsi="Calisto MT" w:cs="Calibri"/>
          <w:spacing w:val="1"/>
          <w:sz w:val="24"/>
          <w:szCs w:val="24"/>
        </w:rPr>
        <w:t xml:space="preserve"> equivalente a </w:t>
      </w:r>
      <w:r w:rsidR="00022C10" w:rsidRPr="00022C10">
        <w:rPr>
          <w:rFonts w:ascii="Calisto MT" w:eastAsia="Calibri" w:hAnsi="Calisto MT" w:cs="Calibri"/>
          <w:b/>
          <w:spacing w:val="1"/>
          <w:sz w:val="24"/>
          <w:szCs w:val="24"/>
        </w:rPr>
        <w:t>TREINTA Y CINCO MIL LEMPIRAS EXACTOS (LPS. 35,000.00)</w:t>
      </w:r>
    </w:p>
    <w:p w14:paraId="12EFE7EE" w14:textId="77777777" w:rsidR="00DB3640" w:rsidRPr="00D507B4" w:rsidRDefault="00DB3640" w:rsidP="00D507B4">
      <w:pPr>
        <w:pStyle w:val="Prrafodelista"/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</w:p>
    <w:p w14:paraId="7D10A106" w14:textId="77777777" w:rsidR="00DB3640" w:rsidRPr="00D507B4" w:rsidRDefault="00DB3640" w:rsidP="00022C10">
      <w:pPr>
        <w:pStyle w:val="Prrafodelista"/>
        <w:numPr>
          <w:ilvl w:val="0"/>
          <w:numId w:val="7"/>
        </w:numPr>
        <w:spacing w:after="60" w:line="276" w:lineRule="auto"/>
        <w:ind w:left="426" w:hanging="284"/>
        <w:jc w:val="both"/>
        <w:rPr>
          <w:rFonts w:ascii="Calisto MT" w:eastAsia="Calibri" w:hAnsi="Calisto MT" w:cs="Calibri"/>
          <w:b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b/>
          <w:spacing w:val="1"/>
          <w:sz w:val="24"/>
          <w:szCs w:val="24"/>
        </w:rPr>
        <w:t>IMPUESTOS</w:t>
      </w:r>
    </w:p>
    <w:p w14:paraId="01FE4CFC" w14:textId="77777777" w:rsidR="00DB3640" w:rsidRDefault="00DB3640" w:rsidP="00022C10">
      <w:pPr>
        <w:spacing w:after="60" w:line="276" w:lineRule="auto"/>
        <w:ind w:left="426"/>
        <w:jc w:val="both"/>
        <w:rPr>
          <w:rFonts w:ascii="Calisto MT" w:eastAsia="Calibri" w:hAnsi="Calisto MT" w:cs="Calibri"/>
          <w:spacing w:val="1"/>
          <w:sz w:val="24"/>
          <w:szCs w:val="24"/>
        </w:rPr>
      </w:pPr>
      <w:r w:rsidRPr="00D507B4">
        <w:rPr>
          <w:rFonts w:ascii="Calisto MT" w:eastAsia="Calibri" w:hAnsi="Calisto MT" w:cs="Calibri"/>
          <w:spacing w:val="1"/>
          <w:sz w:val="24"/>
          <w:szCs w:val="24"/>
        </w:rPr>
        <w:t>Se hará deducible el 12.5% del monto total de la consultoría equivalente al pago de honorarios profesionales por concepto de pago de impuesto sobre la renta (ISR).</w:t>
      </w:r>
    </w:p>
    <w:p w14:paraId="2B14A49C" w14:textId="77777777" w:rsidR="00022C10" w:rsidRDefault="00022C10" w:rsidP="00022C10">
      <w:pPr>
        <w:tabs>
          <w:tab w:val="left" w:pos="1470"/>
        </w:tabs>
        <w:spacing w:after="60" w:line="276" w:lineRule="auto"/>
        <w:jc w:val="both"/>
        <w:rPr>
          <w:rFonts w:ascii="Calisto MT" w:eastAsia="Calibri" w:hAnsi="Calisto MT" w:cs="Calibri"/>
          <w:spacing w:val="1"/>
          <w:sz w:val="24"/>
          <w:szCs w:val="24"/>
        </w:rPr>
      </w:pPr>
    </w:p>
    <w:p w14:paraId="488C38A6" w14:textId="3F3D822A" w:rsidR="00022C10" w:rsidRPr="00022C10" w:rsidRDefault="00022C10" w:rsidP="00022C10">
      <w:pPr>
        <w:pStyle w:val="Prrafodelista"/>
        <w:numPr>
          <w:ilvl w:val="0"/>
          <w:numId w:val="7"/>
        </w:numPr>
        <w:tabs>
          <w:tab w:val="left" w:pos="1470"/>
        </w:tabs>
        <w:spacing w:after="60" w:line="276" w:lineRule="auto"/>
        <w:ind w:left="426" w:hanging="284"/>
        <w:jc w:val="both"/>
        <w:rPr>
          <w:rFonts w:ascii="Calisto MT" w:hAnsi="Calisto MT"/>
          <w:b/>
          <w:sz w:val="24"/>
          <w:szCs w:val="24"/>
        </w:rPr>
      </w:pPr>
      <w:r w:rsidRPr="00022C10">
        <w:rPr>
          <w:rFonts w:ascii="Calisto MT" w:hAnsi="Calisto MT"/>
          <w:b/>
          <w:sz w:val="24"/>
          <w:szCs w:val="24"/>
        </w:rPr>
        <w:t>GARANTÍA DE CUMPLIMIENTO</w:t>
      </w:r>
    </w:p>
    <w:p w14:paraId="466620C1" w14:textId="77777777" w:rsidR="00022C10" w:rsidRPr="0012129D" w:rsidRDefault="00022C10" w:rsidP="00022C10">
      <w:pPr>
        <w:autoSpaceDE w:val="0"/>
        <w:autoSpaceDN w:val="0"/>
        <w:adjustRightInd w:val="0"/>
        <w:spacing w:after="60" w:line="276" w:lineRule="auto"/>
        <w:ind w:left="426"/>
        <w:jc w:val="both"/>
        <w:rPr>
          <w:rFonts w:ascii="Calisto MT" w:hAnsi="Calisto MT" w:cs="Times New Roman"/>
          <w:sz w:val="24"/>
          <w:szCs w:val="24"/>
        </w:rPr>
      </w:pPr>
      <w:r w:rsidRPr="0012129D">
        <w:rPr>
          <w:rFonts w:ascii="Calisto MT" w:hAnsi="Calisto MT" w:cs="Times New Roman"/>
          <w:sz w:val="24"/>
          <w:szCs w:val="24"/>
        </w:rPr>
        <w:t>En los contratos de consultoría la garantía de cumplimiento se constituirá mediante retenciones equivalentes al diez por ciento (10%) de cada pago parcial por concepto</w:t>
      </w:r>
      <w:r w:rsidRPr="0012129D">
        <w:rPr>
          <w:rFonts w:ascii="Calisto MT" w:hAnsi="Calisto MT" w:cs="Times New Roman"/>
          <w:color w:val="FF0000"/>
          <w:sz w:val="24"/>
          <w:szCs w:val="24"/>
        </w:rPr>
        <w:t xml:space="preserve">  </w:t>
      </w:r>
      <w:r w:rsidRPr="0012129D">
        <w:rPr>
          <w:rFonts w:ascii="Calisto MT" w:hAnsi="Calisto MT" w:cs="Times New Roman"/>
          <w:sz w:val="24"/>
          <w:szCs w:val="24"/>
        </w:rPr>
        <w:t>de los honorarios. Según Artículo 106 de la Ley de Contratación del Estado</w:t>
      </w:r>
    </w:p>
    <w:p w14:paraId="57036DE5" w14:textId="77777777" w:rsidR="00022C10" w:rsidRPr="0012129D" w:rsidRDefault="00022C10" w:rsidP="00022C10">
      <w:pPr>
        <w:tabs>
          <w:tab w:val="left" w:pos="1470"/>
        </w:tabs>
        <w:spacing w:after="60" w:line="276" w:lineRule="auto"/>
        <w:jc w:val="both"/>
        <w:rPr>
          <w:rFonts w:ascii="Calisto MT" w:hAnsi="Calisto MT" w:cs="Times New Roman"/>
          <w:sz w:val="12"/>
          <w:szCs w:val="12"/>
        </w:rPr>
      </w:pPr>
    </w:p>
    <w:p w14:paraId="399BC59B" w14:textId="5C4B0365" w:rsidR="00022C10" w:rsidRPr="00FB0FD4" w:rsidRDefault="00022C10" w:rsidP="00FB0FD4">
      <w:pPr>
        <w:pStyle w:val="Prrafodelista"/>
        <w:numPr>
          <w:ilvl w:val="0"/>
          <w:numId w:val="7"/>
        </w:numPr>
        <w:tabs>
          <w:tab w:val="left" w:pos="1470"/>
        </w:tabs>
        <w:spacing w:after="60" w:line="276" w:lineRule="auto"/>
        <w:ind w:left="426" w:hanging="284"/>
        <w:jc w:val="both"/>
        <w:rPr>
          <w:rFonts w:ascii="Calisto MT" w:eastAsia="Times New Roman" w:hAnsi="Calisto MT" w:cs="Times New Roman"/>
          <w:b/>
          <w:sz w:val="24"/>
          <w:szCs w:val="24"/>
        </w:rPr>
      </w:pPr>
      <w:r w:rsidRPr="00FB0FD4">
        <w:rPr>
          <w:rFonts w:ascii="Calisto MT" w:eastAsia="Times New Roman" w:hAnsi="Calisto MT" w:cs="Times New Roman"/>
          <w:b/>
          <w:sz w:val="24"/>
          <w:szCs w:val="24"/>
        </w:rPr>
        <w:t>MULTAS</w:t>
      </w:r>
    </w:p>
    <w:p w14:paraId="27F895DD" w14:textId="77777777" w:rsidR="00022C10" w:rsidRPr="0012129D" w:rsidRDefault="00022C10" w:rsidP="00022C10">
      <w:pPr>
        <w:pStyle w:val="Pa2"/>
        <w:spacing w:after="60" w:line="276" w:lineRule="auto"/>
        <w:ind w:left="426"/>
        <w:jc w:val="both"/>
        <w:rPr>
          <w:rFonts w:ascii="Calisto MT" w:hAnsi="Calisto MT"/>
          <w:i/>
        </w:rPr>
      </w:pPr>
      <w:r w:rsidRPr="0012129D">
        <w:rPr>
          <w:rFonts w:ascii="Calisto MT" w:eastAsia="Calibri" w:hAnsi="Calisto MT"/>
          <w:spacing w:val="1"/>
        </w:rPr>
        <w:t>El contrato estará sujeto a lo establecido en el</w:t>
      </w:r>
      <w:r w:rsidRPr="0012129D">
        <w:rPr>
          <w:rFonts w:ascii="Calisto MT" w:hAnsi="Calisto MT"/>
          <w:b/>
          <w:bCs/>
        </w:rPr>
        <w:t xml:space="preserve"> </w:t>
      </w:r>
      <w:r w:rsidRPr="0012129D">
        <w:rPr>
          <w:rFonts w:ascii="Calisto MT" w:hAnsi="Calisto MT"/>
          <w:bCs/>
        </w:rPr>
        <w:t>ARTÍCULO 76 de las Disposiciones Generales del Presupuesto de Ingresos y Egresos de la República, ejercicio fiscal 2019, publicadas en el Diario Oficial La Gaceta el 20 de Diciembre de 2018, el cual establece que: “</w:t>
      </w:r>
      <w:r w:rsidRPr="0012129D">
        <w:rPr>
          <w:rFonts w:ascii="Calisto MT" w:hAnsi="Calisto MT"/>
          <w:i/>
        </w:rPr>
        <w:t>En observancia a lo dispuesto en el Artículo 72, párrafos segundo y tercero, de la Ley de Contratación del Estado, la multa diaria aplicable se fija en cero punto treinta y seis por ciento (0.36%), en relación con el monto total del contrato por el incumplimiento del plazo y la misma debe especificarse tanto en el pliego de condiciones como en el contrato de Construcción y Supervisión de Obras Públicas.</w:t>
      </w:r>
    </w:p>
    <w:p w14:paraId="069A0EDD" w14:textId="77777777" w:rsidR="00022C10" w:rsidRPr="0012129D" w:rsidRDefault="00022C10" w:rsidP="00022C10">
      <w:pPr>
        <w:rPr>
          <w:sz w:val="12"/>
          <w:szCs w:val="12"/>
          <w:lang w:eastAsia="es-HN"/>
        </w:rPr>
      </w:pPr>
    </w:p>
    <w:p w14:paraId="5F38E403" w14:textId="77777777" w:rsidR="00022C10" w:rsidRPr="0012129D" w:rsidRDefault="00022C10" w:rsidP="00FB0FD4">
      <w:pPr>
        <w:pStyle w:val="Prrafodelista"/>
        <w:numPr>
          <w:ilvl w:val="0"/>
          <w:numId w:val="7"/>
        </w:numPr>
        <w:spacing w:after="60" w:line="276" w:lineRule="auto"/>
        <w:ind w:left="426" w:hanging="284"/>
        <w:jc w:val="both"/>
        <w:rPr>
          <w:rFonts w:ascii="Calisto MT" w:hAnsi="Calisto MT" w:cs="Times New Roman"/>
          <w:b/>
          <w:sz w:val="24"/>
          <w:szCs w:val="24"/>
        </w:rPr>
      </w:pPr>
      <w:bookmarkStart w:id="0" w:name="_GoBack"/>
      <w:r w:rsidRPr="0012129D">
        <w:rPr>
          <w:rFonts w:ascii="Calisto MT" w:hAnsi="Calisto MT" w:cs="Times New Roman"/>
          <w:b/>
          <w:sz w:val="24"/>
          <w:szCs w:val="24"/>
        </w:rPr>
        <w:t>CONDICIONES DE PARTICIPACIÓN</w:t>
      </w:r>
    </w:p>
    <w:p w14:paraId="24903BFB" w14:textId="77777777" w:rsidR="00022C10" w:rsidRPr="0012129D" w:rsidRDefault="00022C10" w:rsidP="00022C10">
      <w:pPr>
        <w:spacing w:after="60" w:line="276" w:lineRule="auto"/>
        <w:ind w:left="426"/>
        <w:jc w:val="both"/>
        <w:rPr>
          <w:rFonts w:ascii="Calisto MT" w:hAnsi="Calisto MT" w:cs="Times New Roman"/>
          <w:sz w:val="24"/>
          <w:szCs w:val="24"/>
        </w:rPr>
      </w:pPr>
      <w:r w:rsidRPr="0012129D">
        <w:rPr>
          <w:rFonts w:ascii="Calisto MT" w:hAnsi="Calisto MT" w:cs="Times New Roman"/>
          <w:sz w:val="24"/>
          <w:szCs w:val="24"/>
        </w:rPr>
        <w:t>Los interesados en participar deberán entregar  en la Dirección General de Adquisiciones, ubicada en el Edificio Principal de la Secretaría de Educación Primera avenida entre segunda y tercera calle, Comayagüela M.D.C., Honduras, C.A., a más tardar a las 5:00 p.m. del día Jueves 25 de Abril del año en curso, un sobre cerrado debidamente rotulado con su nombre completo, número de identidad, número y nombre del proceso para el cual desea aplicar, adjuntando lo siguiente:</w:t>
      </w:r>
    </w:p>
    <w:p w14:paraId="4C59CD72" w14:textId="77777777" w:rsidR="00022C10" w:rsidRPr="0012129D" w:rsidRDefault="00022C10" w:rsidP="00022C10">
      <w:pPr>
        <w:pStyle w:val="Prrafodelista"/>
        <w:numPr>
          <w:ilvl w:val="0"/>
          <w:numId w:val="17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12129D">
        <w:rPr>
          <w:rFonts w:ascii="Calisto MT" w:hAnsi="Calisto MT"/>
          <w:sz w:val="24"/>
          <w:szCs w:val="24"/>
        </w:rPr>
        <w:t>Curriculum Vitae Profesional</w:t>
      </w:r>
    </w:p>
    <w:p w14:paraId="2C2B7046" w14:textId="77777777" w:rsidR="00022C10" w:rsidRPr="0012129D" w:rsidRDefault="00022C10" w:rsidP="00022C10">
      <w:pPr>
        <w:pStyle w:val="Prrafodelista"/>
        <w:numPr>
          <w:ilvl w:val="0"/>
          <w:numId w:val="17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12129D">
        <w:rPr>
          <w:rFonts w:ascii="Calisto MT" w:hAnsi="Calisto MT"/>
          <w:sz w:val="24"/>
          <w:szCs w:val="24"/>
        </w:rPr>
        <w:t>Copias de Títulos Diplomas referidos en el Currículo (no se tomaran en cuenta los currículos que no adjunten esta documentación, ya que la misma servirá de base para la ponderación)</w:t>
      </w:r>
    </w:p>
    <w:p w14:paraId="197EE973" w14:textId="77777777" w:rsidR="00022C10" w:rsidRPr="0012129D" w:rsidRDefault="00022C10" w:rsidP="00022C10">
      <w:pPr>
        <w:pStyle w:val="Prrafodelista"/>
        <w:numPr>
          <w:ilvl w:val="0"/>
          <w:numId w:val="17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12129D">
        <w:rPr>
          <w:rFonts w:ascii="Calisto MT" w:hAnsi="Calisto MT"/>
          <w:sz w:val="24"/>
          <w:szCs w:val="24"/>
        </w:rPr>
        <w:lastRenderedPageBreak/>
        <w:t>Copia de la Tarjeta de Identidad</w:t>
      </w:r>
    </w:p>
    <w:p w14:paraId="34CEA736" w14:textId="77777777" w:rsidR="00022C10" w:rsidRPr="0012129D" w:rsidRDefault="00022C10" w:rsidP="00022C10">
      <w:pPr>
        <w:pStyle w:val="Prrafodelista"/>
        <w:numPr>
          <w:ilvl w:val="0"/>
          <w:numId w:val="17"/>
        </w:numPr>
        <w:spacing w:after="60" w:line="276" w:lineRule="auto"/>
        <w:jc w:val="both"/>
        <w:rPr>
          <w:rFonts w:ascii="Calisto MT" w:hAnsi="Calisto MT"/>
          <w:sz w:val="24"/>
          <w:szCs w:val="24"/>
        </w:rPr>
      </w:pPr>
      <w:r w:rsidRPr="0012129D">
        <w:rPr>
          <w:rFonts w:ascii="Calisto MT" w:hAnsi="Calisto MT"/>
          <w:sz w:val="24"/>
          <w:szCs w:val="24"/>
        </w:rPr>
        <w:t>Copia de PIN SIAFI (si no lo tiene puede tramitarlo posteriormente)</w:t>
      </w:r>
    </w:p>
    <w:p w14:paraId="76F19290" w14:textId="77777777" w:rsidR="00022C10" w:rsidRPr="0012129D" w:rsidRDefault="00022C10" w:rsidP="00022C10">
      <w:pPr>
        <w:pStyle w:val="Prrafodelista"/>
        <w:numPr>
          <w:ilvl w:val="0"/>
          <w:numId w:val="17"/>
        </w:numPr>
        <w:spacing w:after="60" w:line="276" w:lineRule="auto"/>
        <w:jc w:val="both"/>
        <w:rPr>
          <w:rFonts w:ascii="Calisto MT" w:eastAsia="Times New Roman" w:hAnsi="Calisto MT" w:cs="Times New Roman"/>
          <w:sz w:val="24"/>
          <w:szCs w:val="24"/>
          <w:lang w:val="es-ES"/>
        </w:rPr>
      </w:pPr>
      <w:r w:rsidRPr="0012129D">
        <w:rPr>
          <w:rFonts w:ascii="Calisto MT" w:hAnsi="Calisto MT"/>
          <w:sz w:val="24"/>
          <w:szCs w:val="24"/>
        </w:rPr>
        <w:t>Los interesados deberán estar suscritos al nuevo régimen de facturación (si aún no están inscritos podrán realizar el trámite posteriormente)</w:t>
      </w:r>
      <w:bookmarkEnd w:id="0"/>
      <w:r w:rsidRPr="0012129D">
        <w:rPr>
          <w:rFonts w:ascii="Calisto MT" w:hAnsi="Calisto MT"/>
          <w:sz w:val="24"/>
          <w:szCs w:val="24"/>
        </w:rPr>
        <w:t>.</w:t>
      </w:r>
    </w:p>
    <w:p w14:paraId="74E6D32D" w14:textId="77777777" w:rsidR="00022C10" w:rsidRPr="00022C10" w:rsidRDefault="00022C10" w:rsidP="00022C10">
      <w:pPr>
        <w:spacing w:after="60" w:line="276" w:lineRule="auto"/>
        <w:ind w:left="426"/>
        <w:jc w:val="both"/>
        <w:rPr>
          <w:rFonts w:ascii="Calisto MT" w:eastAsia="Calibri" w:hAnsi="Calisto MT" w:cs="Calibri"/>
          <w:spacing w:val="1"/>
          <w:sz w:val="24"/>
          <w:szCs w:val="24"/>
          <w:lang w:val="es-ES"/>
        </w:rPr>
      </w:pPr>
    </w:p>
    <w:sectPr w:rsidR="00022C10" w:rsidRPr="00022C10" w:rsidSect="001F3C0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B404A" w14:textId="77777777" w:rsidR="00DF19F5" w:rsidRDefault="00DF19F5" w:rsidP="00525A15">
      <w:pPr>
        <w:spacing w:after="0" w:line="240" w:lineRule="auto"/>
      </w:pPr>
      <w:r>
        <w:separator/>
      </w:r>
    </w:p>
  </w:endnote>
  <w:endnote w:type="continuationSeparator" w:id="0">
    <w:p w14:paraId="71247B65" w14:textId="77777777" w:rsidR="00DF19F5" w:rsidRDefault="00DF19F5" w:rsidP="0052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618EF" w14:textId="77777777" w:rsidR="008968BE" w:rsidRPr="00D4338B" w:rsidRDefault="008968BE" w:rsidP="008968BE">
    <w:pPr>
      <w:pStyle w:val="Piedepgina"/>
      <w:jc w:val="center"/>
      <w:rPr>
        <w:rFonts w:ascii="Century Gothic" w:hAnsi="Century Gothic"/>
        <w:sz w:val="18"/>
        <w:szCs w:val="18"/>
      </w:rPr>
    </w:pPr>
    <w:r w:rsidRPr="00D4338B">
      <w:rPr>
        <w:rFonts w:ascii="Century Gothic" w:hAnsi="Century Gothic"/>
        <w:sz w:val="18"/>
        <w:szCs w:val="18"/>
      </w:rPr>
      <w:t>Teléfonos: (504) 2220-5583, 2222-1225, Fax: (504) 2222-1374, Consultas y Denuncias Gratuitas al 104</w:t>
    </w:r>
  </w:p>
  <w:p w14:paraId="17A764B0" w14:textId="77777777" w:rsidR="008968BE" w:rsidRDefault="008968BE" w:rsidP="008968BE">
    <w:pPr>
      <w:pStyle w:val="Piedepgina"/>
      <w:jc w:val="center"/>
      <w:rPr>
        <w:rFonts w:ascii="Century Gothic" w:hAnsi="Century Gothic"/>
        <w:b/>
        <w:sz w:val="20"/>
        <w:szCs w:val="20"/>
      </w:rPr>
    </w:pPr>
    <w:r w:rsidRPr="00D4338B">
      <w:rPr>
        <w:rFonts w:ascii="Century Gothic" w:hAnsi="Century Gothic"/>
        <w:b/>
        <w:sz w:val="20"/>
        <w:szCs w:val="20"/>
      </w:rPr>
      <w:t>“Juntos estamos logrando la transformación del sistema educativo nacional”</w:t>
    </w:r>
  </w:p>
  <w:p w14:paraId="0BCE81F1" w14:textId="77777777" w:rsidR="008968BE" w:rsidRDefault="008968BE" w:rsidP="008968BE">
    <w:pPr>
      <w:pStyle w:val="Piedepgina"/>
      <w:jc w:val="center"/>
      <w:rPr>
        <w:rFonts w:ascii="Century Gothic" w:hAnsi="Century Gothic"/>
        <w:b/>
        <w:sz w:val="20"/>
        <w:szCs w:val="20"/>
      </w:rPr>
    </w:pPr>
  </w:p>
  <w:p w14:paraId="0C5BB167" w14:textId="0AE52684" w:rsidR="008968BE" w:rsidRDefault="008968BE" w:rsidP="008968BE">
    <w:pPr>
      <w:jc w:val="right"/>
    </w:pPr>
    <w:r>
      <w:t xml:space="preserve">Página </w:t>
    </w:r>
    <w:r w:rsidR="000F0F90">
      <w:fldChar w:fldCharType="begin"/>
    </w:r>
    <w:r w:rsidR="000F0F90">
      <w:instrText xml:space="preserve"> PAGE </w:instrText>
    </w:r>
    <w:r w:rsidR="000F0F90">
      <w:fldChar w:fldCharType="separate"/>
    </w:r>
    <w:r w:rsidR="000253C2">
      <w:rPr>
        <w:noProof/>
      </w:rPr>
      <w:t>4</w:t>
    </w:r>
    <w:r w:rsidR="000F0F90">
      <w:rPr>
        <w:noProof/>
      </w:rPr>
      <w:fldChar w:fldCharType="end"/>
    </w:r>
    <w:r>
      <w:t xml:space="preserve"> de </w:t>
    </w:r>
    <w:fldSimple w:instr=" NUMPAGES  ">
      <w:r w:rsidR="000253C2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832B5" w14:textId="77777777" w:rsidR="00DF19F5" w:rsidRDefault="00DF19F5" w:rsidP="00525A15">
      <w:pPr>
        <w:spacing w:after="0" w:line="240" w:lineRule="auto"/>
      </w:pPr>
      <w:r>
        <w:separator/>
      </w:r>
    </w:p>
  </w:footnote>
  <w:footnote w:type="continuationSeparator" w:id="0">
    <w:p w14:paraId="2A5CF5D8" w14:textId="77777777" w:rsidR="00DF19F5" w:rsidRDefault="00DF19F5" w:rsidP="0052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59927" w14:textId="77777777" w:rsidR="00525A15" w:rsidRDefault="00525A15" w:rsidP="00525A15">
    <w:pPr>
      <w:pStyle w:val="Encabezado"/>
      <w:jc w:val="center"/>
    </w:pPr>
    <w:r>
      <w:rPr>
        <w:noProof/>
        <w:lang w:val="en-US"/>
      </w:rPr>
      <w:drawing>
        <wp:inline distT="0" distB="0" distL="0" distR="0" wp14:anchorId="0C1C32DD" wp14:editId="30D80F05">
          <wp:extent cx="1544955" cy="1285240"/>
          <wp:effectExtent l="0" t="0" r="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D6C"/>
    <w:multiLevelType w:val="hybridMultilevel"/>
    <w:tmpl w:val="35824002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11B6"/>
    <w:multiLevelType w:val="hybridMultilevel"/>
    <w:tmpl w:val="41EED25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23DD"/>
    <w:multiLevelType w:val="hybridMultilevel"/>
    <w:tmpl w:val="0BB6900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C6D"/>
    <w:multiLevelType w:val="hybridMultilevel"/>
    <w:tmpl w:val="15C4864A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739A"/>
    <w:multiLevelType w:val="hybridMultilevel"/>
    <w:tmpl w:val="EE9C8198"/>
    <w:lvl w:ilvl="0" w:tplc="4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8" w:hanging="360"/>
      </w:pPr>
    </w:lvl>
    <w:lvl w:ilvl="2" w:tplc="480A001B" w:tentative="1">
      <w:start w:val="1"/>
      <w:numFmt w:val="lowerRoman"/>
      <w:lvlText w:val="%3."/>
      <w:lvlJc w:val="right"/>
      <w:pPr>
        <w:ind w:left="2508" w:hanging="180"/>
      </w:pPr>
    </w:lvl>
    <w:lvl w:ilvl="3" w:tplc="480A000F" w:tentative="1">
      <w:start w:val="1"/>
      <w:numFmt w:val="decimal"/>
      <w:lvlText w:val="%4."/>
      <w:lvlJc w:val="left"/>
      <w:pPr>
        <w:ind w:left="3228" w:hanging="360"/>
      </w:pPr>
    </w:lvl>
    <w:lvl w:ilvl="4" w:tplc="480A0019" w:tentative="1">
      <w:start w:val="1"/>
      <w:numFmt w:val="lowerLetter"/>
      <w:lvlText w:val="%5."/>
      <w:lvlJc w:val="left"/>
      <w:pPr>
        <w:ind w:left="3948" w:hanging="360"/>
      </w:pPr>
    </w:lvl>
    <w:lvl w:ilvl="5" w:tplc="480A001B" w:tentative="1">
      <w:start w:val="1"/>
      <w:numFmt w:val="lowerRoman"/>
      <w:lvlText w:val="%6."/>
      <w:lvlJc w:val="right"/>
      <w:pPr>
        <w:ind w:left="4668" w:hanging="180"/>
      </w:pPr>
    </w:lvl>
    <w:lvl w:ilvl="6" w:tplc="480A000F" w:tentative="1">
      <w:start w:val="1"/>
      <w:numFmt w:val="decimal"/>
      <w:lvlText w:val="%7."/>
      <w:lvlJc w:val="left"/>
      <w:pPr>
        <w:ind w:left="5388" w:hanging="360"/>
      </w:pPr>
    </w:lvl>
    <w:lvl w:ilvl="7" w:tplc="480A0019" w:tentative="1">
      <w:start w:val="1"/>
      <w:numFmt w:val="lowerLetter"/>
      <w:lvlText w:val="%8."/>
      <w:lvlJc w:val="left"/>
      <w:pPr>
        <w:ind w:left="6108" w:hanging="360"/>
      </w:pPr>
    </w:lvl>
    <w:lvl w:ilvl="8" w:tplc="4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F816A5"/>
    <w:multiLevelType w:val="hybridMultilevel"/>
    <w:tmpl w:val="C764E01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7C54"/>
    <w:multiLevelType w:val="hybridMultilevel"/>
    <w:tmpl w:val="1B388C6A"/>
    <w:lvl w:ilvl="0" w:tplc="22DA89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0BC8"/>
    <w:multiLevelType w:val="hybridMultilevel"/>
    <w:tmpl w:val="629A085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6DFF"/>
    <w:multiLevelType w:val="hybridMultilevel"/>
    <w:tmpl w:val="36B8B15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D42D4"/>
    <w:multiLevelType w:val="hybridMultilevel"/>
    <w:tmpl w:val="ED06C71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F7213"/>
    <w:multiLevelType w:val="hybridMultilevel"/>
    <w:tmpl w:val="3A5C565E"/>
    <w:lvl w:ilvl="0" w:tplc="7648331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613DB"/>
    <w:multiLevelType w:val="hybridMultilevel"/>
    <w:tmpl w:val="D52A5706"/>
    <w:lvl w:ilvl="0" w:tplc="4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574DF"/>
    <w:multiLevelType w:val="multilevel"/>
    <w:tmpl w:val="AAF29E3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8695C"/>
    <w:multiLevelType w:val="hybridMultilevel"/>
    <w:tmpl w:val="6D30504A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704CD"/>
    <w:multiLevelType w:val="hybridMultilevel"/>
    <w:tmpl w:val="AF9098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C784F"/>
    <w:multiLevelType w:val="hybridMultilevel"/>
    <w:tmpl w:val="5CD02D08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A4C7D"/>
    <w:multiLevelType w:val="hybridMultilevel"/>
    <w:tmpl w:val="5C967426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20980"/>
    <w:multiLevelType w:val="hybridMultilevel"/>
    <w:tmpl w:val="5F26A8B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54AE6"/>
    <w:multiLevelType w:val="hybridMultilevel"/>
    <w:tmpl w:val="A9D4AC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F6537"/>
    <w:multiLevelType w:val="hybridMultilevel"/>
    <w:tmpl w:val="5C34AB20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175C8"/>
    <w:multiLevelType w:val="hybridMultilevel"/>
    <w:tmpl w:val="8370EC08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B7D49"/>
    <w:multiLevelType w:val="hybridMultilevel"/>
    <w:tmpl w:val="956CE6AE"/>
    <w:lvl w:ilvl="0" w:tplc="FECED35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1"/>
  </w:num>
  <w:num w:numId="5">
    <w:abstractNumId w:val="19"/>
  </w:num>
  <w:num w:numId="6">
    <w:abstractNumId w:val="7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16"/>
  </w:num>
  <w:num w:numId="12">
    <w:abstractNumId w:val="0"/>
  </w:num>
  <w:num w:numId="13">
    <w:abstractNumId w:val="17"/>
  </w:num>
  <w:num w:numId="14">
    <w:abstractNumId w:val="20"/>
  </w:num>
  <w:num w:numId="15">
    <w:abstractNumId w:val="14"/>
  </w:num>
  <w:num w:numId="16">
    <w:abstractNumId w:val="8"/>
  </w:num>
  <w:num w:numId="17">
    <w:abstractNumId w:val="18"/>
  </w:num>
  <w:num w:numId="18">
    <w:abstractNumId w:val="3"/>
  </w:num>
  <w:num w:numId="19">
    <w:abstractNumId w:val="4"/>
  </w:num>
  <w:num w:numId="20">
    <w:abstractNumId w:val="9"/>
  </w:num>
  <w:num w:numId="21">
    <w:abstractNumId w:val="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8C"/>
    <w:rsid w:val="00022C10"/>
    <w:rsid w:val="000253C2"/>
    <w:rsid w:val="000318EF"/>
    <w:rsid w:val="00035850"/>
    <w:rsid w:val="00040040"/>
    <w:rsid w:val="00083CFC"/>
    <w:rsid w:val="000B4FF4"/>
    <w:rsid w:val="000B52DB"/>
    <w:rsid w:val="000D3C64"/>
    <w:rsid w:val="000F0F90"/>
    <w:rsid w:val="0010058F"/>
    <w:rsid w:val="00117325"/>
    <w:rsid w:val="00130366"/>
    <w:rsid w:val="001C2467"/>
    <w:rsid w:val="001C49DD"/>
    <w:rsid w:val="001C7C3C"/>
    <w:rsid w:val="001D2E6D"/>
    <w:rsid w:val="001F3C0B"/>
    <w:rsid w:val="00231640"/>
    <w:rsid w:val="00280DF5"/>
    <w:rsid w:val="00294DB3"/>
    <w:rsid w:val="002F1A2A"/>
    <w:rsid w:val="002F388C"/>
    <w:rsid w:val="002F528D"/>
    <w:rsid w:val="00314F6C"/>
    <w:rsid w:val="00316B9A"/>
    <w:rsid w:val="003200F4"/>
    <w:rsid w:val="00320236"/>
    <w:rsid w:val="00354283"/>
    <w:rsid w:val="00363CF5"/>
    <w:rsid w:val="00395C45"/>
    <w:rsid w:val="003A0028"/>
    <w:rsid w:val="003A0326"/>
    <w:rsid w:val="003A7F5C"/>
    <w:rsid w:val="003C79F7"/>
    <w:rsid w:val="00400B07"/>
    <w:rsid w:val="00403E61"/>
    <w:rsid w:val="00444A00"/>
    <w:rsid w:val="00451A9F"/>
    <w:rsid w:val="00456F86"/>
    <w:rsid w:val="00461357"/>
    <w:rsid w:val="00476CD6"/>
    <w:rsid w:val="00497911"/>
    <w:rsid w:val="004A5175"/>
    <w:rsid w:val="00521B27"/>
    <w:rsid w:val="00525A15"/>
    <w:rsid w:val="00525D9E"/>
    <w:rsid w:val="005675E9"/>
    <w:rsid w:val="00587DC4"/>
    <w:rsid w:val="00595DE6"/>
    <w:rsid w:val="005F07AB"/>
    <w:rsid w:val="006269C2"/>
    <w:rsid w:val="0062794A"/>
    <w:rsid w:val="0065121E"/>
    <w:rsid w:val="006C007B"/>
    <w:rsid w:val="006C4826"/>
    <w:rsid w:val="006D04CC"/>
    <w:rsid w:val="006F7481"/>
    <w:rsid w:val="0072172B"/>
    <w:rsid w:val="00752946"/>
    <w:rsid w:val="00755C07"/>
    <w:rsid w:val="0076316F"/>
    <w:rsid w:val="007645FA"/>
    <w:rsid w:val="0076742E"/>
    <w:rsid w:val="00771A04"/>
    <w:rsid w:val="007F3ABE"/>
    <w:rsid w:val="00811502"/>
    <w:rsid w:val="008838DE"/>
    <w:rsid w:val="008968BE"/>
    <w:rsid w:val="008A3802"/>
    <w:rsid w:val="008B2706"/>
    <w:rsid w:val="008B6214"/>
    <w:rsid w:val="008D07AD"/>
    <w:rsid w:val="00944919"/>
    <w:rsid w:val="00A563B9"/>
    <w:rsid w:val="00A8222F"/>
    <w:rsid w:val="00AA0FC8"/>
    <w:rsid w:val="00AB2383"/>
    <w:rsid w:val="00AC6520"/>
    <w:rsid w:val="00AE0C98"/>
    <w:rsid w:val="00AF12CE"/>
    <w:rsid w:val="00BB456C"/>
    <w:rsid w:val="00BC438C"/>
    <w:rsid w:val="00BD627E"/>
    <w:rsid w:val="00BF2B94"/>
    <w:rsid w:val="00C34C5D"/>
    <w:rsid w:val="00C65D35"/>
    <w:rsid w:val="00C97171"/>
    <w:rsid w:val="00CF0B7F"/>
    <w:rsid w:val="00CF1F9B"/>
    <w:rsid w:val="00D251E7"/>
    <w:rsid w:val="00D45FE2"/>
    <w:rsid w:val="00D507B4"/>
    <w:rsid w:val="00D52D33"/>
    <w:rsid w:val="00DA4E90"/>
    <w:rsid w:val="00DB192B"/>
    <w:rsid w:val="00DB3640"/>
    <w:rsid w:val="00DC0EB1"/>
    <w:rsid w:val="00DF19F5"/>
    <w:rsid w:val="00E46AF2"/>
    <w:rsid w:val="00EE3DCF"/>
    <w:rsid w:val="00EE5081"/>
    <w:rsid w:val="00F077D5"/>
    <w:rsid w:val="00F15659"/>
    <w:rsid w:val="00F1599F"/>
    <w:rsid w:val="00F426F2"/>
    <w:rsid w:val="00F8498E"/>
    <w:rsid w:val="00FA347E"/>
    <w:rsid w:val="00FB0FD4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57DE0"/>
  <w15:docId w15:val="{C2B9AAA8-289A-4FA9-B757-7E21E06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9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A15"/>
  </w:style>
  <w:style w:type="paragraph" w:styleId="Piedepgina">
    <w:name w:val="footer"/>
    <w:basedOn w:val="Normal"/>
    <w:link w:val="PiedepginaCar"/>
    <w:uiPriority w:val="99"/>
    <w:unhideWhenUsed/>
    <w:rsid w:val="0052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A15"/>
  </w:style>
  <w:style w:type="paragraph" w:styleId="Textodeglobo">
    <w:name w:val="Balloon Text"/>
    <w:basedOn w:val="Normal"/>
    <w:link w:val="TextodegloboCar"/>
    <w:uiPriority w:val="99"/>
    <w:semiHidden/>
    <w:unhideWhenUsed/>
    <w:rsid w:val="0089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8BE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8968BE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B0A5-5048-407A-8C44-8990CC06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Bany Josue Rosales Alvarado</dc:creator>
  <cp:keywords/>
  <dc:description/>
  <cp:lastModifiedBy>Lucia Gabriela Ordoñez</cp:lastModifiedBy>
  <cp:revision>2</cp:revision>
  <dcterms:created xsi:type="dcterms:W3CDTF">2019-04-12T23:33:00Z</dcterms:created>
  <dcterms:modified xsi:type="dcterms:W3CDTF">2019-04-12T23:33:00Z</dcterms:modified>
</cp:coreProperties>
</file>