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77F3F" w:rsidRPr="00F40559" w:rsidRDefault="001D459B" w:rsidP="00F40559">
      <w:pPr>
        <w:pStyle w:val="Ttulo7"/>
        <w:spacing w:after="60"/>
        <w:jc w:val="center"/>
        <w:rPr>
          <w:rFonts w:ascii="Cambria" w:eastAsia="Times New Roman" w:hAnsi="Cambria" w:cs="Times New Roman"/>
          <w:b/>
          <w:i w:val="0"/>
          <w:sz w:val="24"/>
          <w:szCs w:val="24"/>
        </w:rPr>
      </w:pPr>
      <w:bookmarkStart w:id="0" w:name="_gjdgxs" w:colFirst="0" w:colLast="0"/>
      <w:bookmarkEnd w:id="0"/>
      <w:r w:rsidRPr="00F40559">
        <w:rPr>
          <w:rFonts w:ascii="Cambria" w:eastAsia="Times New Roman" w:hAnsi="Cambria" w:cs="Times New Roman"/>
          <w:b/>
          <w:i w:val="0"/>
          <w:sz w:val="24"/>
          <w:szCs w:val="24"/>
        </w:rPr>
        <w:t>Términos de Referencia</w:t>
      </w:r>
    </w:p>
    <w:p w:rsidR="00EE3A94" w:rsidRDefault="008F0D71" w:rsidP="00F40559">
      <w:pPr>
        <w:spacing w:after="60"/>
        <w:rPr>
          <w:rStyle w:val="Textoennegrita"/>
          <w:rFonts w:ascii="Cambria" w:hAnsi="Cambria" w:cs="Arial"/>
          <w:color w:val="333333"/>
          <w:sz w:val="24"/>
          <w:szCs w:val="24"/>
          <w:shd w:val="clear" w:color="auto" w:fill="FFFFFF"/>
        </w:rPr>
      </w:pPr>
      <w:r w:rsidRPr="008F0D71">
        <w:rPr>
          <w:rStyle w:val="Textoennegrita"/>
          <w:rFonts w:ascii="Cambria" w:hAnsi="Cambria" w:cs="Arial"/>
          <w:color w:val="333333"/>
          <w:sz w:val="24"/>
          <w:szCs w:val="24"/>
          <w:shd w:val="clear" w:color="auto" w:fill="FFFFFF"/>
        </w:rPr>
        <w:t>CI-033-DGDP-DGA-SE-2018</w:t>
      </w:r>
    </w:p>
    <w:p w:rsidR="008F0D71" w:rsidRPr="008F0D71" w:rsidRDefault="008F0D71" w:rsidP="00F40559">
      <w:pPr>
        <w:spacing w:after="60"/>
        <w:rPr>
          <w:rFonts w:ascii="Cambria" w:hAnsi="Cambria"/>
          <w:sz w:val="24"/>
          <w:szCs w:val="24"/>
        </w:rPr>
      </w:pPr>
    </w:p>
    <w:p w:rsidR="00777681" w:rsidRPr="00F40559" w:rsidRDefault="001D459B" w:rsidP="00F40559">
      <w:pPr>
        <w:spacing w:after="60"/>
        <w:jc w:val="both"/>
        <w:rPr>
          <w:rFonts w:ascii="Cambria" w:hAnsi="Cambria"/>
          <w:sz w:val="24"/>
          <w:szCs w:val="24"/>
        </w:rPr>
      </w:pPr>
      <w:r w:rsidRPr="00F40559">
        <w:rPr>
          <w:rFonts w:ascii="Cambria" w:eastAsia="Times New Roman" w:hAnsi="Cambria" w:cs="Times New Roman"/>
          <w:b/>
          <w:sz w:val="24"/>
          <w:szCs w:val="24"/>
        </w:rPr>
        <w:t xml:space="preserve">Consultoría: </w:t>
      </w:r>
      <w:r w:rsidR="007B55F4" w:rsidRPr="00F40559">
        <w:rPr>
          <w:rFonts w:ascii="Cambria" w:eastAsia="Times New Roman" w:hAnsi="Cambria" w:cs="Times New Roman"/>
          <w:sz w:val="24"/>
          <w:szCs w:val="24"/>
        </w:rPr>
        <w:t>PRODUCTOR DE CONTENIDOS EDUCATIVOS VIRTUALES PARA LA FORMACIÓN PERMANENTE DE DOCENTES Y PERSONAL ADMINISTRATIVO DE LA SE.</w:t>
      </w:r>
    </w:p>
    <w:p w:rsidR="00F40559" w:rsidRDefault="00F40559" w:rsidP="00F40559">
      <w:pPr>
        <w:spacing w:after="60"/>
        <w:jc w:val="center"/>
        <w:rPr>
          <w:rFonts w:ascii="Cambria" w:eastAsia="Times New Roman" w:hAnsi="Cambria" w:cs="Times New Roman"/>
          <w:b/>
          <w:sz w:val="24"/>
          <w:szCs w:val="24"/>
        </w:rPr>
      </w:pPr>
    </w:p>
    <w:p w:rsidR="00A77F3F" w:rsidRPr="00F40559" w:rsidRDefault="00F5744D" w:rsidP="00F40559">
      <w:pPr>
        <w:spacing w:after="60"/>
        <w:jc w:val="center"/>
        <w:rPr>
          <w:rFonts w:ascii="Cambria" w:hAnsi="Cambria"/>
          <w:sz w:val="24"/>
          <w:szCs w:val="24"/>
        </w:rPr>
      </w:pPr>
      <w:r w:rsidRPr="00F40559">
        <w:rPr>
          <w:rFonts w:ascii="Cambria" w:eastAsia="Times New Roman" w:hAnsi="Cambria" w:cs="Times New Roman"/>
          <w:b/>
          <w:sz w:val="24"/>
          <w:szCs w:val="24"/>
        </w:rPr>
        <w:t>Consultoría Individual</w:t>
      </w:r>
    </w:p>
    <w:p w:rsidR="00A77F3F" w:rsidRPr="00F40559" w:rsidRDefault="001D459B" w:rsidP="00F40559">
      <w:pPr>
        <w:tabs>
          <w:tab w:val="left" w:pos="3075"/>
          <w:tab w:val="left" w:pos="3405"/>
        </w:tabs>
        <w:spacing w:after="60"/>
        <w:rPr>
          <w:rFonts w:ascii="Cambria" w:hAnsi="Cambria"/>
          <w:sz w:val="24"/>
          <w:szCs w:val="24"/>
        </w:rPr>
      </w:pPr>
      <w:r w:rsidRPr="00F40559">
        <w:rPr>
          <w:rFonts w:ascii="Cambria" w:eastAsia="Times New Roman" w:hAnsi="Cambria" w:cs="Times New Roman"/>
          <w:b/>
          <w:sz w:val="24"/>
          <w:szCs w:val="24"/>
        </w:rPr>
        <w:t>1. Antecedentes</w:t>
      </w:r>
      <w:r w:rsidRPr="00F40559">
        <w:rPr>
          <w:rFonts w:ascii="Cambria" w:eastAsia="Times New Roman" w:hAnsi="Cambria" w:cs="Times New Roman"/>
          <w:b/>
          <w:sz w:val="24"/>
          <w:szCs w:val="24"/>
        </w:rPr>
        <w:tab/>
      </w:r>
      <w:r w:rsidRPr="00F40559">
        <w:rPr>
          <w:rFonts w:ascii="Cambria" w:eastAsia="Times New Roman" w:hAnsi="Cambria" w:cs="Times New Roman"/>
          <w:b/>
          <w:sz w:val="24"/>
          <w:szCs w:val="24"/>
        </w:rPr>
        <w:tab/>
      </w:r>
    </w:p>
    <w:p w:rsidR="00A77F3F" w:rsidRPr="00F40559" w:rsidRDefault="001D459B" w:rsidP="00F40559">
      <w:pPr>
        <w:spacing w:after="60"/>
        <w:jc w:val="both"/>
        <w:rPr>
          <w:rFonts w:ascii="Cambria" w:hAnsi="Cambria"/>
          <w:sz w:val="24"/>
          <w:szCs w:val="24"/>
        </w:rPr>
      </w:pPr>
      <w:r w:rsidRPr="00F40559">
        <w:rPr>
          <w:rFonts w:ascii="Cambria" w:eastAsia="Times New Roman" w:hAnsi="Cambria" w:cs="Times New Roman"/>
          <w:sz w:val="24"/>
          <w:szCs w:val="24"/>
        </w:rPr>
        <w:t>La formación permanente en Honduras ha estado a cargo de la Secretaría de Educación (SE) a través de las diferentes unidades de servicio y organizaciones e instituciones</w:t>
      </w:r>
      <w:r w:rsidR="00E47C31" w:rsidRPr="00F40559">
        <w:rPr>
          <w:rFonts w:ascii="Cambria" w:eastAsia="Times New Roman" w:hAnsi="Cambria" w:cs="Times New Roman"/>
          <w:sz w:val="24"/>
          <w:szCs w:val="24"/>
        </w:rPr>
        <w:t xml:space="preserve"> nacionales y </w:t>
      </w:r>
      <w:r w:rsidRPr="00F40559">
        <w:rPr>
          <w:rFonts w:ascii="Cambria" w:eastAsia="Times New Roman" w:hAnsi="Cambria" w:cs="Times New Roman"/>
          <w:sz w:val="24"/>
          <w:szCs w:val="24"/>
        </w:rPr>
        <w:t xml:space="preserve"> de </w:t>
      </w:r>
      <w:r w:rsidR="00E47C31" w:rsidRPr="00F40559">
        <w:rPr>
          <w:rFonts w:ascii="Cambria" w:eastAsia="Times New Roman" w:hAnsi="Cambria" w:cs="Times New Roman"/>
          <w:sz w:val="24"/>
          <w:szCs w:val="24"/>
        </w:rPr>
        <w:t>la cooperación externa,</w:t>
      </w:r>
      <w:r w:rsidRPr="00F40559">
        <w:rPr>
          <w:rFonts w:ascii="Cambria" w:eastAsia="Times New Roman" w:hAnsi="Cambria" w:cs="Times New Roman"/>
          <w:sz w:val="24"/>
          <w:szCs w:val="24"/>
        </w:rPr>
        <w:t xml:space="preserve"> que ejecutan programas y proyectos que coadyuvan a  la mejora de la calidad educativa del sistema.</w:t>
      </w:r>
    </w:p>
    <w:p w:rsidR="00A77F3F" w:rsidRPr="00F40559" w:rsidRDefault="00A77F3F" w:rsidP="00F40559">
      <w:pPr>
        <w:spacing w:after="60"/>
        <w:jc w:val="both"/>
        <w:rPr>
          <w:rFonts w:ascii="Cambria" w:hAnsi="Cambria"/>
          <w:sz w:val="24"/>
          <w:szCs w:val="24"/>
        </w:rPr>
      </w:pPr>
    </w:p>
    <w:p w:rsidR="00A77F3F" w:rsidRPr="00F40559" w:rsidRDefault="00186929" w:rsidP="00F40559">
      <w:pPr>
        <w:spacing w:after="60"/>
        <w:jc w:val="both"/>
        <w:rPr>
          <w:rFonts w:ascii="Cambria" w:hAnsi="Cambria"/>
          <w:sz w:val="24"/>
          <w:szCs w:val="24"/>
        </w:rPr>
      </w:pPr>
      <w:r w:rsidRPr="00F40559">
        <w:rPr>
          <w:rFonts w:ascii="Cambria" w:eastAsia="Times New Roman" w:hAnsi="Cambria" w:cs="Times New Roman"/>
          <w:color w:val="auto"/>
          <w:sz w:val="24"/>
          <w:szCs w:val="24"/>
        </w:rPr>
        <w:t xml:space="preserve">En </w:t>
      </w:r>
      <w:r w:rsidR="006963FE" w:rsidRPr="00F40559">
        <w:rPr>
          <w:rFonts w:ascii="Cambria" w:eastAsia="Times New Roman" w:hAnsi="Cambria" w:cs="Times New Roman"/>
          <w:color w:val="auto"/>
          <w:sz w:val="24"/>
          <w:szCs w:val="24"/>
        </w:rPr>
        <w:t>el año</w:t>
      </w:r>
      <w:r w:rsidR="001D459B" w:rsidRPr="00F40559">
        <w:rPr>
          <w:rFonts w:ascii="Cambria" w:eastAsia="Times New Roman" w:hAnsi="Cambria" w:cs="Times New Roman"/>
          <w:color w:val="auto"/>
          <w:sz w:val="24"/>
          <w:szCs w:val="24"/>
        </w:rPr>
        <w:t xml:space="preserve"> </w:t>
      </w:r>
      <w:r w:rsidR="001D459B" w:rsidRPr="00F40559">
        <w:rPr>
          <w:rFonts w:ascii="Cambria" w:eastAsia="Times New Roman" w:hAnsi="Cambria" w:cs="Times New Roman"/>
          <w:sz w:val="24"/>
          <w:szCs w:val="24"/>
        </w:rPr>
        <w:t>1990</w:t>
      </w:r>
      <w:r w:rsidR="006963FE" w:rsidRPr="00F40559">
        <w:rPr>
          <w:rFonts w:ascii="Cambria" w:eastAsia="Times New Roman" w:hAnsi="Cambria" w:cs="Times New Roman"/>
          <w:sz w:val="24"/>
          <w:szCs w:val="24"/>
        </w:rPr>
        <w:t>, se</w:t>
      </w:r>
      <w:r w:rsidR="001D459B" w:rsidRPr="00F40559">
        <w:rPr>
          <w:rFonts w:ascii="Cambria" w:eastAsia="Times New Roman" w:hAnsi="Cambria" w:cs="Times New Roman"/>
          <w:sz w:val="24"/>
          <w:szCs w:val="24"/>
        </w:rPr>
        <w:t xml:space="preserve"> crea el Instituto Nacional de Investigación y Capacitación Educativa (INICE), institución que tuvo como mandato oficial, la coordinación de la investigación de necesidades de capacitación y  la capacitación de los docentes en servicio, bajo la modalidad presencial</w:t>
      </w:r>
      <w:r w:rsidR="00667E79" w:rsidRPr="00F40559">
        <w:rPr>
          <w:rFonts w:ascii="Cambria" w:eastAsia="Times New Roman" w:hAnsi="Cambria" w:cs="Times New Roman"/>
          <w:sz w:val="24"/>
          <w:szCs w:val="24"/>
        </w:rPr>
        <w:t xml:space="preserve">, </w:t>
      </w:r>
      <w:r w:rsidR="001D459B" w:rsidRPr="00F40559">
        <w:rPr>
          <w:rFonts w:ascii="Cambria" w:eastAsia="Times New Roman" w:hAnsi="Cambria" w:cs="Times New Roman"/>
          <w:sz w:val="24"/>
          <w:szCs w:val="24"/>
        </w:rPr>
        <w:t>virtual</w:t>
      </w:r>
      <w:r w:rsidR="00667E79" w:rsidRPr="00F40559">
        <w:rPr>
          <w:rFonts w:ascii="Cambria" w:eastAsia="Times New Roman" w:hAnsi="Cambria" w:cs="Times New Roman"/>
          <w:sz w:val="24"/>
          <w:szCs w:val="24"/>
        </w:rPr>
        <w:t xml:space="preserve"> y mixta</w:t>
      </w:r>
      <w:r w:rsidR="001D459B" w:rsidRPr="00F40559">
        <w:rPr>
          <w:rFonts w:ascii="Cambria" w:eastAsia="Times New Roman" w:hAnsi="Cambria" w:cs="Times New Roman"/>
          <w:sz w:val="24"/>
          <w:szCs w:val="24"/>
        </w:rPr>
        <w:t>. Dicha coordinación se estableció a través de las alianzas estratégicas con las diferentes instancias que hacen acciones de capacitación docente en el país, como las  universidades, ONGs y las unidades técnica</w:t>
      </w:r>
      <w:r w:rsidR="00E47C31" w:rsidRPr="00F40559">
        <w:rPr>
          <w:rFonts w:ascii="Cambria" w:eastAsia="Times New Roman" w:hAnsi="Cambria" w:cs="Times New Roman"/>
          <w:sz w:val="24"/>
          <w:szCs w:val="24"/>
        </w:rPr>
        <w:t>s de la SE</w:t>
      </w:r>
      <w:r w:rsidR="001D459B" w:rsidRPr="00F40559">
        <w:rPr>
          <w:rFonts w:ascii="Cambria" w:eastAsia="Times New Roman" w:hAnsi="Cambria" w:cs="Times New Roman"/>
          <w:sz w:val="24"/>
          <w:szCs w:val="24"/>
        </w:rPr>
        <w:t>, conducidas estas acciones mediante un Plan Integrado de Capacitación.</w:t>
      </w:r>
    </w:p>
    <w:p w:rsidR="00A77F3F" w:rsidRPr="00F40559" w:rsidRDefault="00A77F3F" w:rsidP="00F40559">
      <w:pPr>
        <w:spacing w:after="60"/>
        <w:jc w:val="both"/>
        <w:rPr>
          <w:rFonts w:ascii="Cambria" w:hAnsi="Cambria"/>
          <w:sz w:val="24"/>
          <w:szCs w:val="24"/>
        </w:rPr>
      </w:pPr>
    </w:p>
    <w:p w:rsidR="00A77F3F" w:rsidRPr="00F40559" w:rsidRDefault="001D459B" w:rsidP="00F40559">
      <w:pPr>
        <w:spacing w:after="60"/>
        <w:jc w:val="both"/>
        <w:rPr>
          <w:rFonts w:ascii="Cambria" w:hAnsi="Cambria"/>
          <w:sz w:val="24"/>
          <w:szCs w:val="24"/>
        </w:rPr>
      </w:pPr>
      <w:r w:rsidRPr="00F40559">
        <w:rPr>
          <w:rFonts w:ascii="Cambria" w:eastAsia="Times New Roman" w:hAnsi="Cambria" w:cs="Times New Roman"/>
          <w:sz w:val="24"/>
          <w:szCs w:val="24"/>
        </w:rPr>
        <w:t xml:space="preserve">A partir de la aprobación de la Ley Fundamental de Educación (LFE), el INICE pasa a convertirse en la Dirección General de Desarrollo Profesional (DGDP), dependencia </w:t>
      </w:r>
      <w:r w:rsidR="00E47C31" w:rsidRPr="00F40559">
        <w:rPr>
          <w:rFonts w:ascii="Cambria" w:eastAsia="Times New Roman" w:hAnsi="Cambria" w:cs="Times New Roman"/>
          <w:sz w:val="24"/>
          <w:szCs w:val="24"/>
        </w:rPr>
        <w:t xml:space="preserve">a la </w:t>
      </w:r>
      <w:r w:rsidRPr="00F40559">
        <w:rPr>
          <w:rFonts w:ascii="Cambria" w:eastAsia="Times New Roman" w:hAnsi="Cambria" w:cs="Times New Roman"/>
          <w:sz w:val="24"/>
          <w:szCs w:val="24"/>
        </w:rPr>
        <w:t xml:space="preserve">que le corresponde fijar las políticas, establecer los programas permanentes de actualización de conocimientos, perfeccionamiento y </w:t>
      </w:r>
      <w:r w:rsidR="00E47C31" w:rsidRPr="00F40559">
        <w:rPr>
          <w:rFonts w:ascii="Cambria" w:eastAsia="Times New Roman" w:hAnsi="Cambria" w:cs="Times New Roman"/>
          <w:sz w:val="24"/>
          <w:szCs w:val="24"/>
        </w:rPr>
        <w:t xml:space="preserve">especialización de los docentes; </w:t>
      </w:r>
      <w:r w:rsidRPr="00F40559">
        <w:rPr>
          <w:rFonts w:ascii="Cambria" w:eastAsia="Times New Roman" w:hAnsi="Cambria" w:cs="Times New Roman"/>
          <w:sz w:val="24"/>
          <w:szCs w:val="24"/>
        </w:rPr>
        <w:t>la investigación educativa</w:t>
      </w:r>
      <w:r w:rsidR="00E47C31" w:rsidRPr="00F40559">
        <w:rPr>
          <w:rFonts w:ascii="Cambria" w:eastAsia="Times New Roman" w:hAnsi="Cambria" w:cs="Times New Roman"/>
          <w:sz w:val="24"/>
          <w:szCs w:val="24"/>
        </w:rPr>
        <w:t xml:space="preserve"> y el seguimiento y monitoreo de los programas de formación,</w:t>
      </w:r>
      <w:r w:rsidRPr="00F40559">
        <w:rPr>
          <w:rFonts w:ascii="Cambria" w:eastAsia="Times New Roman" w:hAnsi="Cambria" w:cs="Times New Roman"/>
          <w:sz w:val="24"/>
          <w:szCs w:val="24"/>
        </w:rPr>
        <w:t xml:space="preserve"> con el fin de prepararlos en función del mejoramiento cualitativo de la educación y la mejora de la calidad de los aprendizajes de los educandos. Estos programas de formación permanente de docentes</w:t>
      </w:r>
      <w:r w:rsidR="00E47C31" w:rsidRPr="00F40559">
        <w:rPr>
          <w:rFonts w:ascii="Cambria" w:eastAsia="Times New Roman" w:hAnsi="Cambria" w:cs="Times New Roman"/>
          <w:sz w:val="24"/>
          <w:szCs w:val="24"/>
        </w:rPr>
        <w:t xml:space="preserve"> y personal administrativo</w:t>
      </w:r>
      <w:r w:rsidRPr="00F40559">
        <w:rPr>
          <w:rFonts w:ascii="Cambria" w:eastAsia="Times New Roman" w:hAnsi="Cambria" w:cs="Times New Roman"/>
          <w:sz w:val="24"/>
          <w:szCs w:val="24"/>
        </w:rPr>
        <w:t xml:space="preserve">, en los diferentes niveles, modalidades y especialidades de la educación formal, administrados por la SE serán </w:t>
      </w:r>
      <w:r w:rsidRPr="00F40559">
        <w:rPr>
          <w:rFonts w:ascii="Cambria" w:eastAsia="Times New Roman" w:hAnsi="Cambria" w:cs="Times New Roman"/>
          <w:sz w:val="24"/>
          <w:szCs w:val="24"/>
        </w:rPr>
        <w:lastRenderedPageBreak/>
        <w:t>normados por la DGDP y ejecutados a nivel descentralizado. (Capítulo II, Art. 11. Formación Permanente de Docentes. LFE).</w:t>
      </w:r>
    </w:p>
    <w:p w:rsidR="00A77F3F" w:rsidRPr="00F40559" w:rsidRDefault="001D459B" w:rsidP="00F40559">
      <w:pPr>
        <w:spacing w:after="60"/>
        <w:jc w:val="both"/>
        <w:rPr>
          <w:rFonts w:ascii="Cambria" w:eastAsia="Times New Roman" w:hAnsi="Cambria" w:cs="Times New Roman"/>
          <w:sz w:val="24"/>
          <w:szCs w:val="24"/>
        </w:rPr>
      </w:pPr>
      <w:r w:rsidRPr="00F40559">
        <w:rPr>
          <w:rFonts w:ascii="Cambria" w:eastAsia="Times New Roman" w:hAnsi="Cambria" w:cs="Times New Roman"/>
          <w:sz w:val="24"/>
          <w:szCs w:val="24"/>
        </w:rPr>
        <w:t>Compete a la DGDP, coordinar y desarrollar los procesos de formación permanente de los docentes</w:t>
      </w:r>
      <w:r w:rsidR="00152268" w:rsidRPr="00F40559">
        <w:rPr>
          <w:rFonts w:ascii="Cambria" w:eastAsia="Times New Roman" w:hAnsi="Cambria" w:cs="Times New Roman"/>
          <w:sz w:val="24"/>
          <w:szCs w:val="24"/>
        </w:rPr>
        <w:t xml:space="preserve"> y personal administrativo</w:t>
      </w:r>
      <w:r w:rsidR="00667E79" w:rsidRPr="00F40559">
        <w:rPr>
          <w:rFonts w:ascii="Cambria" w:eastAsia="Times New Roman" w:hAnsi="Cambria" w:cs="Times New Roman"/>
          <w:sz w:val="24"/>
          <w:szCs w:val="24"/>
        </w:rPr>
        <w:t>,</w:t>
      </w:r>
      <w:r w:rsidR="00152268" w:rsidRPr="00F40559">
        <w:rPr>
          <w:rFonts w:ascii="Cambria" w:eastAsia="Times New Roman" w:hAnsi="Cambria" w:cs="Times New Roman"/>
          <w:sz w:val="24"/>
          <w:szCs w:val="24"/>
        </w:rPr>
        <w:t xml:space="preserve"> así como</w:t>
      </w:r>
      <w:r w:rsidR="00F5744D" w:rsidRPr="00F40559">
        <w:rPr>
          <w:rFonts w:ascii="Cambria" w:eastAsia="Times New Roman" w:hAnsi="Cambria" w:cs="Times New Roman"/>
          <w:sz w:val="24"/>
          <w:szCs w:val="24"/>
        </w:rPr>
        <w:t xml:space="preserve"> la</w:t>
      </w:r>
      <w:r w:rsidRPr="00F40559">
        <w:rPr>
          <w:rFonts w:ascii="Cambria" w:eastAsia="Times New Roman" w:hAnsi="Cambria" w:cs="Times New Roman"/>
          <w:sz w:val="24"/>
          <w:szCs w:val="24"/>
        </w:rPr>
        <w:t xml:space="preserve"> investigación educativa</w:t>
      </w:r>
      <w:r w:rsidR="00F5744D" w:rsidRPr="00F40559">
        <w:rPr>
          <w:rFonts w:ascii="Cambria" w:eastAsia="Times New Roman" w:hAnsi="Cambria" w:cs="Times New Roman"/>
          <w:sz w:val="24"/>
          <w:szCs w:val="24"/>
        </w:rPr>
        <w:t>,</w:t>
      </w:r>
      <w:r w:rsidRPr="00F40559">
        <w:rPr>
          <w:rFonts w:ascii="Cambria" w:eastAsia="Times New Roman" w:hAnsi="Cambria" w:cs="Times New Roman"/>
          <w:sz w:val="24"/>
          <w:szCs w:val="24"/>
        </w:rPr>
        <w:t xml:space="preserve"> a través de</w:t>
      </w:r>
      <w:r w:rsidR="00D91DE3" w:rsidRPr="00F40559">
        <w:rPr>
          <w:rFonts w:ascii="Cambria" w:eastAsia="Times New Roman" w:hAnsi="Cambria" w:cs="Times New Roman"/>
          <w:sz w:val="24"/>
          <w:szCs w:val="24"/>
        </w:rPr>
        <w:t xml:space="preserve"> las antiguas Escuelas Normales</w:t>
      </w:r>
      <w:r w:rsidR="00401663" w:rsidRPr="00F40559">
        <w:rPr>
          <w:rFonts w:ascii="Cambria" w:eastAsia="Times New Roman" w:hAnsi="Cambria" w:cs="Times New Roman"/>
          <w:sz w:val="24"/>
          <w:szCs w:val="24"/>
        </w:rPr>
        <w:t xml:space="preserve"> </w:t>
      </w:r>
      <w:r w:rsidR="006963FE" w:rsidRPr="00F40559">
        <w:rPr>
          <w:rFonts w:ascii="Cambria" w:eastAsia="Times New Roman" w:hAnsi="Cambria" w:cs="Times New Roman"/>
          <w:sz w:val="24"/>
          <w:szCs w:val="24"/>
        </w:rPr>
        <w:t>hoy Centros</w:t>
      </w:r>
      <w:r w:rsidR="00D92949" w:rsidRPr="00F40559">
        <w:rPr>
          <w:rFonts w:ascii="Cambria" w:eastAsia="Times New Roman" w:hAnsi="Cambria" w:cs="Times New Roman"/>
          <w:b/>
          <w:sz w:val="24"/>
          <w:szCs w:val="24"/>
        </w:rPr>
        <w:t xml:space="preserve"> Regionales de F</w:t>
      </w:r>
      <w:r w:rsidRPr="00F40559">
        <w:rPr>
          <w:rFonts w:ascii="Cambria" w:eastAsia="Times New Roman" w:hAnsi="Cambria" w:cs="Times New Roman"/>
          <w:b/>
          <w:sz w:val="24"/>
          <w:szCs w:val="24"/>
        </w:rPr>
        <w:t>ormación</w:t>
      </w:r>
      <w:r w:rsidR="00D92949" w:rsidRPr="00F40559">
        <w:rPr>
          <w:rFonts w:ascii="Cambria" w:eastAsia="Times New Roman" w:hAnsi="Cambria" w:cs="Times New Roman"/>
          <w:b/>
          <w:sz w:val="24"/>
          <w:szCs w:val="24"/>
        </w:rPr>
        <w:t xml:space="preserve"> Permanente</w:t>
      </w:r>
      <w:r w:rsidRPr="00F40559">
        <w:rPr>
          <w:rFonts w:ascii="Cambria" w:eastAsia="Times New Roman" w:hAnsi="Cambria" w:cs="Times New Roman"/>
          <w:sz w:val="24"/>
          <w:szCs w:val="24"/>
        </w:rPr>
        <w:t xml:space="preserve"> a nivel descentralizado, estos procesos se desarrollarán en las formas presencial, virtual,</w:t>
      </w:r>
      <w:r w:rsidR="00186929" w:rsidRPr="00F40559">
        <w:rPr>
          <w:rFonts w:ascii="Cambria" w:eastAsia="Times New Roman" w:hAnsi="Cambria" w:cs="Times New Roman"/>
          <w:sz w:val="24"/>
          <w:szCs w:val="24"/>
        </w:rPr>
        <w:t xml:space="preserve"> </w:t>
      </w:r>
      <w:r w:rsidR="006963FE" w:rsidRPr="00F40559">
        <w:rPr>
          <w:rFonts w:ascii="Cambria" w:eastAsia="Times New Roman" w:hAnsi="Cambria" w:cs="Times New Roman"/>
          <w:sz w:val="24"/>
          <w:szCs w:val="24"/>
        </w:rPr>
        <w:t>(modalidad a</w:t>
      </w:r>
      <w:r w:rsidRPr="00F40559">
        <w:rPr>
          <w:rFonts w:ascii="Cambria" w:eastAsia="Times New Roman" w:hAnsi="Cambria" w:cs="Times New Roman"/>
          <w:sz w:val="24"/>
          <w:szCs w:val="24"/>
        </w:rPr>
        <w:t xml:space="preserve"> distancia o mixta</w:t>
      </w:r>
      <w:r w:rsidR="00152268" w:rsidRPr="00F40559">
        <w:rPr>
          <w:rFonts w:ascii="Cambria" w:eastAsia="Times New Roman" w:hAnsi="Cambria" w:cs="Times New Roman"/>
          <w:sz w:val="24"/>
          <w:szCs w:val="24"/>
        </w:rPr>
        <w:t>)</w:t>
      </w:r>
      <w:r w:rsidRPr="00F40559">
        <w:rPr>
          <w:rFonts w:ascii="Cambria" w:eastAsia="Times New Roman" w:hAnsi="Cambria" w:cs="Times New Roman"/>
          <w:sz w:val="24"/>
          <w:szCs w:val="24"/>
        </w:rPr>
        <w:t>, se adecuará a las condiciones de trabajo, a la formación que se desarrolle y a las características y necesidades de los docentes</w:t>
      </w:r>
      <w:r w:rsidR="00152268" w:rsidRPr="00F40559">
        <w:rPr>
          <w:rFonts w:ascii="Cambria" w:eastAsia="Times New Roman" w:hAnsi="Cambria" w:cs="Times New Roman"/>
          <w:sz w:val="24"/>
          <w:szCs w:val="24"/>
        </w:rPr>
        <w:t xml:space="preserve"> y del personal administrativo</w:t>
      </w:r>
      <w:r w:rsidRPr="00F40559">
        <w:rPr>
          <w:rFonts w:ascii="Cambria" w:eastAsia="Times New Roman" w:hAnsi="Cambria" w:cs="Times New Roman"/>
          <w:sz w:val="24"/>
          <w:szCs w:val="24"/>
        </w:rPr>
        <w:t>.</w:t>
      </w:r>
    </w:p>
    <w:p w:rsidR="00401663" w:rsidRPr="00F40559" w:rsidRDefault="00401663" w:rsidP="00F40559">
      <w:pPr>
        <w:spacing w:after="60"/>
        <w:jc w:val="both"/>
        <w:rPr>
          <w:rFonts w:ascii="Cambria" w:eastAsia="Times New Roman" w:hAnsi="Cambria" w:cs="Times New Roman"/>
          <w:sz w:val="24"/>
          <w:szCs w:val="24"/>
        </w:rPr>
      </w:pPr>
    </w:p>
    <w:p w:rsidR="00401663" w:rsidRPr="00F40559" w:rsidRDefault="00401663" w:rsidP="00F40559">
      <w:pPr>
        <w:pStyle w:val="Textonotapie"/>
        <w:spacing w:after="60" w:line="276" w:lineRule="auto"/>
        <w:jc w:val="both"/>
        <w:rPr>
          <w:rFonts w:ascii="Cambria" w:hAnsi="Cambria"/>
          <w:sz w:val="24"/>
          <w:szCs w:val="24"/>
        </w:rPr>
      </w:pPr>
      <w:r w:rsidRPr="00F40559">
        <w:rPr>
          <w:rFonts w:ascii="Cambria" w:eastAsia="Times New Roman" w:hAnsi="Cambria" w:cs="Times New Roman"/>
          <w:sz w:val="24"/>
          <w:szCs w:val="24"/>
        </w:rPr>
        <w:t>Mediante  Acuerdo de Transformación de las Escuelas Normales noviembre 2015 el Consejo Nacional de Educación  en aplicación de los artículos 28,69 y 81 de la Ley Fundamental de Educación, 77 del Reglamento General de la Ley Fundamental de Educación; 27,28,29,31,32 y 34 del Reglamento Inicial de Docentes., Disposiciones Específicas que Regulan la Transformación de cada Escuela Normal, la Escuela Normal Mixta Pedro Nufio, de Tegucigalpa, Francisco Morazán, Escuela Normal del Litoral Atlántico, de Tela, Atlántida, Escuela Normal Guillermo Suazo Córdova , de la Paz, La Paz, Escuela Normal del Valle de Sula, San pedro Sula, Cortes se transformarán en centros de formación permanente de docentes en servicio.</w:t>
      </w:r>
    </w:p>
    <w:p w:rsidR="00A77F3F" w:rsidRPr="00F40559" w:rsidRDefault="00A77F3F" w:rsidP="00F40559">
      <w:pPr>
        <w:spacing w:after="60"/>
        <w:jc w:val="both"/>
        <w:rPr>
          <w:rFonts w:ascii="Cambria" w:hAnsi="Cambria"/>
          <w:sz w:val="24"/>
          <w:szCs w:val="24"/>
        </w:rPr>
      </w:pPr>
    </w:p>
    <w:p w:rsidR="0019540A" w:rsidRPr="00F40559" w:rsidRDefault="00E03019" w:rsidP="00F40559">
      <w:pPr>
        <w:spacing w:after="60"/>
        <w:jc w:val="both"/>
        <w:rPr>
          <w:rFonts w:ascii="Cambria" w:eastAsia="Times New Roman" w:hAnsi="Cambria" w:cs="Times New Roman"/>
          <w:sz w:val="24"/>
          <w:szCs w:val="24"/>
        </w:rPr>
      </w:pPr>
      <w:r w:rsidRPr="00F40559">
        <w:rPr>
          <w:rFonts w:ascii="Cambria" w:eastAsia="Times New Roman" w:hAnsi="Cambria" w:cs="Times New Roman"/>
          <w:sz w:val="24"/>
          <w:szCs w:val="24"/>
        </w:rPr>
        <w:t xml:space="preserve">Para llevar a cabo esta tarea, se requiere del diseño y producción de materiales educativos virtuales que sirvan de soporte a los procesos de formación permanente de los docentes y personal administrativo, por lo que se requiere de un especialista en Producción de recursos educativos virtuales (digitales y multimedia), que </w:t>
      </w:r>
      <w:r w:rsidR="0019540A" w:rsidRPr="00F40559">
        <w:rPr>
          <w:rFonts w:ascii="Cambria" w:eastAsia="Times New Roman" w:hAnsi="Cambria" w:cs="Times New Roman"/>
          <w:sz w:val="24"/>
          <w:szCs w:val="24"/>
        </w:rPr>
        <w:t>desarrolle los materiales, definiendo la interfaz de los mismos, para favorecer la interacción del usuario con los programas y paquetes de formación, se encargará de diseñar la línea gráfica de los materiales educativos.</w:t>
      </w:r>
    </w:p>
    <w:p w:rsidR="0019540A" w:rsidRPr="00F40559" w:rsidRDefault="0019540A" w:rsidP="00F40559">
      <w:pPr>
        <w:spacing w:after="60"/>
        <w:jc w:val="both"/>
        <w:rPr>
          <w:rFonts w:ascii="Cambria" w:eastAsia="Times New Roman" w:hAnsi="Cambria" w:cs="Times New Roman"/>
          <w:sz w:val="24"/>
          <w:szCs w:val="24"/>
        </w:rPr>
      </w:pPr>
    </w:p>
    <w:p w:rsidR="0019540A" w:rsidRPr="00F40559" w:rsidRDefault="0019540A" w:rsidP="00F40559">
      <w:pPr>
        <w:spacing w:after="60"/>
        <w:jc w:val="both"/>
        <w:rPr>
          <w:rFonts w:ascii="Cambria" w:hAnsi="Cambria" w:cs="Times New Roman"/>
          <w:color w:val="333333"/>
          <w:sz w:val="24"/>
          <w:szCs w:val="24"/>
          <w:shd w:val="clear" w:color="auto" w:fill="FFFFFF"/>
        </w:rPr>
      </w:pPr>
      <w:r w:rsidRPr="00F40559">
        <w:rPr>
          <w:rStyle w:val="Textoennegrita"/>
          <w:rFonts w:ascii="Cambria" w:hAnsi="Cambria" w:cs="Times New Roman"/>
          <w:color w:val="333333"/>
          <w:sz w:val="24"/>
          <w:szCs w:val="24"/>
          <w:bdr w:val="none" w:sz="0" w:space="0" w:color="auto" w:frame="1"/>
          <w:shd w:val="clear" w:color="auto" w:fill="FFFFFF"/>
        </w:rPr>
        <w:t>Diseñador gráfico y multimedia:</w:t>
      </w:r>
      <w:r w:rsidRPr="00F40559">
        <w:rPr>
          <w:rStyle w:val="apple-converted-space"/>
          <w:rFonts w:ascii="Cambria" w:hAnsi="Cambria" w:cs="Times New Roman"/>
          <w:color w:val="333333"/>
          <w:sz w:val="24"/>
          <w:szCs w:val="24"/>
          <w:shd w:val="clear" w:color="auto" w:fill="FFFFFF"/>
        </w:rPr>
        <w:t> </w:t>
      </w:r>
      <w:r w:rsidRPr="00F40559">
        <w:rPr>
          <w:rFonts w:ascii="Cambria" w:hAnsi="Cambria" w:cs="Times New Roman"/>
          <w:color w:val="333333"/>
          <w:sz w:val="24"/>
          <w:szCs w:val="24"/>
          <w:shd w:val="clear" w:color="auto" w:fill="FFFFFF"/>
        </w:rPr>
        <w:t xml:space="preserve">Hace visible lo que otros miembros del equipo de desarrollo han planificado. Trabaja con el diseñador instruccional y con el redactor de contenidos. Según las directrices marcadas </w:t>
      </w:r>
      <w:r w:rsidR="009145FC" w:rsidRPr="00F40559">
        <w:rPr>
          <w:rFonts w:ascii="Cambria" w:hAnsi="Cambria" w:cs="Times New Roman"/>
          <w:color w:val="333333"/>
          <w:sz w:val="24"/>
          <w:szCs w:val="24"/>
          <w:shd w:val="clear" w:color="auto" w:fill="FFFFFF"/>
        </w:rPr>
        <w:t>por el diseñador instruccional.</w:t>
      </w:r>
    </w:p>
    <w:p w:rsidR="0019540A" w:rsidRPr="00F40559" w:rsidRDefault="0019540A" w:rsidP="00F40559">
      <w:pPr>
        <w:spacing w:after="60"/>
        <w:jc w:val="both"/>
        <w:rPr>
          <w:rFonts w:ascii="Cambria" w:hAnsi="Cambria" w:cs="Times New Roman"/>
          <w:color w:val="333333"/>
          <w:sz w:val="24"/>
          <w:szCs w:val="24"/>
          <w:shd w:val="clear" w:color="auto" w:fill="FFFFFF"/>
        </w:rPr>
      </w:pPr>
    </w:p>
    <w:p w:rsidR="0019540A" w:rsidRPr="00F40559" w:rsidRDefault="0019540A" w:rsidP="00F40559">
      <w:pPr>
        <w:spacing w:after="60"/>
        <w:jc w:val="both"/>
        <w:rPr>
          <w:rFonts w:ascii="Cambria" w:eastAsia="Times New Roman" w:hAnsi="Cambria" w:cs="Times New Roman"/>
          <w:sz w:val="24"/>
          <w:szCs w:val="24"/>
        </w:rPr>
      </w:pPr>
      <w:r w:rsidRPr="00F40559">
        <w:rPr>
          <w:rFonts w:ascii="Cambria" w:hAnsi="Cambria" w:cs="Times New Roman"/>
          <w:color w:val="333333"/>
          <w:sz w:val="24"/>
          <w:szCs w:val="24"/>
          <w:shd w:val="clear" w:color="auto" w:fill="FFFFFF"/>
        </w:rPr>
        <w:t>Por último, colaborará con el programador en el momento de implementar todas las funcionalidades. Esta descripción evidencia que el diseñador debe ser un buen trabajador en equipo, creativo e innovador. Debe conocer los lenguajes de desarrollo web; son básicos HTML5 y CSS. </w:t>
      </w:r>
      <w:r w:rsidRPr="00F40559">
        <w:rPr>
          <w:rStyle w:val="Textoennegrita"/>
          <w:rFonts w:ascii="Cambria" w:hAnsi="Cambria" w:cs="Times New Roman"/>
          <w:color w:val="333333"/>
          <w:sz w:val="24"/>
          <w:szCs w:val="24"/>
          <w:bdr w:val="none" w:sz="0" w:space="0" w:color="auto" w:frame="1"/>
          <w:shd w:val="clear" w:color="auto" w:fill="FFFFFF"/>
        </w:rPr>
        <w:t>Herramientas:</w:t>
      </w:r>
      <w:r w:rsidRPr="00F40559">
        <w:rPr>
          <w:rStyle w:val="apple-converted-space"/>
          <w:rFonts w:ascii="Cambria" w:hAnsi="Cambria" w:cs="Times New Roman"/>
          <w:color w:val="333333"/>
          <w:sz w:val="24"/>
          <w:szCs w:val="24"/>
          <w:shd w:val="clear" w:color="auto" w:fill="FFFFFF"/>
        </w:rPr>
        <w:t> </w:t>
      </w:r>
      <w:r w:rsidRPr="00F40559">
        <w:rPr>
          <w:rFonts w:ascii="Cambria" w:hAnsi="Cambria" w:cs="Times New Roman"/>
          <w:color w:val="333333"/>
          <w:sz w:val="24"/>
          <w:szCs w:val="24"/>
          <w:shd w:val="clear" w:color="auto" w:fill="FFFFFF"/>
        </w:rPr>
        <w:t>toda la suite Adobe CS; Flash para los gráficos interactivos, Photoshop para editar imágenes e ilustraciones, Premiere para la edición de vídeo o After Effects para animaciones.</w:t>
      </w:r>
    </w:p>
    <w:p w:rsidR="0019540A" w:rsidRPr="00F40559" w:rsidRDefault="0019540A" w:rsidP="00F40559">
      <w:pPr>
        <w:spacing w:after="60"/>
        <w:jc w:val="both"/>
        <w:rPr>
          <w:rFonts w:ascii="Cambria" w:eastAsia="Times New Roman" w:hAnsi="Cambria" w:cs="Times New Roman"/>
          <w:sz w:val="24"/>
          <w:szCs w:val="24"/>
        </w:rPr>
      </w:pPr>
    </w:p>
    <w:p w:rsidR="00A77F3F" w:rsidRPr="00F40559" w:rsidRDefault="001D459B" w:rsidP="00F40559">
      <w:pPr>
        <w:spacing w:after="60"/>
        <w:rPr>
          <w:rFonts w:ascii="Cambria" w:hAnsi="Cambria"/>
          <w:sz w:val="24"/>
          <w:szCs w:val="24"/>
        </w:rPr>
      </w:pPr>
      <w:r w:rsidRPr="00F40559">
        <w:rPr>
          <w:rFonts w:ascii="Cambria" w:eastAsia="Times New Roman" w:hAnsi="Cambria" w:cs="Times New Roman"/>
          <w:b/>
          <w:sz w:val="24"/>
          <w:szCs w:val="24"/>
        </w:rPr>
        <w:t>2. Objetivo General de la Consultoría</w:t>
      </w:r>
    </w:p>
    <w:p w:rsidR="0019540A" w:rsidRPr="00F40559" w:rsidRDefault="0019540A" w:rsidP="00F40559">
      <w:pPr>
        <w:spacing w:after="60"/>
        <w:jc w:val="both"/>
        <w:rPr>
          <w:rFonts w:ascii="Cambria" w:hAnsi="Cambria"/>
          <w:sz w:val="24"/>
          <w:szCs w:val="24"/>
        </w:rPr>
      </w:pPr>
      <w:r w:rsidRPr="00F40559">
        <w:rPr>
          <w:rFonts w:ascii="Cambria" w:eastAsia="Times New Roman" w:hAnsi="Cambria" w:cs="Times New Roman"/>
          <w:sz w:val="24"/>
          <w:szCs w:val="24"/>
        </w:rPr>
        <w:t xml:space="preserve">Producir los recursos educativos para entornos virtuales de aprendizaje, que sirvan como soporte a la formación permanente de docentes y personal administrativo de la SE. </w:t>
      </w:r>
    </w:p>
    <w:p w:rsidR="00A77F3F" w:rsidRPr="00F40559" w:rsidRDefault="001D459B" w:rsidP="00F40559">
      <w:pPr>
        <w:spacing w:after="60"/>
        <w:jc w:val="both"/>
        <w:rPr>
          <w:rFonts w:ascii="Cambria" w:hAnsi="Cambria"/>
          <w:b/>
          <w:sz w:val="24"/>
          <w:szCs w:val="24"/>
        </w:rPr>
      </w:pPr>
      <w:r w:rsidRPr="00F40559">
        <w:rPr>
          <w:rFonts w:ascii="Cambria" w:eastAsia="Times New Roman" w:hAnsi="Cambria" w:cs="Times New Roman"/>
          <w:b/>
          <w:sz w:val="24"/>
          <w:szCs w:val="24"/>
        </w:rPr>
        <w:t>Objetivos Específicos:</w:t>
      </w:r>
    </w:p>
    <w:p w:rsidR="0019540A" w:rsidRPr="00F40559" w:rsidRDefault="0019540A" w:rsidP="00F40559">
      <w:pPr>
        <w:pStyle w:val="Prrafodelista"/>
        <w:numPr>
          <w:ilvl w:val="0"/>
          <w:numId w:val="12"/>
        </w:numPr>
        <w:spacing w:after="60"/>
        <w:jc w:val="both"/>
        <w:rPr>
          <w:rFonts w:ascii="Cambria" w:eastAsia="Calibri" w:hAnsi="Cambria" w:cs="Times New Roman"/>
          <w:sz w:val="24"/>
          <w:szCs w:val="24"/>
          <w:lang w:val="es-HN"/>
        </w:rPr>
      </w:pPr>
      <w:r w:rsidRPr="00F40559">
        <w:rPr>
          <w:rFonts w:ascii="Cambria" w:eastAsia="Calibri" w:hAnsi="Cambria" w:cs="Times New Roman"/>
          <w:sz w:val="24"/>
          <w:szCs w:val="24"/>
          <w:lang w:val="es-HN"/>
        </w:rPr>
        <w:t>Apoyar al equipo técnico de la DGDP en la producción de recursos educativos para entornos virtuales de aprendizaje, que serán utilizados en los procesos de formación permanente de docentes y personal administrativo de la SE.</w:t>
      </w:r>
    </w:p>
    <w:p w:rsidR="0019540A" w:rsidRPr="00F40559" w:rsidRDefault="0053726D" w:rsidP="00F40559">
      <w:pPr>
        <w:pStyle w:val="Prrafodelista"/>
        <w:numPr>
          <w:ilvl w:val="0"/>
          <w:numId w:val="12"/>
        </w:numPr>
        <w:spacing w:after="60"/>
        <w:jc w:val="both"/>
        <w:rPr>
          <w:rFonts w:ascii="Cambria" w:eastAsia="Calibri" w:hAnsi="Cambria" w:cs="Times New Roman"/>
          <w:sz w:val="24"/>
          <w:szCs w:val="24"/>
          <w:lang w:val="es-HN"/>
        </w:rPr>
      </w:pPr>
      <w:r w:rsidRPr="00F40559">
        <w:rPr>
          <w:rFonts w:ascii="Cambria" w:eastAsia="Calibri" w:hAnsi="Cambria" w:cs="Times New Roman"/>
          <w:sz w:val="24"/>
          <w:szCs w:val="24"/>
          <w:lang w:val="es-HN"/>
        </w:rPr>
        <w:t>Diseñar y desarrollar la interactividad e interacción didáctica de los materiales educativos digitales para entornos</w:t>
      </w:r>
      <w:r w:rsidR="0019540A" w:rsidRPr="00F40559">
        <w:rPr>
          <w:rFonts w:ascii="Cambria" w:hAnsi="Cambria" w:cs="Times New Roman"/>
          <w:color w:val="000000"/>
          <w:sz w:val="24"/>
          <w:szCs w:val="24"/>
          <w:lang w:val="es-ES" w:eastAsia="es-ES"/>
        </w:rPr>
        <w:t>.</w:t>
      </w:r>
    </w:p>
    <w:p w:rsidR="0053726D" w:rsidRPr="00F40559" w:rsidRDefault="0053726D" w:rsidP="00F40559">
      <w:pPr>
        <w:pStyle w:val="Prrafodelista"/>
        <w:numPr>
          <w:ilvl w:val="0"/>
          <w:numId w:val="12"/>
        </w:numPr>
        <w:spacing w:after="60"/>
        <w:jc w:val="both"/>
        <w:rPr>
          <w:rFonts w:ascii="Cambria" w:eastAsia="Calibri" w:hAnsi="Cambria" w:cs="Times New Roman"/>
          <w:sz w:val="24"/>
          <w:szCs w:val="24"/>
          <w:lang w:val="es-HN"/>
        </w:rPr>
      </w:pPr>
      <w:r w:rsidRPr="00F40559">
        <w:rPr>
          <w:rFonts w:ascii="Cambria" w:eastAsia="Calibri" w:hAnsi="Cambria" w:cs="Times New Roman"/>
          <w:sz w:val="24"/>
          <w:szCs w:val="24"/>
          <w:lang w:val="es-HN"/>
        </w:rPr>
        <w:t>Diseñar la línea gráfica de los materiales educativos digitales (signos, símbolos, ilustraciones, gráficos interactivos, animaciones, vídeos, archivos de audio).</w:t>
      </w:r>
    </w:p>
    <w:p w:rsidR="0019540A" w:rsidRPr="00F40559" w:rsidRDefault="0019540A" w:rsidP="00F40559">
      <w:pPr>
        <w:pStyle w:val="Prrafodelista"/>
        <w:numPr>
          <w:ilvl w:val="0"/>
          <w:numId w:val="12"/>
        </w:numPr>
        <w:spacing w:after="60"/>
        <w:jc w:val="both"/>
        <w:rPr>
          <w:rFonts w:ascii="Cambria" w:eastAsia="Calibri" w:hAnsi="Cambria" w:cs="Times New Roman"/>
          <w:sz w:val="24"/>
          <w:szCs w:val="24"/>
          <w:lang w:val="es-HN"/>
        </w:rPr>
      </w:pPr>
      <w:r w:rsidRPr="00F40559">
        <w:rPr>
          <w:rFonts w:ascii="Cambria" w:hAnsi="Cambria" w:cs="Times New Roman"/>
          <w:color w:val="000000"/>
          <w:sz w:val="24"/>
          <w:szCs w:val="24"/>
          <w:lang w:val="es-ES" w:eastAsia="es-ES"/>
        </w:rPr>
        <w:t>Proponer a los expertos de contenidos</w:t>
      </w:r>
      <w:r w:rsidR="0053726D" w:rsidRPr="00F40559">
        <w:rPr>
          <w:rFonts w:ascii="Cambria" w:hAnsi="Cambria" w:cs="Times New Roman"/>
          <w:color w:val="000000"/>
          <w:sz w:val="24"/>
          <w:szCs w:val="24"/>
          <w:lang w:val="es-ES" w:eastAsia="es-ES"/>
        </w:rPr>
        <w:t xml:space="preserve"> y a los especialistas en diseño didáctico de materiales educativos virtuales</w:t>
      </w:r>
      <w:r w:rsidR="009B0F72" w:rsidRPr="00F40559">
        <w:rPr>
          <w:rFonts w:ascii="Cambria" w:hAnsi="Cambria" w:cs="Times New Roman"/>
          <w:color w:val="000000"/>
          <w:sz w:val="24"/>
          <w:szCs w:val="24"/>
          <w:lang w:val="es-ES" w:eastAsia="es-ES"/>
        </w:rPr>
        <w:t xml:space="preserve"> (diseñador instruccional)</w:t>
      </w:r>
      <w:r w:rsidRPr="00F40559">
        <w:rPr>
          <w:rFonts w:ascii="Cambria" w:hAnsi="Cambria" w:cs="Times New Roman"/>
          <w:color w:val="000000"/>
          <w:sz w:val="24"/>
          <w:szCs w:val="24"/>
          <w:lang w:val="es-ES" w:eastAsia="es-ES"/>
        </w:rPr>
        <w:t xml:space="preserve">, </w:t>
      </w:r>
      <w:r w:rsidR="0053726D" w:rsidRPr="00F40559">
        <w:rPr>
          <w:rFonts w:ascii="Cambria" w:hAnsi="Cambria" w:cs="Times New Roman"/>
          <w:color w:val="000000"/>
          <w:sz w:val="24"/>
          <w:szCs w:val="24"/>
          <w:lang w:val="es-ES" w:eastAsia="es-ES"/>
        </w:rPr>
        <w:t xml:space="preserve">los recursos técnicos y de comunicación, idóneos para el abordaje de diferentes conceptos de formación. </w:t>
      </w:r>
    </w:p>
    <w:p w:rsidR="0019540A" w:rsidRPr="00F40559" w:rsidRDefault="0019540A" w:rsidP="00F40559">
      <w:pPr>
        <w:pStyle w:val="Prrafodelista"/>
        <w:numPr>
          <w:ilvl w:val="0"/>
          <w:numId w:val="12"/>
        </w:numPr>
        <w:spacing w:after="60"/>
        <w:jc w:val="both"/>
        <w:rPr>
          <w:rFonts w:ascii="Cambria" w:hAnsi="Cambria" w:cs="Times New Roman"/>
          <w:sz w:val="24"/>
          <w:szCs w:val="24"/>
          <w:lang w:val="es-ES" w:eastAsia="es-ES"/>
        </w:rPr>
      </w:pPr>
      <w:r w:rsidRPr="00F40559">
        <w:rPr>
          <w:rFonts w:ascii="Cambria" w:hAnsi="Cambria" w:cs="Times New Roman"/>
          <w:color w:val="000000"/>
          <w:sz w:val="24"/>
          <w:szCs w:val="24"/>
          <w:lang w:val="es-ES" w:eastAsia="es-ES"/>
        </w:rPr>
        <w:t xml:space="preserve">Garantizar que </w:t>
      </w:r>
      <w:r w:rsidR="0053726D" w:rsidRPr="00F40559">
        <w:rPr>
          <w:rFonts w:ascii="Cambria" w:hAnsi="Cambria" w:cs="Times New Roman"/>
          <w:color w:val="000000"/>
          <w:sz w:val="24"/>
          <w:szCs w:val="24"/>
          <w:lang w:val="es-ES" w:eastAsia="es-ES"/>
        </w:rPr>
        <w:t xml:space="preserve">los productos finales </w:t>
      </w:r>
      <w:r w:rsidRPr="00F40559">
        <w:rPr>
          <w:rFonts w:ascii="Cambria" w:hAnsi="Cambria" w:cs="Times New Roman"/>
          <w:color w:val="000000"/>
          <w:sz w:val="24"/>
          <w:szCs w:val="24"/>
          <w:lang w:val="es-ES" w:eastAsia="es-ES"/>
        </w:rPr>
        <w:t xml:space="preserve">mantengan la coherencia con la propuesta didáctica, mediante </w:t>
      </w:r>
      <w:r w:rsidR="0053726D" w:rsidRPr="00F40559">
        <w:rPr>
          <w:rFonts w:ascii="Cambria" w:hAnsi="Cambria" w:cs="Times New Roman"/>
          <w:color w:val="000000"/>
          <w:sz w:val="24"/>
          <w:szCs w:val="24"/>
          <w:lang w:val="es-ES" w:eastAsia="es-ES"/>
        </w:rPr>
        <w:t>la retroalimentación por parte del equipo de diseño,</w:t>
      </w:r>
      <w:r w:rsidRPr="00F40559">
        <w:rPr>
          <w:rFonts w:ascii="Cambria" w:hAnsi="Cambria" w:cs="Times New Roman"/>
          <w:color w:val="000000"/>
          <w:sz w:val="24"/>
          <w:szCs w:val="24"/>
          <w:lang w:val="es-ES" w:eastAsia="es-ES"/>
        </w:rPr>
        <w:t xml:space="preserve"> durante el proceso de desarrollo de los recursos educativos</w:t>
      </w:r>
    </w:p>
    <w:p w:rsidR="00F40559" w:rsidRPr="00F40559" w:rsidRDefault="00F40559" w:rsidP="00F40559">
      <w:pPr>
        <w:pStyle w:val="Prrafodelista"/>
        <w:spacing w:after="60"/>
        <w:jc w:val="both"/>
        <w:rPr>
          <w:rFonts w:ascii="Cambria" w:hAnsi="Cambria" w:cs="Times New Roman"/>
          <w:sz w:val="24"/>
          <w:szCs w:val="24"/>
          <w:lang w:val="es-ES" w:eastAsia="es-ES"/>
        </w:rPr>
      </w:pPr>
    </w:p>
    <w:p w:rsidR="00A77F3F" w:rsidRPr="00F40559" w:rsidRDefault="001D459B" w:rsidP="00F40559">
      <w:pPr>
        <w:tabs>
          <w:tab w:val="left" w:pos="7590"/>
        </w:tabs>
        <w:spacing w:after="60"/>
        <w:rPr>
          <w:rFonts w:ascii="Cambria" w:hAnsi="Cambria"/>
          <w:sz w:val="24"/>
          <w:szCs w:val="24"/>
        </w:rPr>
      </w:pPr>
      <w:r w:rsidRPr="00F40559">
        <w:rPr>
          <w:rFonts w:ascii="Cambria" w:eastAsia="Times New Roman" w:hAnsi="Cambria" w:cs="Times New Roman"/>
          <w:b/>
          <w:sz w:val="24"/>
          <w:szCs w:val="24"/>
        </w:rPr>
        <w:t xml:space="preserve">3. </w:t>
      </w:r>
      <w:r w:rsidR="00002931" w:rsidRPr="00F40559">
        <w:rPr>
          <w:rFonts w:ascii="Cambria" w:eastAsia="Times New Roman" w:hAnsi="Cambria" w:cs="Times New Roman"/>
          <w:b/>
          <w:sz w:val="24"/>
          <w:szCs w:val="24"/>
        </w:rPr>
        <w:t>Actividades a realizar</w:t>
      </w:r>
      <w:r w:rsidRPr="00F40559">
        <w:rPr>
          <w:rFonts w:ascii="Cambria" w:eastAsia="Times New Roman" w:hAnsi="Cambria" w:cs="Times New Roman"/>
          <w:b/>
          <w:sz w:val="24"/>
          <w:szCs w:val="24"/>
        </w:rPr>
        <w:tab/>
      </w:r>
    </w:p>
    <w:p w:rsidR="00A77F3F" w:rsidRPr="00F40559" w:rsidRDefault="00002931" w:rsidP="00F40559">
      <w:pPr>
        <w:spacing w:after="60"/>
        <w:jc w:val="both"/>
        <w:rPr>
          <w:rFonts w:ascii="Cambria" w:hAnsi="Cambria"/>
          <w:sz w:val="24"/>
          <w:szCs w:val="24"/>
        </w:rPr>
      </w:pPr>
      <w:r w:rsidRPr="00F40559">
        <w:rPr>
          <w:rFonts w:ascii="Cambria" w:eastAsia="Times New Roman" w:hAnsi="Cambria" w:cs="Times New Roman"/>
          <w:sz w:val="24"/>
          <w:szCs w:val="24"/>
        </w:rPr>
        <w:t>Sin limitarse a ellas, las principales actividades de esta consultoría,</w:t>
      </w:r>
      <w:r w:rsidR="001D459B" w:rsidRPr="00F40559">
        <w:rPr>
          <w:rFonts w:ascii="Cambria" w:eastAsia="Times New Roman" w:hAnsi="Cambria" w:cs="Times New Roman"/>
          <w:sz w:val="24"/>
          <w:szCs w:val="24"/>
        </w:rPr>
        <w:t xml:space="preserve"> serán:</w:t>
      </w:r>
    </w:p>
    <w:p w:rsidR="001551AC" w:rsidRPr="00F40559" w:rsidRDefault="001551AC" w:rsidP="00F40559">
      <w:pPr>
        <w:pStyle w:val="Prrafodelista"/>
        <w:numPr>
          <w:ilvl w:val="0"/>
          <w:numId w:val="13"/>
        </w:numPr>
        <w:spacing w:after="60"/>
        <w:jc w:val="both"/>
        <w:rPr>
          <w:rFonts w:ascii="Cambria" w:hAnsi="Cambria" w:cs="Times New Roman"/>
          <w:color w:val="000000" w:themeColor="text1"/>
          <w:sz w:val="24"/>
          <w:szCs w:val="24"/>
          <w:lang w:val="es-HN"/>
        </w:rPr>
      </w:pPr>
      <w:r w:rsidRPr="00F40559">
        <w:rPr>
          <w:rFonts w:ascii="Cambria" w:hAnsi="Cambria" w:cs="Times New Roman"/>
          <w:color w:val="000000" w:themeColor="text1"/>
          <w:sz w:val="24"/>
          <w:szCs w:val="24"/>
          <w:lang w:val="es-HN"/>
        </w:rPr>
        <w:lastRenderedPageBreak/>
        <w:t>Presentar un cronograma de trabajo que refleje el desarrollo de los productos de la consultoría.</w:t>
      </w:r>
    </w:p>
    <w:p w:rsidR="001551AC" w:rsidRPr="00F40559" w:rsidRDefault="001551AC" w:rsidP="00F40559">
      <w:pPr>
        <w:pStyle w:val="Prrafodelista"/>
        <w:numPr>
          <w:ilvl w:val="0"/>
          <w:numId w:val="13"/>
        </w:numPr>
        <w:spacing w:after="60"/>
        <w:jc w:val="both"/>
        <w:rPr>
          <w:rFonts w:ascii="Cambria" w:hAnsi="Cambria" w:cs="Times New Roman"/>
          <w:color w:val="000000" w:themeColor="text1"/>
          <w:sz w:val="24"/>
          <w:szCs w:val="24"/>
          <w:lang w:val="es-HN"/>
        </w:rPr>
      </w:pPr>
      <w:r w:rsidRPr="00F40559">
        <w:rPr>
          <w:rFonts w:ascii="Cambria" w:hAnsi="Cambria" w:cs="Times New Roman"/>
          <w:color w:val="000000" w:themeColor="text1"/>
          <w:sz w:val="24"/>
          <w:szCs w:val="24"/>
          <w:lang w:val="es-HN"/>
        </w:rPr>
        <w:t>Trabajar en estrecha colaboración con el experto en contenidos y el diseñador de materiales didácticos (diseñador instruccional)</w:t>
      </w:r>
      <w:r w:rsidR="009B0F72" w:rsidRPr="00F40559">
        <w:rPr>
          <w:rFonts w:ascii="Cambria" w:hAnsi="Cambria" w:cs="Times New Roman"/>
          <w:color w:val="000000" w:themeColor="text1"/>
          <w:sz w:val="24"/>
          <w:szCs w:val="24"/>
          <w:lang w:val="es-HN"/>
        </w:rPr>
        <w:t>.</w:t>
      </w:r>
      <w:r w:rsidRPr="00F40559">
        <w:rPr>
          <w:rFonts w:ascii="Cambria" w:hAnsi="Cambria" w:cs="Times New Roman"/>
          <w:color w:val="000000" w:themeColor="text1"/>
          <w:sz w:val="24"/>
          <w:szCs w:val="24"/>
          <w:lang w:val="es-HN"/>
        </w:rPr>
        <w:t xml:space="preserve"> </w:t>
      </w:r>
    </w:p>
    <w:p w:rsidR="001551AC" w:rsidRPr="00F40559" w:rsidRDefault="009B0F72" w:rsidP="00F40559">
      <w:pPr>
        <w:pStyle w:val="Prrafodelista"/>
        <w:numPr>
          <w:ilvl w:val="0"/>
          <w:numId w:val="13"/>
        </w:numPr>
        <w:spacing w:after="60"/>
        <w:jc w:val="both"/>
        <w:rPr>
          <w:rFonts w:ascii="Cambria" w:hAnsi="Cambria" w:cs="Times New Roman"/>
          <w:color w:val="000000" w:themeColor="text1"/>
          <w:sz w:val="24"/>
          <w:szCs w:val="24"/>
          <w:lang w:val="es-HN"/>
        </w:rPr>
      </w:pPr>
      <w:r w:rsidRPr="00F40559">
        <w:rPr>
          <w:rFonts w:ascii="Cambria" w:hAnsi="Cambria" w:cs="Times New Roman"/>
          <w:color w:val="000000" w:themeColor="text1"/>
          <w:sz w:val="24"/>
          <w:szCs w:val="24"/>
          <w:lang w:val="es-HN"/>
        </w:rPr>
        <w:t>Producir a través de diversas herramientas digitales y multimedia, los materiales sugeridos por el diseñado de materiales (diseñador instruccional) y el experto en contenidos.</w:t>
      </w:r>
    </w:p>
    <w:p w:rsidR="001551AC" w:rsidRPr="00F40559" w:rsidRDefault="001551AC" w:rsidP="00F40559">
      <w:pPr>
        <w:pStyle w:val="Prrafodelista"/>
        <w:numPr>
          <w:ilvl w:val="0"/>
          <w:numId w:val="13"/>
        </w:numPr>
        <w:spacing w:after="60"/>
        <w:jc w:val="both"/>
        <w:rPr>
          <w:rFonts w:ascii="Cambria" w:hAnsi="Cambria" w:cs="Times New Roman"/>
          <w:color w:val="000000" w:themeColor="text1"/>
          <w:sz w:val="24"/>
          <w:szCs w:val="24"/>
          <w:lang w:val="es-HN"/>
        </w:rPr>
      </w:pPr>
      <w:r w:rsidRPr="00F40559">
        <w:rPr>
          <w:rFonts w:ascii="Cambria" w:hAnsi="Cambria" w:cs="Times New Roman"/>
          <w:color w:val="000000" w:themeColor="text1"/>
          <w:sz w:val="24"/>
          <w:szCs w:val="24"/>
          <w:lang w:val="es-HN"/>
        </w:rPr>
        <w:t xml:space="preserve">Brindar  sugerencias de </w:t>
      </w:r>
      <w:r w:rsidR="009B0F72" w:rsidRPr="00F40559">
        <w:rPr>
          <w:rFonts w:ascii="Cambria" w:hAnsi="Cambria" w:cs="Times New Roman"/>
          <w:color w:val="000000" w:themeColor="text1"/>
          <w:sz w:val="24"/>
          <w:szCs w:val="24"/>
          <w:lang w:val="es-HN"/>
        </w:rPr>
        <w:t xml:space="preserve">formatos digitales y multimedia diversos, de acuerdo a las </w:t>
      </w:r>
      <w:r w:rsidRPr="00F40559">
        <w:rPr>
          <w:rFonts w:ascii="Cambria" w:hAnsi="Cambria" w:cs="Times New Roman"/>
          <w:color w:val="000000" w:themeColor="text1"/>
          <w:sz w:val="24"/>
          <w:szCs w:val="24"/>
          <w:lang w:val="es-HN"/>
        </w:rPr>
        <w:t>estrategias de aprendizaje y formas de organización de los contenidos.</w:t>
      </w:r>
    </w:p>
    <w:p w:rsidR="001551AC" w:rsidRPr="00F40559" w:rsidRDefault="001551AC" w:rsidP="00F40559">
      <w:pPr>
        <w:pStyle w:val="Prrafodelista"/>
        <w:numPr>
          <w:ilvl w:val="0"/>
          <w:numId w:val="13"/>
        </w:numPr>
        <w:spacing w:after="60"/>
        <w:jc w:val="both"/>
        <w:rPr>
          <w:rFonts w:ascii="Cambria" w:hAnsi="Cambria" w:cs="Times New Roman"/>
          <w:color w:val="000000" w:themeColor="text1"/>
          <w:sz w:val="24"/>
          <w:szCs w:val="24"/>
          <w:lang w:val="es-HN"/>
        </w:rPr>
      </w:pPr>
      <w:r w:rsidRPr="00F40559">
        <w:rPr>
          <w:rFonts w:ascii="Cambria" w:hAnsi="Cambria" w:cs="Times New Roman"/>
          <w:color w:val="000000" w:themeColor="text1"/>
          <w:sz w:val="24"/>
          <w:szCs w:val="24"/>
          <w:lang w:val="es-HN"/>
        </w:rPr>
        <w:t xml:space="preserve">Redactar un informe resaltando los aportes y recomendaciones. </w:t>
      </w:r>
    </w:p>
    <w:p w:rsidR="007C6F31" w:rsidRPr="00F40559" w:rsidRDefault="001551AC" w:rsidP="00F40559">
      <w:pPr>
        <w:pStyle w:val="Prrafodelista"/>
        <w:numPr>
          <w:ilvl w:val="0"/>
          <w:numId w:val="13"/>
        </w:numPr>
        <w:spacing w:after="60"/>
        <w:jc w:val="both"/>
        <w:rPr>
          <w:rFonts w:ascii="Cambria" w:hAnsi="Cambria" w:cs="Times New Roman"/>
          <w:color w:val="000000" w:themeColor="text1"/>
          <w:sz w:val="24"/>
          <w:szCs w:val="24"/>
          <w:lang w:val="es-HN"/>
        </w:rPr>
      </w:pPr>
      <w:r w:rsidRPr="00F40559">
        <w:rPr>
          <w:rFonts w:ascii="Cambria" w:hAnsi="Cambria" w:cs="Times New Roman"/>
          <w:color w:val="000000" w:themeColor="text1"/>
          <w:sz w:val="24"/>
          <w:szCs w:val="24"/>
          <w:lang w:val="es-HN"/>
        </w:rPr>
        <w:t xml:space="preserve">Redactar </w:t>
      </w:r>
      <w:r w:rsidR="009B0F72" w:rsidRPr="00F40559">
        <w:rPr>
          <w:rFonts w:ascii="Cambria" w:hAnsi="Cambria" w:cs="Times New Roman"/>
          <w:color w:val="000000" w:themeColor="text1"/>
          <w:sz w:val="24"/>
          <w:szCs w:val="24"/>
          <w:lang w:val="es-HN"/>
        </w:rPr>
        <w:t>el documento de línea gráfica de los materiales educativos digitales.</w:t>
      </w:r>
    </w:p>
    <w:p w:rsidR="00F40559" w:rsidRPr="00F40559" w:rsidRDefault="007C6F31" w:rsidP="00F40559">
      <w:pPr>
        <w:pStyle w:val="Prrafodelista"/>
        <w:numPr>
          <w:ilvl w:val="0"/>
          <w:numId w:val="13"/>
        </w:numPr>
        <w:spacing w:after="60"/>
        <w:jc w:val="both"/>
        <w:rPr>
          <w:rFonts w:ascii="Cambria" w:hAnsi="Cambria" w:cs="Times New Roman"/>
          <w:color w:val="000000" w:themeColor="text1"/>
          <w:sz w:val="24"/>
          <w:szCs w:val="24"/>
          <w:lang w:val="es-HN"/>
        </w:rPr>
      </w:pPr>
      <w:r w:rsidRPr="00F40559">
        <w:rPr>
          <w:rFonts w:ascii="Cambria" w:hAnsi="Cambria" w:cs="Times New Roman"/>
          <w:sz w:val="24"/>
          <w:szCs w:val="24"/>
          <w:lang w:val="es-HN"/>
        </w:rPr>
        <w:t>Otras actividades que se requieran dentro del marco de sus competencias profesionales.</w:t>
      </w:r>
    </w:p>
    <w:p w:rsidR="00F40559" w:rsidRDefault="00F40559" w:rsidP="00F40559">
      <w:pPr>
        <w:pStyle w:val="Prrafodelista"/>
        <w:spacing w:after="60"/>
        <w:jc w:val="both"/>
        <w:rPr>
          <w:rFonts w:ascii="Cambria" w:hAnsi="Cambria" w:cs="Times New Roman"/>
          <w:sz w:val="24"/>
          <w:szCs w:val="24"/>
          <w:lang w:val="es-HN"/>
        </w:rPr>
      </w:pPr>
    </w:p>
    <w:p w:rsidR="00FC4B76" w:rsidRPr="00F40559" w:rsidRDefault="001D459B" w:rsidP="00F40559">
      <w:pPr>
        <w:pStyle w:val="Prrafodelista"/>
        <w:spacing w:after="60"/>
        <w:ind w:left="0"/>
        <w:jc w:val="both"/>
        <w:rPr>
          <w:rFonts w:ascii="Cambria" w:hAnsi="Cambria" w:cs="Times New Roman"/>
          <w:color w:val="000000" w:themeColor="text1"/>
          <w:sz w:val="24"/>
          <w:szCs w:val="24"/>
          <w:lang w:val="es-HN"/>
        </w:rPr>
      </w:pPr>
      <w:r w:rsidRPr="008F0D71">
        <w:rPr>
          <w:rFonts w:ascii="Cambria" w:eastAsia="Times New Roman" w:hAnsi="Cambria" w:cs="Times New Roman"/>
          <w:b/>
          <w:sz w:val="24"/>
          <w:szCs w:val="24"/>
          <w:lang w:val="es-HN"/>
        </w:rPr>
        <w:t xml:space="preserve">4. </w:t>
      </w:r>
      <w:r w:rsidR="00FC4B76" w:rsidRPr="008F0D71">
        <w:rPr>
          <w:rFonts w:ascii="Cambria" w:eastAsia="Times New Roman" w:hAnsi="Cambria" w:cs="Times New Roman"/>
          <w:b/>
          <w:sz w:val="24"/>
          <w:szCs w:val="24"/>
          <w:lang w:val="es-HN"/>
        </w:rPr>
        <w:t>Resultado esperado</w:t>
      </w:r>
    </w:p>
    <w:p w:rsidR="009B0F72" w:rsidRPr="00F40559" w:rsidRDefault="009B0F72" w:rsidP="00F40559">
      <w:pPr>
        <w:spacing w:after="60"/>
        <w:jc w:val="both"/>
        <w:rPr>
          <w:rFonts w:ascii="Cambria" w:hAnsi="Cambria"/>
          <w:sz w:val="24"/>
          <w:szCs w:val="24"/>
        </w:rPr>
      </w:pPr>
      <w:r w:rsidRPr="00F40559">
        <w:rPr>
          <w:rFonts w:ascii="Cambria" w:hAnsi="Cambria" w:cs="Times New Roman"/>
          <w:color w:val="000000" w:themeColor="text1"/>
          <w:sz w:val="24"/>
          <w:szCs w:val="24"/>
        </w:rPr>
        <w:t xml:space="preserve">La DGDP cuenta con </w:t>
      </w:r>
      <w:r w:rsidRPr="00F40559">
        <w:rPr>
          <w:rFonts w:ascii="Cambria" w:eastAsia="Times New Roman" w:hAnsi="Cambria" w:cs="Times New Roman"/>
          <w:sz w:val="24"/>
          <w:szCs w:val="24"/>
        </w:rPr>
        <w:t>materiales educativos digitales  multimedios, para entornos virtuales de aprendizaje, que sirven como soporte a la formación permanente de docentes y personal administrativo de la SE.</w:t>
      </w:r>
    </w:p>
    <w:p w:rsidR="00FC4B76" w:rsidRPr="00F40559" w:rsidRDefault="00FC4B76" w:rsidP="00F40559">
      <w:pPr>
        <w:tabs>
          <w:tab w:val="left" w:pos="708"/>
          <w:tab w:val="left" w:pos="1416"/>
          <w:tab w:val="left" w:pos="2124"/>
          <w:tab w:val="center" w:pos="4779"/>
        </w:tabs>
        <w:spacing w:after="60"/>
        <w:jc w:val="both"/>
        <w:rPr>
          <w:rFonts w:ascii="Cambria" w:eastAsia="Times New Roman" w:hAnsi="Cambria" w:cs="Times New Roman"/>
          <w:b/>
          <w:sz w:val="24"/>
          <w:szCs w:val="24"/>
        </w:rPr>
      </w:pPr>
    </w:p>
    <w:p w:rsidR="00A77F3F" w:rsidRPr="00F40559" w:rsidRDefault="001D459B" w:rsidP="00F40559">
      <w:pPr>
        <w:tabs>
          <w:tab w:val="left" w:pos="708"/>
          <w:tab w:val="left" w:pos="1416"/>
          <w:tab w:val="left" w:pos="2124"/>
          <w:tab w:val="center" w:pos="4779"/>
        </w:tabs>
        <w:spacing w:after="60"/>
        <w:jc w:val="both"/>
        <w:rPr>
          <w:rFonts w:ascii="Cambria" w:eastAsia="Times New Roman" w:hAnsi="Cambria" w:cs="Times New Roman"/>
          <w:b/>
          <w:sz w:val="24"/>
          <w:szCs w:val="24"/>
        </w:rPr>
      </w:pPr>
      <w:r w:rsidRPr="00F40559">
        <w:rPr>
          <w:rFonts w:ascii="Cambria" w:eastAsia="Times New Roman" w:hAnsi="Cambria" w:cs="Times New Roman"/>
          <w:b/>
          <w:sz w:val="24"/>
          <w:szCs w:val="24"/>
        </w:rPr>
        <w:t>Productos Esperados a Entregar</w:t>
      </w:r>
    </w:p>
    <w:p w:rsidR="009A569B" w:rsidRPr="00F40559" w:rsidRDefault="009A569B" w:rsidP="00F40559">
      <w:pPr>
        <w:tabs>
          <w:tab w:val="left" w:pos="708"/>
          <w:tab w:val="left" w:pos="1416"/>
          <w:tab w:val="left" w:pos="2124"/>
          <w:tab w:val="center" w:pos="4779"/>
        </w:tabs>
        <w:spacing w:after="60"/>
        <w:jc w:val="both"/>
        <w:rPr>
          <w:rFonts w:ascii="Cambria" w:eastAsia="Times New Roman" w:hAnsi="Cambria" w:cs="Times New Roman"/>
          <w:b/>
          <w:sz w:val="24"/>
          <w:szCs w:val="24"/>
        </w:rPr>
      </w:pPr>
    </w:p>
    <w:p w:rsidR="009A569B" w:rsidRPr="00F40559" w:rsidRDefault="009A569B" w:rsidP="00F40559">
      <w:pPr>
        <w:pStyle w:val="Default"/>
        <w:tabs>
          <w:tab w:val="left" w:pos="5220"/>
        </w:tabs>
        <w:spacing w:after="60" w:line="276" w:lineRule="auto"/>
        <w:jc w:val="both"/>
        <w:rPr>
          <w:rFonts w:ascii="Cambria" w:hAnsi="Cambria" w:cs="Times New Roman"/>
        </w:rPr>
      </w:pPr>
      <w:r w:rsidRPr="00F40559">
        <w:rPr>
          <w:rFonts w:ascii="Cambria" w:hAnsi="Cambria" w:cs="Times New Roman"/>
        </w:rPr>
        <w:t>El Consultor (a) entregará productos mensuales con las actividades asignadas.  Previo a ser remitidos a la Dirección de la  DGDP, serán aprobados por la Coordinación del Departamento de Integración Tecnológica para su respectivo trámite de pago. Productos que en forma general  incluyen lo siguiente:</w:t>
      </w:r>
    </w:p>
    <w:p w:rsidR="009B0F72" w:rsidRPr="00F40559" w:rsidRDefault="009B0F72" w:rsidP="00F40559">
      <w:pPr>
        <w:pStyle w:val="Prrafodelista"/>
        <w:numPr>
          <w:ilvl w:val="0"/>
          <w:numId w:val="14"/>
        </w:numPr>
        <w:spacing w:after="60"/>
        <w:jc w:val="both"/>
        <w:rPr>
          <w:rFonts w:ascii="Cambria" w:eastAsia="Times New Roman" w:hAnsi="Cambria" w:cs="Times New Roman"/>
          <w:sz w:val="24"/>
          <w:szCs w:val="24"/>
          <w:lang w:val="es-HN"/>
        </w:rPr>
      </w:pPr>
      <w:r w:rsidRPr="00F40559">
        <w:rPr>
          <w:rFonts w:ascii="Cambria" w:hAnsi="Cambria" w:cs="Times New Roman"/>
          <w:color w:val="000000" w:themeColor="text1"/>
          <w:sz w:val="24"/>
          <w:szCs w:val="24"/>
          <w:lang w:val="es-HN"/>
        </w:rPr>
        <w:t xml:space="preserve">Producción de materiales educativos digitales multimedia, que serán utilizados en </w:t>
      </w:r>
      <w:r w:rsidR="00ED2611" w:rsidRPr="00F40559">
        <w:rPr>
          <w:rFonts w:ascii="Cambria" w:hAnsi="Cambria" w:cs="Times New Roman"/>
          <w:b/>
          <w:color w:val="000000" w:themeColor="text1"/>
          <w:sz w:val="24"/>
          <w:szCs w:val="24"/>
          <w:lang w:val="es-HN"/>
        </w:rPr>
        <w:t>cinco</w:t>
      </w:r>
      <w:r w:rsidR="00ED2611" w:rsidRPr="00F40559">
        <w:rPr>
          <w:rFonts w:ascii="Cambria" w:hAnsi="Cambria" w:cs="Times New Roman"/>
          <w:color w:val="000000" w:themeColor="text1"/>
          <w:sz w:val="24"/>
          <w:szCs w:val="24"/>
          <w:lang w:val="es-HN"/>
        </w:rPr>
        <w:t xml:space="preserve"> </w:t>
      </w:r>
      <w:r w:rsidRPr="00F40559">
        <w:rPr>
          <w:rFonts w:ascii="Cambria" w:hAnsi="Cambria" w:cs="Times New Roman"/>
          <w:color w:val="000000" w:themeColor="text1"/>
          <w:sz w:val="24"/>
          <w:szCs w:val="24"/>
          <w:lang w:val="es-HN"/>
        </w:rPr>
        <w:t>cursos para la formación permanente de docentes y personal administrativo de la SE.</w:t>
      </w:r>
    </w:p>
    <w:p w:rsidR="009B0F72" w:rsidRPr="00F40559" w:rsidRDefault="009B0F72" w:rsidP="00F40559">
      <w:pPr>
        <w:pStyle w:val="Prrafodelista"/>
        <w:numPr>
          <w:ilvl w:val="0"/>
          <w:numId w:val="14"/>
        </w:numPr>
        <w:spacing w:after="60"/>
        <w:jc w:val="both"/>
        <w:rPr>
          <w:rFonts w:ascii="Cambria" w:eastAsia="Times New Roman" w:hAnsi="Cambria" w:cs="Times New Roman"/>
          <w:sz w:val="24"/>
          <w:szCs w:val="24"/>
          <w:lang w:val="es-HN"/>
        </w:rPr>
      </w:pPr>
      <w:r w:rsidRPr="00F40559">
        <w:rPr>
          <w:rFonts w:ascii="Cambria" w:hAnsi="Cambria" w:cs="Times New Roman"/>
          <w:color w:val="000000" w:themeColor="text1"/>
          <w:sz w:val="24"/>
          <w:szCs w:val="24"/>
          <w:lang w:val="es-HN"/>
        </w:rPr>
        <w:t>Documento de recomendaciones y estándares a utilizar para la producción de materiales educativos digitales y multimedia.</w:t>
      </w:r>
    </w:p>
    <w:p w:rsidR="009A569B" w:rsidRPr="00F40559" w:rsidRDefault="009A569B" w:rsidP="00F40559">
      <w:pPr>
        <w:pStyle w:val="Prrafodelista"/>
        <w:numPr>
          <w:ilvl w:val="0"/>
          <w:numId w:val="14"/>
        </w:numPr>
        <w:spacing w:after="60"/>
        <w:jc w:val="both"/>
        <w:rPr>
          <w:rFonts w:ascii="Cambria" w:eastAsia="Times New Roman" w:hAnsi="Cambria" w:cs="Times New Roman"/>
          <w:sz w:val="24"/>
          <w:szCs w:val="24"/>
          <w:lang w:val="es-HN"/>
        </w:rPr>
      </w:pPr>
      <w:r w:rsidRPr="00F40559">
        <w:rPr>
          <w:rFonts w:ascii="Cambria" w:hAnsi="Cambria" w:cs="Times New Roman"/>
          <w:color w:val="000000" w:themeColor="text1"/>
          <w:sz w:val="24"/>
          <w:szCs w:val="24"/>
          <w:lang w:val="es-HN"/>
        </w:rPr>
        <w:lastRenderedPageBreak/>
        <w:t>Taller de capacitación para la elaboración de materiales educativos multimedia, dirigido a formadores de formadores.</w:t>
      </w:r>
    </w:p>
    <w:p w:rsidR="009A569B" w:rsidRPr="00F40559" w:rsidRDefault="009A569B" w:rsidP="00F40559">
      <w:pPr>
        <w:pStyle w:val="Prrafodelista"/>
        <w:spacing w:after="60"/>
        <w:jc w:val="both"/>
        <w:rPr>
          <w:rFonts w:ascii="Cambria" w:eastAsia="Times New Roman" w:hAnsi="Cambria" w:cs="Times New Roman"/>
          <w:sz w:val="24"/>
          <w:szCs w:val="24"/>
          <w:lang w:val="es-HN"/>
        </w:rPr>
      </w:pPr>
    </w:p>
    <w:p w:rsidR="007D1712" w:rsidRPr="00F40559" w:rsidRDefault="007D1712" w:rsidP="00F40559">
      <w:pPr>
        <w:pStyle w:val="Default"/>
        <w:spacing w:after="60" w:line="276" w:lineRule="auto"/>
        <w:ind w:left="720"/>
        <w:jc w:val="both"/>
        <w:rPr>
          <w:rFonts w:ascii="Cambria" w:hAnsi="Cambria" w:cs="Times New Roman"/>
          <w:b/>
        </w:rPr>
      </w:pPr>
      <w:r w:rsidRPr="00F40559">
        <w:rPr>
          <w:rFonts w:ascii="Cambria" w:hAnsi="Cambria" w:cs="Times New Roman"/>
          <w:b/>
        </w:rPr>
        <w:t>Informe de actividades</w:t>
      </w:r>
      <w:r w:rsidRPr="00F40559">
        <w:rPr>
          <w:rFonts w:ascii="Cambria" w:hAnsi="Cambria" w:cs="Times New Roman"/>
        </w:rPr>
        <w:t xml:space="preserve"> </w:t>
      </w:r>
    </w:p>
    <w:p w:rsidR="00A77F3F" w:rsidRPr="00F40559" w:rsidRDefault="007D1712" w:rsidP="00F40559">
      <w:pPr>
        <w:pStyle w:val="Prrafodelista"/>
        <w:spacing w:after="60"/>
        <w:jc w:val="both"/>
        <w:rPr>
          <w:rFonts w:ascii="Cambria" w:hAnsi="Cambria" w:cs="Times New Roman"/>
          <w:color w:val="000000" w:themeColor="text1"/>
          <w:sz w:val="24"/>
          <w:szCs w:val="24"/>
          <w:lang w:val="es-HN"/>
        </w:rPr>
      </w:pPr>
      <w:r w:rsidRPr="00F40559">
        <w:rPr>
          <w:rFonts w:ascii="Cambria" w:eastAsia="Calibri" w:hAnsi="Cambria" w:cs="Times New Roman"/>
          <w:sz w:val="24"/>
          <w:szCs w:val="24"/>
          <w:lang w:val="es-ES"/>
        </w:rPr>
        <w:t>Incluirá las actividades realizadas y resultados obtenidos de la consultoría y sus soportes en forma mensual, un informe original y dos (02) copias en forma impresa y archivo digital en tres (03) discos compactos o en el dispositivo de almacenamiento requerido.</w:t>
      </w:r>
      <w:r w:rsidR="009145FC" w:rsidRPr="00F40559">
        <w:rPr>
          <w:rFonts w:ascii="Cambria" w:eastAsia="Calibri" w:hAnsi="Cambria" w:cs="Times New Roman"/>
          <w:sz w:val="24"/>
          <w:szCs w:val="24"/>
          <w:lang w:val="es-ES"/>
        </w:rPr>
        <w:t xml:space="preserve"> </w:t>
      </w:r>
    </w:p>
    <w:p w:rsidR="009145FC" w:rsidRPr="00F40559" w:rsidRDefault="009145FC" w:rsidP="00F40559">
      <w:pPr>
        <w:pStyle w:val="Prrafodelista"/>
        <w:spacing w:after="60"/>
        <w:jc w:val="both"/>
        <w:rPr>
          <w:rFonts w:ascii="Cambria" w:hAnsi="Cambria" w:cs="Times New Roman"/>
          <w:color w:val="000000" w:themeColor="text1"/>
          <w:sz w:val="24"/>
          <w:szCs w:val="24"/>
          <w:lang w:val="es-HN"/>
        </w:rPr>
      </w:pPr>
    </w:p>
    <w:p w:rsidR="00A77F3F" w:rsidRPr="00F40559" w:rsidRDefault="001D459B" w:rsidP="00F40559">
      <w:pPr>
        <w:tabs>
          <w:tab w:val="left" w:pos="426"/>
          <w:tab w:val="center" w:pos="4419"/>
        </w:tabs>
        <w:spacing w:after="60"/>
        <w:jc w:val="both"/>
        <w:rPr>
          <w:rFonts w:ascii="Cambria" w:hAnsi="Cambria"/>
          <w:sz w:val="24"/>
          <w:szCs w:val="24"/>
        </w:rPr>
      </w:pPr>
      <w:r w:rsidRPr="00F40559">
        <w:rPr>
          <w:rFonts w:ascii="Cambria" w:eastAsia="Times New Roman" w:hAnsi="Cambria" w:cs="Times New Roman"/>
          <w:b/>
          <w:sz w:val="24"/>
          <w:szCs w:val="24"/>
        </w:rPr>
        <w:t>5. Sede</w:t>
      </w:r>
      <w:r w:rsidRPr="00F40559">
        <w:rPr>
          <w:rFonts w:ascii="Cambria" w:eastAsia="Arial" w:hAnsi="Cambria" w:cs="Arial"/>
          <w:b/>
          <w:sz w:val="24"/>
          <w:szCs w:val="24"/>
        </w:rPr>
        <w:tab/>
      </w:r>
      <w:r w:rsidRPr="00F40559">
        <w:rPr>
          <w:rFonts w:ascii="Cambria" w:eastAsia="Arial" w:hAnsi="Cambria" w:cs="Arial"/>
          <w:b/>
          <w:sz w:val="24"/>
          <w:szCs w:val="24"/>
        </w:rPr>
        <w:tab/>
      </w:r>
    </w:p>
    <w:p w:rsidR="00F00387" w:rsidRPr="00F40559" w:rsidRDefault="009145FC" w:rsidP="00F40559">
      <w:pPr>
        <w:tabs>
          <w:tab w:val="left" w:pos="426"/>
        </w:tabs>
        <w:spacing w:after="60"/>
        <w:jc w:val="both"/>
        <w:rPr>
          <w:rFonts w:ascii="Cambria" w:eastAsia="Times New Roman" w:hAnsi="Cambria" w:cs="Times New Roman"/>
          <w:sz w:val="24"/>
          <w:szCs w:val="24"/>
        </w:rPr>
      </w:pPr>
      <w:r w:rsidRPr="00F40559">
        <w:rPr>
          <w:rFonts w:ascii="Cambria" w:eastAsia="Times New Roman" w:hAnsi="Cambria" w:cs="Times New Roman"/>
          <w:sz w:val="24"/>
          <w:szCs w:val="24"/>
        </w:rPr>
        <w:t>La sede de trabajo será en la ciudad de Comayagüela M.D.C. en las instalaciones de la DGDP, colonia Loarque.</w:t>
      </w:r>
    </w:p>
    <w:p w:rsidR="009145FC" w:rsidRPr="00F40559" w:rsidRDefault="009145FC" w:rsidP="00F40559">
      <w:pPr>
        <w:tabs>
          <w:tab w:val="left" w:pos="426"/>
        </w:tabs>
        <w:spacing w:after="60"/>
        <w:jc w:val="both"/>
        <w:rPr>
          <w:rFonts w:ascii="Cambria" w:eastAsia="Times New Roman" w:hAnsi="Cambria" w:cs="Times New Roman"/>
          <w:sz w:val="24"/>
          <w:szCs w:val="24"/>
        </w:rPr>
      </w:pPr>
    </w:p>
    <w:p w:rsidR="00A77F3F" w:rsidRPr="00F40559" w:rsidRDefault="001D459B" w:rsidP="00F40559">
      <w:pPr>
        <w:tabs>
          <w:tab w:val="left" w:pos="426"/>
          <w:tab w:val="left" w:pos="5310"/>
        </w:tabs>
        <w:spacing w:after="60"/>
        <w:jc w:val="both"/>
        <w:rPr>
          <w:rFonts w:ascii="Cambria" w:hAnsi="Cambria"/>
          <w:sz w:val="24"/>
          <w:szCs w:val="24"/>
        </w:rPr>
      </w:pPr>
      <w:r w:rsidRPr="00F40559">
        <w:rPr>
          <w:rFonts w:ascii="Cambria" w:eastAsia="Times New Roman" w:hAnsi="Cambria" w:cs="Times New Roman"/>
          <w:b/>
          <w:sz w:val="24"/>
          <w:szCs w:val="24"/>
        </w:rPr>
        <w:t>6. Duración de la Consultoría</w:t>
      </w:r>
    </w:p>
    <w:p w:rsidR="00A77F3F" w:rsidRPr="00F40559" w:rsidRDefault="001D459B" w:rsidP="00F40559">
      <w:pPr>
        <w:tabs>
          <w:tab w:val="left" w:pos="426"/>
        </w:tabs>
        <w:spacing w:after="60"/>
        <w:jc w:val="both"/>
        <w:rPr>
          <w:rFonts w:ascii="Cambria" w:hAnsi="Cambria"/>
          <w:sz w:val="24"/>
          <w:szCs w:val="24"/>
        </w:rPr>
      </w:pPr>
      <w:r w:rsidRPr="00F40559">
        <w:rPr>
          <w:rFonts w:ascii="Cambria" w:eastAsia="Times New Roman" w:hAnsi="Cambria" w:cs="Times New Roman"/>
          <w:sz w:val="24"/>
          <w:szCs w:val="24"/>
        </w:rPr>
        <w:t xml:space="preserve">El tiempo de duración de la consultoría será </w:t>
      </w:r>
      <w:r w:rsidRPr="00F40559">
        <w:rPr>
          <w:rFonts w:ascii="Cambria" w:eastAsia="Times New Roman" w:hAnsi="Cambria" w:cs="Times New Roman"/>
          <w:color w:val="auto"/>
          <w:sz w:val="24"/>
          <w:szCs w:val="24"/>
        </w:rPr>
        <w:t xml:space="preserve">de </w:t>
      </w:r>
      <w:r w:rsidR="006721DD" w:rsidRPr="00F40559">
        <w:rPr>
          <w:rFonts w:ascii="Cambria" w:eastAsia="Times New Roman" w:hAnsi="Cambria" w:cs="Times New Roman"/>
          <w:color w:val="auto"/>
          <w:sz w:val="24"/>
          <w:szCs w:val="24"/>
        </w:rPr>
        <w:t xml:space="preserve"> </w:t>
      </w:r>
      <w:r w:rsidR="009A569B" w:rsidRPr="00F40559">
        <w:rPr>
          <w:rFonts w:ascii="Cambria" w:eastAsia="Times New Roman" w:hAnsi="Cambria" w:cs="Times New Roman"/>
          <w:color w:val="auto"/>
          <w:sz w:val="24"/>
          <w:szCs w:val="24"/>
        </w:rPr>
        <w:t>siete (07</w:t>
      </w:r>
      <w:r w:rsidR="007D1712" w:rsidRPr="00F40559">
        <w:rPr>
          <w:rFonts w:ascii="Cambria" w:eastAsia="Times New Roman" w:hAnsi="Cambria" w:cs="Times New Roman"/>
          <w:color w:val="auto"/>
          <w:sz w:val="24"/>
          <w:szCs w:val="24"/>
        </w:rPr>
        <w:t xml:space="preserve">) </w:t>
      </w:r>
      <w:r w:rsidR="00DD28E1" w:rsidRPr="00F40559">
        <w:rPr>
          <w:rFonts w:ascii="Cambria" w:eastAsia="Times New Roman" w:hAnsi="Cambria" w:cs="Times New Roman"/>
          <w:color w:val="auto"/>
          <w:sz w:val="24"/>
          <w:szCs w:val="24"/>
        </w:rPr>
        <w:t xml:space="preserve"> </w:t>
      </w:r>
      <w:r w:rsidRPr="00F40559">
        <w:rPr>
          <w:rFonts w:ascii="Cambria" w:eastAsia="Times New Roman" w:hAnsi="Cambria" w:cs="Times New Roman"/>
          <w:color w:val="auto"/>
          <w:sz w:val="24"/>
          <w:szCs w:val="24"/>
        </w:rPr>
        <w:t>meses</w:t>
      </w:r>
      <w:r w:rsidRPr="00F40559">
        <w:rPr>
          <w:rFonts w:ascii="Cambria" w:eastAsia="Times New Roman" w:hAnsi="Cambria" w:cs="Times New Roman"/>
          <w:sz w:val="24"/>
          <w:szCs w:val="24"/>
        </w:rPr>
        <w:t xml:space="preserve">, el periodo de contratación será a partir </w:t>
      </w:r>
      <w:r w:rsidRPr="00F40559">
        <w:rPr>
          <w:rFonts w:ascii="Cambria" w:eastAsia="Times New Roman" w:hAnsi="Cambria" w:cs="Times New Roman"/>
          <w:color w:val="auto"/>
          <w:sz w:val="24"/>
          <w:szCs w:val="24"/>
        </w:rPr>
        <w:t xml:space="preserve">del </w:t>
      </w:r>
      <w:r w:rsidR="00561D0E" w:rsidRPr="00F40559">
        <w:rPr>
          <w:rFonts w:ascii="Cambria" w:eastAsia="Times New Roman" w:hAnsi="Cambria" w:cs="Times New Roman"/>
          <w:color w:val="auto"/>
          <w:sz w:val="24"/>
          <w:szCs w:val="24"/>
        </w:rPr>
        <w:t xml:space="preserve">01 de </w:t>
      </w:r>
      <w:r w:rsidR="009A569B" w:rsidRPr="00F40559">
        <w:rPr>
          <w:rFonts w:ascii="Cambria" w:eastAsia="Times New Roman" w:hAnsi="Cambria" w:cs="Times New Roman"/>
          <w:color w:val="auto"/>
          <w:sz w:val="24"/>
          <w:szCs w:val="24"/>
        </w:rPr>
        <w:t>junio</w:t>
      </w:r>
      <w:r w:rsidR="00561D0E" w:rsidRPr="00F40559">
        <w:rPr>
          <w:rFonts w:ascii="Cambria" w:eastAsia="Times New Roman" w:hAnsi="Cambria" w:cs="Times New Roman"/>
          <w:color w:val="auto"/>
          <w:sz w:val="24"/>
          <w:szCs w:val="24"/>
        </w:rPr>
        <w:t xml:space="preserve"> al 3</w:t>
      </w:r>
      <w:r w:rsidR="009145FC" w:rsidRPr="00F40559">
        <w:rPr>
          <w:rFonts w:ascii="Cambria" w:eastAsia="Times New Roman" w:hAnsi="Cambria" w:cs="Times New Roman"/>
          <w:color w:val="auto"/>
          <w:sz w:val="24"/>
          <w:szCs w:val="24"/>
        </w:rPr>
        <w:t>1</w:t>
      </w:r>
      <w:r w:rsidR="00747BE0" w:rsidRPr="00F40559">
        <w:rPr>
          <w:rFonts w:ascii="Cambria" w:eastAsia="Times New Roman" w:hAnsi="Cambria" w:cs="Times New Roman"/>
          <w:color w:val="auto"/>
          <w:sz w:val="24"/>
          <w:szCs w:val="24"/>
        </w:rPr>
        <w:t xml:space="preserve"> de </w:t>
      </w:r>
      <w:r w:rsidR="009A569B" w:rsidRPr="00F40559">
        <w:rPr>
          <w:rFonts w:ascii="Cambria" w:eastAsia="Times New Roman" w:hAnsi="Cambria" w:cs="Times New Roman"/>
          <w:color w:val="auto"/>
          <w:sz w:val="24"/>
          <w:szCs w:val="24"/>
        </w:rPr>
        <w:t>diciembre</w:t>
      </w:r>
      <w:r w:rsidR="00561D0E" w:rsidRPr="00F40559">
        <w:rPr>
          <w:rFonts w:ascii="Cambria" w:eastAsia="Times New Roman" w:hAnsi="Cambria" w:cs="Times New Roman"/>
          <w:color w:val="auto"/>
          <w:sz w:val="24"/>
          <w:szCs w:val="24"/>
        </w:rPr>
        <w:t xml:space="preserve"> del año 2018.</w:t>
      </w:r>
    </w:p>
    <w:p w:rsidR="00A77F3F" w:rsidRPr="00F40559" w:rsidRDefault="00A77F3F" w:rsidP="00F40559">
      <w:pPr>
        <w:spacing w:after="60"/>
        <w:jc w:val="both"/>
        <w:rPr>
          <w:rFonts w:ascii="Cambria" w:hAnsi="Cambria"/>
          <w:sz w:val="24"/>
          <w:szCs w:val="24"/>
        </w:rPr>
      </w:pPr>
    </w:p>
    <w:p w:rsidR="00A77F3F" w:rsidRPr="00F40559" w:rsidRDefault="001D459B" w:rsidP="00F40559">
      <w:pPr>
        <w:keepNext/>
        <w:keepLines/>
        <w:spacing w:after="60"/>
        <w:jc w:val="both"/>
        <w:rPr>
          <w:rFonts w:ascii="Cambria" w:hAnsi="Cambria"/>
          <w:sz w:val="24"/>
          <w:szCs w:val="24"/>
        </w:rPr>
      </w:pPr>
      <w:r w:rsidRPr="00F40559">
        <w:rPr>
          <w:rFonts w:ascii="Cambria" w:eastAsia="Times New Roman" w:hAnsi="Cambria" w:cs="Times New Roman"/>
          <w:b/>
          <w:sz w:val="24"/>
          <w:szCs w:val="24"/>
        </w:rPr>
        <w:t>7. Perfil del Cargo</w:t>
      </w:r>
    </w:p>
    <w:p w:rsidR="00A77F3F" w:rsidRPr="00F40559" w:rsidRDefault="001D459B" w:rsidP="00F40559">
      <w:pPr>
        <w:numPr>
          <w:ilvl w:val="0"/>
          <w:numId w:val="10"/>
        </w:numPr>
        <w:spacing w:after="60"/>
        <w:ind w:hanging="360"/>
        <w:contextualSpacing/>
        <w:jc w:val="both"/>
        <w:rPr>
          <w:rFonts w:ascii="Cambria" w:eastAsia="Times New Roman" w:hAnsi="Cambria" w:cs="Times New Roman"/>
          <w:b/>
          <w:sz w:val="24"/>
          <w:szCs w:val="24"/>
        </w:rPr>
      </w:pPr>
      <w:r w:rsidRPr="00F40559">
        <w:rPr>
          <w:rFonts w:ascii="Cambria" w:eastAsia="Times New Roman" w:hAnsi="Cambria" w:cs="Times New Roman"/>
          <w:b/>
          <w:sz w:val="24"/>
          <w:szCs w:val="24"/>
        </w:rPr>
        <w:t>Calificación Académica</w:t>
      </w:r>
    </w:p>
    <w:p w:rsidR="0045115B" w:rsidRPr="00F40559" w:rsidRDefault="0045115B" w:rsidP="00F40559">
      <w:pPr>
        <w:numPr>
          <w:ilvl w:val="0"/>
          <w:numId w:val="6"/>
        </w:numPr>
        <w:spacing w:after="60"/>
        <w:ind w:hanging="360"/>
        <w:contextualSpacing/>
        <w:jc w:val="both"/>
        <w:rPr>
          <w:rFonts w:ascii="Cambria" w:hAnsi="Cambria"/>
          <w:sz w:val="24"/>
          <w:szCs w:val="24"/>
        </w:rPr>
      </w:pPr>
      <w:r w:rsidRPr="00F40559">
        <w:rPr>
          <w:rFonts w:ascii="Cambria" w:eastAsia="Times New Roman" w:hAnsi="Cambria" w:cs="Times New Roman"/>
          <w:sz w:val="24"/>
          <w:szCs w:val="24"/>
        </w:rPr>
        <w:t xml:space="preserve">Licenciatura en diseño gráfico, </w:t>
      </w:r>
      <w:r w:rsidR="001D459B" w:rsidRPr="00F40559">
        <w:rPr>
          <w:rFonts w:ascii="Cambria" w:eastAsia="Times New Roman" w:hAnsi="Cambria" w:cs="Times New Roman"/>
          <w:sz w:val="24"/>
          <w:szCs w:val="24"/>
        </w:rPr>
        <w:t>Ingeni</w:t>
      </w:r>
      <w:r w:rsidRPr="00F40559">
        <w:rPr>
          <w:rFonts w:ascii="Cambria" w:eastAsia="Times New Roman" w:hAnsi="Cambria" w:cs="Times New Roman"/>
          <w:sz w:val="24"/>
          <w:szCs w:val="24"/>
        </w:rPr>
        <w:t xml:space="preserve">ería en Computación o Sistemas o carrera </w:t>
      </w:r>
      <w:r w:rsidR="00424F8E" w:rsidRPr="00F40559">
        <w:rPr>
          <w:rFonts w:ascii="Cambria" w:eastAsia="Times New Roman" w:hAnsi="Cambria" w:cs="Times New Roman"/>
          <w:sz w:val="24"/>
          <w:szCs w:val="24"/>
        </w:rPr>
        <w:t>afín</w:t>
      </w:r>
      <w:r w:rsidRPr="00F40559">
        <w:rPr>
          <w:rFonts w:ascii="Cambria" w:eastAsia="Times New Roman" w:hAnsi="Cambria" w:cs="Times New Roman"/>
          <w:sz w:val="24"/>
          <w:szCs w:val="24"/>
        </w:rPr>
        <w:t xml:space="preserve"> a la producción y programación.</w:t>
      </w:r>
    </w:p>
    <w:p w:rsidR="00A77F3F" w:rsidRPr="00F40559" w:rsidRDefault="001D459B" w:rsidP="00F40559">
      <w:pPr>
        <w:numPr>
          <w:ilvl w:val="0"/>
          <w:numId w:val="10"/>
        </w:numPr>
        <w:spacing w:after="60"/>
        <w:ind w:hanging="360"/>
        <w:contextualSpacing/>
        <w:jc w:val="both"/>
        <w:rPr>
          <w:rFonts w:ascii="Cambria" w:eastAsia="Times New Roman" w:hAnsi="Cambria" w:cs="Times New Roman"/>
          <w:sz w:val="24"/>
          <w:szCs w:val="24"/>
        </w:rPr>
      </w:pPr>
      <w:r w:rsidRPr="00F40559">
        <w:rPr>
          <w:rFonts w:ascii="Cambria" w:eastAsia="Times New Roman" w:hAnsi="Cambria" w:cs="Times New Roman"/>
          <w:b/>
          <w:sz w:val="24"/>
          <w:szCs w:val="24"/>
        </w:rPr>
        <w:t>Conocimientos requeridos:</w:t>
      </w:r>
      <w:r w:rsidRPr="00F40559">
        <w:rPr>
          <w:rFonts w:ascii="Cambria" w:eastAsia="Times New Roman" w:hAnsi="Cambria" w:cs="Times New Roman"/>
          <w:sz w:val="24"/>
          <w:szCs w:val="24"/>
        </w:rPr>
        <w:t xml:space="preserve"> </w:t>
      </w:r>
    </w:p>
    <w:p w:rsidR="00A77F3F" w:rsidRPr="00F40559" w:rsidRDefault="00336C65" w:rsidP="00F40559">
      <w:pPr>
        <w:numPr>
          <w:ilvl w:val="0"/>
          <w:numId w:val="8"/>
        </w:numPr>
        <w:spacing w:after="60"/>
        <w:ind w:hanging="360"/>
        <w:contextualSpacing/>
        <w:jc w:val="both"/>
        <w:rPr>
          <w:rFonts w:ascii="Cambria" w:eastAsia="Times New Roman" w:hAnsi="Cambria" w:cs="Times New Roman"/>
          <w:sz w:val="24"/>
          <w:szCs w:val="24"/>
        </w:rPr>
      </w:pPr>
      <w:r w:rsidRPr="00F40559">
        <w:rPr>
          <w:rFonts w:ascii="Cambria" w:eastAsia="Times New Roman" w:hAnsi="Cambria" w:cs="Times New Roman"/>
          <w:sz w:val="24"/>
          <w:szCs w:val="24"/>
        </w:rPr>
        <w:t>De tres (3)</w:t>
      </w:r>
      <w:r w:rsidR="001D459B" w:rsidRPr="00F40559">
        <w:rPr>
          <w:rFonts w:ascii="Cambria" w:eastAsia="Times New Roman" w:hAnsi="Cambria" w:cs="Times New Roman"/>
          <w:sz w:val="24"/>
          <w:szCs w:val="24"/>
        </w:rPr>
        <w:t xml:space="preserve"> a cinco</w:t>
      </w:r>
      <w:r w:rsidRPr="00F40559">
        <w:rPr>
          <w:rFonts w:ascii="Cambria" w:eastAsia="Times New Roman" w:hAnsi="Cambria" w:cs="Times New Roman"/>
          <w:sz w:val="24"/>
          <w:szCs w:val="24"/>
        </w:rPr>
        <w:t xml:space="preserve"> (5)</w:t>
      </w:r>
      <w:r w:rsidR="001D459B" w:rsidRPr="00F40559">
        <w:rPr>
          <w:rFonts w:ascii="Cambria" w:eastAsia="Times New Roman" w:hAnsi="Cambria" w:cs="Times New Roman"/>
          <w:sz w:val="24"/>
          <w:szCs w:val="24"/>
        </w:rPr>
        <w:t xml:space="preserve"> años de experiencia profesional demostrable en diseño, programación y configuración de páginas web, servidores, interfaces y plataformas.</w:t>
      </w:r>
    </w:p>
    <w:p w:rsidR="00A77F3F" w:rsidRPr="00F40559" w:rsidRDefault="001D459B" w:rsidP="00F40559">
      <w:pPr>
        <w:numPr>
          <w:ilvl w:val="0"/>
          <w:numId w:val="8"/>
        </w:numPr>
        <w:spacing w:after="60"/>
        <w:ind w:hanging="360"/>
        <w:contextualSpacing/>
        <w:jc w:val="both"/>
        <w:rPr>
          <w:rFonts w:ascii="Cambria" w:eastAsia="Times New Roman" w:hAnsi="Cambria" w:cs="Times New Roman"/>
          <w:sz w:val="24"/>
          <w:szCs w:val="24"/>
        </w:rPr>
      </w:pPr>
      <w:r w:rsidRPr="00F40559">
        <w:rPr>
          <w:rFonts w:ascii="Cambria" w:eastAsia="Times New Roman" w:hAnsi="Cambria" w:cs="Times New Roman"/>
          <w:sz w:val="24"/>
          <w:szCs w:val="24"/>
        </w:rPr>
        <w:t xml:space="preserve">Conocimiento avanzado en </w:t>
      </w:r>
      <w:r w:rsidR="00F00387" w:rsidRPr="00F40559">
        <w:rPr>
          <w:rFonts w:ascii="Cambria" w:eastAsia="Times New Roman" w:hAnsi="Cambria" w:cs="Times New Roman"/>
          <w:sz w:val="24"/>
          <w:szCs w:val="24"/>
        </w:rPr>
        <w:t xml:space="preserve">PHP, </w:t>
      </w:r>
      <w:r w:rsidRPr="00F40559">
        <w:rPr>
          <w:rFonts w:ascii="Cambria" w:eastAsia="Times New Roman" w:hAnsi="Cambria" w:cs="Times New Roman"/>
          <w:sz w:val="24"/>
          <w:szCs w:val="24"/>
        </w:rPr>
        <w:t xml:space="preserve">XHTML, HTML5, HTMLD dinámico, CSS3, JavaScript, Aspx, </w:t>
      </w:r>
    </w:p>
    <w:p w:rsidR="0045115B" w:rsidRPr="00F40559" w:rsidRDefault="0045115B" w:rsidP="00F40559">
      <w:pPr>
        <w:numPr>
          <w:ilvl w:val="0"/>
          <w:numId w:val="8"/>
        </w:numPr>
        <w:spacing w:after="60"/>
        <w:ind w:hanging="360"/>
        <w:contextualSpacing/>
        <w:jc w:val="both"/>
        <w:rPr>
          <w:rFonts w:ascii="Cambria" w:eastAsia="Times New Roman" w:hAnsi="Cambria" w:cs="Times New Roman"/>
          <w:sz w:val="24"/>
          <w:szCs w:val="24"/>
        </w:rPr>
      </w:pPr>
      <w:r w:rsidRPr="00F40559">
        <w:rPr>
          <w:rFonts w:ascii="Cambria" w:eastAsia="Times New Roman" w:hAnsi="Cambria" w:cs="Times New Roman"/>
          <w:sz w:val="24"/>
          <w:szCs w:val="24"/>
        </w:rPr>
        <w:t>Conocimiento avanzado en toda la suite Adobe CS; Flash, Photoshop, Premiere o After Effects.</w:t>
      </w:r>
    </w:p>
    <w:p w:rsidR="00F00387" w:rsidRPr="00F40559" w:rsidRDefault="00F00387" w:rsidP="00F40559">
      <w:pPr>
        <w:numPr>
          <w:ilvl w:val="0"/>
          <w:numId w:val="10"/>
        </w:numPr>
        <w:spacing w:after="60"/>
        <w:ind w:hanging="360"/>
        <w:contextualSpacing/>
        <w:jc w:val="both"/>
        <w:rPr>
          <w:rFonts w:ascii="Cambria" w:eastAsia="Times New Roman" w:hAnsi="Cambria" w:cs="Times New Roman"/>
          <w:b/>
          <w:sz w:val="24"/>
          <w:szCs w:val="24"/>
        </w:rPr>
      </w:pPr>
      <w:r w:rsidRPr="00F40559">
        <w:rPr>
          <w:rFonts w:ascii="Cambria" w:eastAsia="Times New Roman" w:hAnsi="Cambria" w:cs="Times New Roman"/>
          <w:b/>
          <w:sz w:val="24"/>
          <w:szCs w:val="24"/>
        </w:rPr>
        <w:t xml:space="preserve">Habilidades  y competencias claves </w:t>
      </w:r>
    </w:p>
    <w:p w:rsidR="0045115B" w:rsidRPr="00F40559" w:rsidRDefault="0045115B" w:rsidP="00F40559">
      <w:pPr>
        <w:pStyle w:val="Prrafodelista"/>
        <w:numPr>
          <w:ilvl w:val="0"/>
          <w:numId w:val="16"/>
        </w:numPr>
        <w:spacing w:after="60"/>
        <w:jc w:val="both"/>
        <w:rPr>
          <w:rFonts w:ascii="Cambria" w:hAnsi="Cambria" w:cs="Times New Roman"/>
          <w:color w:val="000000" w:themeColor="text1"/>
          <w:sz w:val="24"/>
          <w:szCs w:val="24"/>
          <w:lang w:val="es-HN"/>
        </w:rPr>
      </w:pPr>
      <w:r w:rsidRPr="00F40559">
        <w:rPr>
          <w:rFonts w:ascii="Cambria" w:hAnsi="Cambria" w:cs="Times New Roman"/>
          <w:color w:val="000000" w:themeColor="text1"/>
          <w:sz w:val="24"/>
          <w:szCs w:val="24"/>
          <w:lang w:val="es-HN"/>
        </w:rPr>
        <w:lastRenderedPageBreak/>
        <w:t>Creatividad y sea innovador</w:t>
      </w:r>
    </w:p>
    <w:p w:rsidR="00F00387" w:rsidRPr="00F40559" w:rsidRDefault="00F00387" w:rsidP="00F40559">
      <w:pPr>
        <w:pStyle w:val="Prrafodelista"/>
        <w:numPr>
          <w:ilvl w:val="0"/>
          <w:numId w:val="16"/>
        </w:numPr>
        <w:spacing w:after="60"/>
        <w:jc w:val="both"/>
        <w:rPr>
          <w:rFonts w:ascii="Cambria" w:hAnsi="Cambria" w:cs="Times New Roman"/>
          <w:color w:val="000000" w:themeColor="text1"/>
          <w:sz w:val="24"/>
          <w:szCs w:val="24"/>
          <w:lang w:val="es-HN"/>
        </w:rPr>
      </w:pPr>
      <w:r w:rsidRPr="00F40559">
        <w:rPr>
          <w:rFonts w:ascii="Cambria" w:hAnsi="Cambria" w:cs="Times New Roman"/>
          <w:color w:val="000000" w:themeColor="text1"/>
          <w:sz w:val="24"/>
          <w:szCs w:val="24"/>
          <w:lang w:val="es-HN"/>
        </w:rPr>
        <w:t>Trabajo en equipo</w:t>
      </w:r>
      <w:r w:rsidR="0045115B" w:rsidRPr="00F40559">
        <w:rPr>
          <w:rFonts w:ascii="Cambria" w:hAnsi="Cambria" w:cs="Times New Roman"/>
          <w:color w:val="000000" w:themeColor="text1"/>
          <w:sz w:val="24"/>
          <w:szCs w:val="24"/>
          <w:lang w:val="es-HN"/>
        </w:rPr>
        <w:t xml:space="preserve"> interdisciplinario</w:t>
      </w:r>
    </w:p>
    <w:p w:rsidR="00F00387" w:rsidRPr="00F40559" w:rsidRDefault="00F00387" w:rsidP="00F40559">
      <w:pPr>
        <w:pStyle w:val="Prrafodelista"/>
        <w:numPr>
          <w:ilvl w:val="0"/>
          <w:numId w:val="16"/>
        </w:numPr>
        <w:spacing w:after="60"/>
        <w:jc w:val="both"/>
        <w:rPr>
          <w:rFonts w:ascii="Cambria" w:hAnsi="Cambria" w:cs="Times New Roman"/>
          <w:color w:val="000000" w:themeColor="text1"/>
          <w:sz w:val="24"/>
          <w:szCs w:val="24"/>
          <w:lang w:val="es-HN"/>
        </w:rPr>
      </w:pPr>
      <w:r w:rsidRPr="00F40559">
        <w:rPr>
          <w:rFonts w:ascii="Cambria" w:hAnsi="Cambria" w:cs="Times New Roman"/>
          <w:color w:val="000000" w:themeColor="text1"/>
          <w:sz w:val="24"/>
          <w:szCs w:val="24"/>
          <w:lang w:val="es-HN"/>
        </w:rPr>
        <w:t>Calidad en la presentación de los trabajos</w:t>
      </w:r>
    </w:p>
    <w:p w:rsidR="00F00387" w:rsidRPr="00F40559" w:rsidRDefault="00F00387" w:rsidP="00F40559">
      <w:pPr>
        <w:pStyle w:val="Prrafodelista"/>
        <w:numPr>
          <w:ilvl w:val="0"/>
          <w:numId w:val="16"/>
        </w:numPr>
        <w:spacing w:after="60"/>
        <w:jc w:val="both"/>
        <w:rPr>
          <w:rFonts w:ascii="Cambria" w:hAnsi="Cambria" w:cs="Times New Roman"/>
          <w:color w:val="000000" w:themeColor="text1"/>
          <w:sz w:val="24"/>
          <w:szCs w:val="24"/>
          <w:lang w:val="es-HN"/>
        </w:rPr>
      </w:pPr>
      <w:r w:rsidRPr="00F40559">
        <w:rPr>
          <w:rFonts w:ascii="Cambria" w:hAnsi="Cambria" w:cs="Times New Roman"/>
          <w:color w:val="000000" w:themeColor="text1"/>
          <w:sz w:val="24"/>
          <w:szCs w:val="24"/>
          <w:lang w:val="es-HN"/>
        </w:rPr>
        <w:t>Habilidad para comunicar sus ideas</w:t>
      </w:r>
    </w:p>
    <w:p w:rsidR="00A77F3F" w:rsidRPr="00F40559" w:rsidRDefault="001D459B" w:rsidP="00F40559">
      <w:pPr>
        <w:numPr>
          <w:ilvl w:val="0"/>
          <w:numId w:val="10"/>
        </w:numPr>
        <w:spacing w:after="60"/>
        <w:ind w:hanging="360"/>
        <w:contextualSpacing/>
        <w:jc w:val="both"/>
        <w:rPr>
          <w:rFonts w:ascii="Cambria" w:eastAsia="Times New Roman" w:hAnsi="Cambria" w:cs="Times New Roman"/>
          <w:b/>
          <w:sz w:val="24"/>
          <w:szCs w:val="24"/>
        </w:rPr>
      </w:pPr>
      <w:r w:rsidRPr="00F40559">
        <w:rPr>
          <w:rFonts w:ascii="Cambria" w:eastAsia="Times New Roman" w:hAnsi="Cambria" w:cs="Times New Roman"/>
          <w:b/>
          <w:sz w:val="24"/>
          <w:szCs w:val="24"/>
        </w:rPr>
        <w:t>Otros:</w:t>
      </w:r>
    </w:p>
    <w:p w:rsidR="00A77F3F" w:rsidRPr="00F40559" w:rsidRDefault="001D459B" w:rsidP="00F40559">
      <w:pPr>
        <w:numPr>
          <w:ilvl w:val="0"/>
          <w:numId w:val="11"/>
        </w:numPr>
        <w:spacing w:after="60"/>
        <w:ind w:hanging="360"/>
        <w:contextualSpacing/>
        <w:jc w:val="both"/>
        <w:rPr>
          <w:rFonts w:ascii="Cambria" w:hAnsi="Cambria"/>
          <w:sz w:val="24"/>
          <w:szCs w:val="24"/>
        </w:rPr>
      </w:pPr>
      <w:r w:rsidRPr="00F40559">
        <w:rPr>
          <w:rFonts w:ascii="Cambria" w:eastAsia="Times New Roman" w:hAnsi="Cambria" w:cs="Times New Roman"/>
          <w:sz w:val="24"/>
          <w:szCs w:val="24"/>
        </w:rPr>
        <w:t>H</w:t>
      </w:r>
      <w:r w:rsidR="00F00387" w:rsidRPr="00F40559">
        <w:rPr>
          <w:rFonts w:ascii="Cambria" w:eastAsia="Times New Roman" w:hAnsi="Cambria" w:cs="Times New Roman"/>
          <w:sz w:val="24"/>
          <w:szCs w:val="24"/>
        </w:rPr>
        <w:t>abilidad para elaborar informes</w:t>
      </w:r>
      <w:r w:rsidRPr="00F40559">
        <w:rPr>
          <w:rFonts w:ascii="Cambria" w:eastAsia="Times New Roman" w:hAnsi="Cambria" w:cs="Times New Roman"/>
          <w:sz w:val="24"/>
          <w:szCs w:val="24"/>
        </w:rPr>
        <w:t xml:space="preserve">. </w:t>
      </w:r>
    </w:p>
    <w:p w:rsidR="00A77F3F" w:rsidRPr="00F40559" w:rsidRDefault="001D459B" w:rsidP="00F40559">
      <w:pPr>
        <w:numPr>
          <w:ilvl w:val="0"/>
          <w:numId w:val="11"/>
        </w:numPr>
        <w:spacing w:after="60"/>
        <w:ind w:hanging="360"/>
        <w:contextualSpacing/>
        <w:jc w:val="both"/>
        <w:rPr>
          <w:rFonts w:ascii="Cambria" w:eastAsia="Times New Roman" w:hAnsi="Cambria" w:cs="Times New Roman"/>
          <w:sz w:val="24"/>
          <w:szCs w:val="24"/>
        </w:rPr>
      </w:pPr>
      <w:r w:rsidRPr="00F40559">
        <w:rPr>
          <w:rFonts w:ascii="Cambria" w:eastAsia="Times New Roman" w:hAnsi="Cambria" w:cs="Times New Roman"/>
          <w:sz w:val="24"/>
          <w:szCs w:val="24"/>
        </w:rPr>
        <w:t xml:space="preserve">Dispuesto a laborar en oficina de la DGDP con los equipos de diferentes especialistas </w:t>
      </w:r>
      <w:r w:rsidR="00186929" w:rsidRPr="00F40559">
        <w:rPr>
          <w:rFonts w:ascii="Cambria" w:eastAsia="Times New Roman" w:hAnsi="Cambria" w:cs="Times New Roman"/>
          <w:sz w:val="24"/>
          <w:szCs w:val="24"/>
        </w:rPr>
        <w:t>y en</w:t>
      </w:r>
      <w:r w:rsidRPr="00F40559">
        <w:rPr>
          <w:rFonts w:ascii="Cambria" w:eastAsia="Times New Roman" w:hAnsi="Cambria" w:cs="Times New Roman"/>
          <w:sz w:val="24"/>
          <w:szCs w:val="24"/>
        </w:rPr>
        <w:t xml:space="preserve"> ambiente de presión</w:t>
      </w:r>
      <w:r w:rsidR="00186929" w:rsidRPr="00F40559">
        <w:rPr>
          <w:rFonts w:ascii="Cambria" w:eastAsia="Times New Roman" w:hAnsi="Cambria" w:cs="Times New Roman"/>
          <w:sz w:val="24"/>
          <w:szCs w:val="24"/>
        </w:rPr>
        <w:t>,</w:t>
      </w:r>
      <w:r w:rsidRPr="00F40559">
        <w:rPr>
          <w:rFonts w:ascii="Cambria" w:eastAsia="Times New Roman" w:hAnsi="Cambria" w:cs="Times New Roman"/>
          <w:sz w:val="24"/>
          <w:szCs w:val="24"/>
        </w:rPr>
        <w:t xml:space="preserve"> para cumplir con los objetivos y metas de la consultoría y los proyectos.</w:t>
      </w:r>
    </w:p>
    <w:p w:rsidR="001C5AE5" w:rsidRPr="00F40559" w:rsidRDefault="001C5AE5" w:rsidP="00F40559">
      <w:pPr>
        <w:spacing w:after="60"/>
        <w:ind w:left="1440"/>
        <w:contextualSpacing/>
        <w:jc w:val="both"/>
        <w:rPr>
          <w:rFonts w:ascii="Cambria" w:eastAsia="Times New Roman" w:hAnsi="Cambria" w:cs="Times New Roman"/>
          <w:sz w:val="24"/>
          <w:szCs w:val="24"/>
        </w:rPr>
      </w:pPr>
    </w:p>
    <w:p w:rsidR="00A77F3F" w:rsidRPr="00F40559" w:rsidRDefault="001D459B" w:rsidP="00F40559">
      <w:pPr>
        <w:tabs>
          <w:tab w:val="left" w:pos="1470"/>
        </w:tabs>
        <w:spacing w:after="60"/>
        <w:rPr>
          <w:rFonts w:ascii="Cambria" w:hAnsi="Cambria"/>
          <w:sz w:val="24"/>
          <w:szCs w:val="24"/>
        </w:rPr>
      </w:pPr>
      <w:r w:rsidRPr="00F40559">
        <w:rPr>
          <w:rFonts w:ascii="Cambria" w:eastAsia="Times New Roman" w:hAnsi="Cambria" w:cs="Times New Roman"/>
          <w:b/>
          <w:sz w:val="24"/>
          <w:szCs w:val="24"/>
        </w:rPr>
        <w:t>8. Condiciones y Forma de pago</w:t>
      </w:r>
    </w:p>
    <w:p w:rsidR="00A77F3F" w:rsidRPr="00F40559" w:rsidRDefault="001D459B" w:rsidP="00F40559">
      <w:pPr>
        <w:tabs>
          <w:tab w:val="left" w:pos="1470"/>
        </w:tabs>
        <w:spacing w:after="60"/>
        <w:jc w:val="both"/>
        <w:rPr>
          <w:rFonts w:ascii="Cambria" w:hAnsi="Cambria" w:cs="Times New Roman"/>
          <w:sz w:val="24"/>
          <w:szCs w:val="24"/>
        </w:rPr>
      </w:pPr>
      <w:r w:rsidRPr="00F40559">
        <w:rPr>
          <w:rFonts w:ascii="Cambria" w:eastAsia="Times New Roman" w:hAnsi="Cambria" w:cs="Times New Roman"/>
          <w:sz w:val="24"/>
          <w:szCs w:val="24"/>
        </w:rPr>
        <w:t xml:space="preserve">El pago se realizará de forma mensual en moneda nacional contra entrega de </w:t>
      </w:r>
      <w:r w:rsidR="00561D0E" w:rsidRPr="00F40559">
        <w:rPr>
          <w:rFonts w:ascii="Cambria" w:eastAsia="Times New Roman" w:hAnsi="Cambria" w:cs="Times New Roman"/>
          <w:sz w:val="24"/>
          <w:szCs w:val="24"/>
        </w:rPr>
        <w:t>informe mensual</w:t>
      </w:r>
      <w:r w:rsidRPr="00F40559">
        <w:rPr>
          <w:rFonts w:ascii="Cambria" w:eastAsia="Times New Roman" w:hAnsi="Cambria" w:cs="Times New Roman"/>
          <w:sz w:val="24"/>
          <w:szCs w:val="24"/>
        </w:rPr>
        <w:t xml:space="preserve"> según cronograma de ejecución, el cual será consensuado y aprobado con las autoridades al inicio de la consultoría. Del monto de los honorarios se dedu</w:t>
      </w:r>
      <w:r w:rsidR="00424F8E" w:rsidRPr="00F40559">
        <w:rPr>
          <w:rFonts w:ascii="Cambria" w:eastAsia="Times New Roman" w:hAnsi="Cambria" w:cs="Times New Roman"/>
          <w:sz w:val="24"/>
          <w:szCs w:val="24"/>
        </w:rPr>
        <w:t xml:space="preserve">cirá el impuesto sobre la renta </w:t>
      </w:r>
      <w:r w:rsidR="00424F8E" w:rsidRPr="00F40559">
        <w:rPr>
          <w:rFonts w:ascii="Cambria" w:hAnsi="Cambria" w:cs="Times New Roman"/>
          <w:sz w:val="24"/>
          <w:szCs w:val="24"/>
        </w:rPr>
        <w:t>y la garantía de cumplimiento.</w:t>
      </w:r>
    </w:p>
    <w:tbl>
      <w:tblPr>
        <w:tblStyle w:val="a"/>
        <w:tblW w:w="751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5245"/>
      </w:tblGrid>
      <w:tr w:rsidR="00DF79B4" w:rsidRPr="00F40559" w:rsidTr="00316E3B">
        <w:trPr>
          <w:trHeight w:val="490"/>
        </w:trPr>
        <w:tc>
          <w:tcPr>
            <w:tcW w:w="2268" w:type="dxa"/>
            <w:shd w:val="clear" w:color="auto" w:fill="B8CCE4"/>
          </w:tcPr>
          <w:p w:rsidR="00DF79B4" w:rsidRPr="00F40559" w:rsidRDefault="00DF79B4" w:rsidP="00F40559">
            <w:pPr>
              <w:tabs>
                <w:tab w:val="left" w:pos="1470"/>
              </w:tabs>
              <w:spacing w:after="60" w:line="276" w:lineRule="auto"/>
              <w:contextualSpacing w:val="0"/>
              <w:jc w:val="both"/>
              <w:rPr>
                <w:rFonts w:ascii="Cambria" w:hAnsi="Cambria"/>
                <w:sz w:val="24"/>
                <w:szCs w:val="24"/>
              </w:rPr>
            </w:pPr>
            <w:r w:rsidRPr="00F40559">
              <w:rPr>
                <w:rFonts w:ascii="Cambria" w:eastAsia="Times New Roman" w:hAnsi="Cambria" w:cs="Times New Roman"/>
                <w:sz w:val="24"/>
                <w:szCs w:val="24"/>
              </w:rPr>
              <w:t>No</w:t>
            </w:r>
          </w:p>
        </w:tc>
        <w:tc>
          <w:tcPr>
            <w:tcW w:w="5245" w:type="dxa"/>
            <w:shd w:val="clear" w:color="auto" w:fill="B8CCE4"/>
          </w:tcPr>
          <w:p w:rsidR="00DF79B4" w:rsidRPr="00F40559" w:rsidRDefault="00DF79B4" w:rsidP="00F40559">
            <w:pPr>
              <w:tabs>
                <w:tab w:val="left" w:pos="1470"/>
              </w:tabs>
              <w:spacing w:after="60" w:line="276" w:lineRule="auto"/>
              <w:contextualSpacing w:val="0"/>
              <w:jc w:val="both"/>
              <w:rPr>
                <w:rFonts w:ascii="Cambria" w:hAnsi="Cambria"/>
                <w:sz w:val="24"/>
                <w:szCs w:val="24"/>
              </w:rPr>
            </w:pPr>
            <w:r w:rsidRPr="00F40559">
              <w:rPr>
                <w:rFonts w:ascii="Cambria" w:eastAsia="Times New Roman" w:hAnsi="Cambria" w:cs="Times New Roman"/>
                <w:sz w:val="24"/>
                <w:szCs w:val="24"/>
              </w:rPr>
              <w:t>Producto</w:t>
            </w:r>
          </w:p>
        </w:tc>
      </w:tr>
    </w:tbl>
    <w:tbl>
      <w:tblPr>
        <w:tblStyle w:val="Tablaconcuadrcula"/>
        <w:tblW w:w="7513" w:type="dxa"/>
        <w:tblInd w:w="137" w:type="dxa"/>
        <w:tblLook w:val="04A0" w:firstRow="1" w:lastRow="0" w:firstColumn="1" w:lastColumn="0" w:noHBand="0" w:noVBand="1"/>
      </w:tblPr>
      <w:tblGrid>
        <w:gridCol w:w="2279"/>
        <w:gridCol w:w="5234"/>
      </w:tblGrid>
      <w:tr w:rsidR="00DF79B4" w:rsidRPr="00F40559" w:rsidTr="00316E3B">
        <w:tc>
          <w:tcPr>
            <w:tcW w:w="2279" w:type="dxa"/>
          </w:tcPr>
          <w:p w:rsidR="00DF79B4" w:rsidRPr="00F40559" w:rsidRDefault="00DF79B4" w:rsidP="00F40559">
            <w:pPr>
              <w:pStyle w:val="Prrafodelista"/>
              <w:numPr>
                <w:ilvl w:val="0"/>
                <w:numId w:val="17"/>
              </w:numPr>
              <w:tabs>
                <w:tab w:val="left" w:pos="1470"/>
              </w:tabs>
              <w:spacing w:after="60" w:line="276" w:lineRule="auto"/>
              <w:jc w:val="both"/>
              <w:rPr>
                <w:rFonts w:ascii="Cambria" w:eastAsia="Times New Roman" w:hAnsi="Cambria" w:cs="Times New Roman"/>
                <w:sz w:val="24"/>
                <w:szCs w:val="24"/>
                <w:lang w:val="es-HN"/>
              </w:rPr>
            </w:pPr>
          </w:p>
        </w:tc>
        <w:tc>
          <w:tcPr>
            <w:tcW w:w="5234" w:type="dxa"/>
          </w:tcPr>
          <w:p w:rsidR="00DF79B4" w:rsidRPr="00F40559" w:rsidRDefault="00DF79B4" w:rsidP="00F40559">
            <w:pPr>
              <w:tabs>
                <w:tab w:val="left" w:pos="1470"/>
              </w:tabs>
              <w:spacing w:after="60" w:line="276" w:lineRule="auto"/>
              <w:jc w:val="both"/>
              <w:rPr>
                <w:rFonts w:ascii="Cambria" w:eastAsia="Times New Roman" w:hAnsi="Cambria" w:cs="Times New Roman"/>
                <w:sz w:val="24"/>
                <w:szCs w:val="24"/>
              </w:rPr>
            </w:pPr>
            <w:r w:rsidRPr="00F40559">
              <w:rPr>
                <w:rFonts w:ascii="Cambria" w:eastAsia="Times New Roman" w:hAnsi="Cambria" w:cs="Times New Roman"/>
                <w:sz w:val="24"/>
                <w:szCs w:val="24"/>
              </w:rPr>
              <w:t>Producción de los materiales educativos digitales multimedia para curso 01 (mínimo 6 por curso)</w:t>
            </w:r>
          </w:p>
        </w:tc>
      </w:tr>
      <w:tr w:rsidR="00DF79B4" w:rsidRPr="00F40559" w:rsidTr="00316E3B">
        <w:tc>
          <w:tcPr>
            <w:tcW w:w="2279" w:type="dxa"/>
          </w:tcPr>
          <w:p w:rsidR="00DF79B4" w:rsidRPr="00F40559" w:rsidRDefault="00DF79B4" w:rsidP="00F40559">
            <w:pPr>
              <w:pStyle w:val="Prrafodelista"/>
              <w:numPr>
                <w:ilvl w:val="0"/>
                <w:numId w:val="17"/>
              </w:numPr>
              <w:tabs>
                <w:tab w:val="left" w:pos="1470"/>
              </w:tabs>
              <w:spacing w:after="60" w:line="276" w:lineRule="auto"/>
              <w:jc w:val="both"/>
              <w:rPr>
                <w:rFonts w:ascii="Cambria" w:eastAsia="Times New Roman" w:hAnsi="Cambria" w:cs="Times New Roman"/>
                <w:sz w:val="24"/>
                <w:szCs w:val="24"/>
                <w:lang w:val="es-HN"/>
              </w:rPr>
            </w:pPr>
          </w:p>
        </w:tc>
        <w:tc>
          <w:tcPr>
            <w:tcW w:w="5234" w:type="dxa"/>
          </w:tcPr>
          <w:p w:rsidR="00DF79B4" w:rsidRPr="00F40559" w:rsidRDefault="00DF79B4" w:rsidP="00F40559">
            <w:pPr>
              <w:tabs>
                <w:tab w:val="left" w:pos="1470"/>
              </w:tabs>
              <w:spacing w:after="60" w:line="276" w:lineRule="auto"/>
              <w:jc w:val="both"/>
              <w:rPr>
                <w:rFonts w:ascii="Cambria" w:eastAsia="Times New Roman" w:hAnsi="Cambria" w:cs="Times New Roman"/>
                <w:sz w:val="24"/>
                <w:szCs w:val="24"/>
              </w:rPr>
            </w:pPr>
            <w:r w:rsidRPr="00F40559">
              <w:rPr>
                <w:rFonts w:ascii="Cambria" w:eastAsia="Times New Roman" w:hAnsi="Cambria" w:cs="Times New Roman"/>
                <w:sz w:val="24"/>
                <w:szCs w:val="24"/>
              </w:rPr>
              <w:t>Producción de los materiales educativos digitales multimedia para curso 02 (mínimo 6 por curso)</w:t>
            </w:r>
          </w:p>
        </w:tc>
      </w:tr>
      <w:tr w:rsidR="00DF79B4" w:rsidRPr="00F40559" w:rsidTr="00316E3B">
        <w:tc>
          <w:tcPr>
            <w:tcW w:w="2279" w:type="dxa"/>
          </w:tcPr>
          <w:p w:rsidR="00DF79B4" w:rsidRPr="00F40559" w:rsidRDefault="00DF79B4" w:rsidP="00F40559">
            <w:pPr>
              <w:pStyle w:val="Prrafodelista"/>
              <w:numPr>
                <w:ilvl w:val="0"/>
                <w:numId w:val="17"/>
              </w:numPr>
              <w:tabs>
                <w:tab w:val="left" w:pos="1470"/>
              </w:tabs>
              <w:spacing w:after="60" w:line="276" w:lineRule="auto"/>
              <w:jc w:val="both"/>
              <w:rPr>
                <w:rFonts w:ascii="Cambria" w:eastAsia="Times New Roman" w:hAnsi="Cambria" w:cs="Times New Roman"/>
                <w:sz w:val="24"/>
                <w:szCs w:val="24"/>
                <w:lang w:val="es-HN"/>
              </w:rPr>
            </w:pPr>
          </w:p>
        </w:tc>
        <w:tc>
          <w:tcPr>
            <w:tcW w:w="5234" w:type="dxa"/>
          </w:tcPr>
          <w:p w:rsidR="00DF79B4" w:rsidRPr="00F40559" w:rsidRDefault="00DF79B4" w:rsidP="00F40559">
            <w:pPr>
              <w:tabs>
                <w:tab w:val="left" w:pos="1470"/>
              </w:tabs>
              <w:spacing w:after="60" w:line="276" w:lineRule="auto"/>
              <w:jc w:val="both"/>
              <w:rPr>
                <w:rFonts w:ascii="Cambria" w:eastAsia="Times New Roman" w:hAnsi="Cambria" w:cs="Times New Roman"/>
                <w:sz w:val="24"/>
                <w:szCs w:val="24"/>
              </w:rPr>
            </w:pPr>
            <w:r w:rsidRPr="00F40559">
              <w:rPr>
                <w:rFonts w:ascii="Cambria" w:eastAsia="Times New Roman" w:hAnsi="Cambria" w:cs="Times New Roman"/>
                <w:sz w:val="24"/>
                <w:szCs w:val="24"/>
              </w:rPr>
              <w:t>Producción de los materiales educativos digitales multimedia para curso 03 (mínimo 6 por curso)</w:t>
            </w:r>
          </w:p>
        </w:tc>
      </w:tr>
      <w:tr w:rsidR="00DF79B4" w:rsidRPr="00F40559" w:rsidTr="00316E3B">
        <w:tc>
          <w:tcPr>
            <w:tcW w:w="2279" w:type="dxa"/>
          </w:tcPr>
          <w:p w:rsidR="00DF79B4" w:rsidRPr="00F40559" w:rsidRDefault="00DF79B4" w:rsidP="00F40559">
            <w:pPr>
              <w:pStyle w:val="Prrafodelista"/>
              <w:numPr>
                <w:ilvl w:val="0"/>
                <w:numId w:val="17"/>
              </w:numPr>
              <w:tabs>
                <w:tab w:val="left" w:pos="1470"/>
              </w:tabs>
              <w:spacing w:after="60" w:line="276" w:lineRule="auto"/>
              <w:jc w:val="both"/>
              <w:rPr>
                <w:rFonts w:ascii="Cambria" w:eastAsia="Times New Roman" w:hAnsi="Cambria" w:cs="Times New Roman"/>
                <w:sz w:val="24"/>
                <w:szCs w:val="24"/>
                <w:lang w:val="es-HN"/>
              </w:rPr>
            </w:pPr>
          </w:p>
        </w:tc>
        <w:tc>
          <w:tcPr>
            <w:tcW w:w="5234" w:type="dxa"/>
          </w:tcPr>
          <w:p w:rsidR="00DF79B4" w:rsidRPr="00F40559" w:rsidRDefault="00DF79B4" w:rsidP="00F40559">
            <w:pPr>
              <w:tabs>
                <w:tab w:val="left" w:pos="1470"/>
              </w:tabs>
              <w:spacing w:after="60" w:line="276" w:lineRule="auto"/>
              <w:jc w:val="both"/>
              <w:rPr>
                <w:rFonts w:ascii="Cambria" w:eastAsia="Times New Roman" w:hAnsi="Cambria" w:cs="Times New Roman"/>
                <w:sz w:val="24"/>
                <w:szCs w:val="24"/>
              </w:rPr>
            </w:pPr>
            <w:r w:rsidRPr="00F40559">
              <w:rPr>
                <w:rFonts w:ascii="Cambria" w:eastAsia="Times New Roman" w:hAnsi="Cambria" w:cs="Times New Roman"/>
                <w:sz w:val="24"/>
                <w:szCs w:val="24"/>
              </w:rPr>
              <w:t>Producción de los materiales educativos digitales multimedia para curso 04 (mínimo 6 por curso)</w:t>
            </w:r>
          </w:p>
        </w:tc>
      </w:tr>
      <w:tr w:rsidR="00DF79B4" w:rsidRPr="00F40559" w:rsidTr="00316E3B">
        <w:tc>
          <w:tcPr>
            <w:tcW w:w="2279" w:type="dxa"/>
          </w:tcPr>
          <w:p w:rsidR="00DF79B4" w:rsidRPr="00F40559" w:rsidRDefault="00DF79B4" w:rsidP="00F40559">
            <w:pPr>
              <w:pStyle w:val="Prrafodelista"/>
              <w:numPr>
                <w:ilvl w:val="0"/>
                <w:numId w:val="17"/>
              </w:numPr>
              <w:tabs>
                <w:tab w:val="left" w:pos="1470"/>
              </w:tabs>
              <w:spacing w:after="60" w:line="276" w:lineRule="auto"/>
              <w:jc w:val="both"/>
              <w:rPr>
                <w:rFonts w:ascii="Cambria" w:eastAsia="Times New Roman" w:hAnsi="Cambria" w:cs="Times New Roman"/>
                <w:sz w:val="24"/>
                <w:szCs w:val="24"/>
                <w:lang w:val="es-HN"/>
              </w:rPr>
            </w:pPr>
          </w:p>
        </w:tc>
        <w:tc>
          <w:tcPr>
            <w:tcW w:w="5234" w:type="dxa"/>
          </w:tcPr>
          <w:p w:rsidR="00DF79B4" w:rsidRPr="00F40559" w:rsidRDefault="00DF79B4" w:rsidP="00F40559">
            <w:pPr>
              <w:spacing w:after="60" w:line="276" w:lineRule="auto"/>
              <w:jc w:val="both"/>
              <w:rPr>
                <w:rFonts w:ascii="Cambria" w:eastAsia="Times New Roman" w:hAnsi="Cambria" w:cs="Times New Roman"/>
                <w:sz w:val="24"/>
                <w:szCs w:val="24"/>
              </w:rPr>
            </w:pPr>
            <w:r w:rsidRPr="00F40559">
              <w:rPr>
                <w:rFonts w:ascii="Cambria" w:eastAsia="Times New Roman" w:hAnsi="Cambria" w:cs="Times New Roman"/>
                <w:sz w:val="24"/>
                <w:szCs w:val="24"/>
              </w:rPr>
              <w:t>Producción de los materiales educativos digitales multimedia para curso 05 (mínimo 6 por curso)</w:t>
            </w:r>
          </w:p>
        </w:tc>
      </w:tr>
      <w:tr w:rsidR="00DF79B4" w:rsidRPr="00F40559" w:rsidTr="00316E3B">
        <w:tc>
          <w:tcPr>
            <w:tcW w:w="2279" w:type="dxa"/>
          </w:tcPr>
          <w:p w:rsidR="00DF79B4" w:rsidRPr="00F40559" w:rsidRDefault="00DF79B4" w:rsidP="00F40559">
            <w:pPr>
              <w:pStyle w:val="Prrafodelista"/>
              <w:numPr>
                <w:ilvl w:val="0"/>
                <w:numId w:val="17"/>
              </w:numPr>
              <w:tabs>
                <w:tab w:val="left" w:pos="1470"/>
              </w:tabs>
              <w:spacing w:after="60" w:line="276" w:lineRule="auto"/>
              <w:jc w:val="both"/>
              <w:rPr>
                <w:rFonts w:ascii="Cambria" w:eastAsia="Times New Roman" w:hAnsi="Cambria" w:cs="Times New Roman"/>
                <w:sz w:val="24"/>
                <w:szCs w:val="24"/>
                <w:lang w:val="es-HN"/>
              </w:rPr>
            </w:pPr>
          </w:p>
        </w:tc>
        <w:tc>
          <w:tcPr>
            <w:tcW w:w="5234" w:type="dxa"/>
          </w:tcPr>
          <w:p w:rsidR="00DF79B4" w:rsidRPr="00F40559" w:rsidRDefault="00DF79B4" w:rsidP="00F40559">
            <w:pPr>
              <w:spacing w:after="60" w:line="276" w:lineRule="auto"/>
              <w:jc w:val="both"/>
              <w:rPr>
                <w:rFonts w:ascii="Cambria" w:eastAsia="Times New Roman" w:hAnsi="Cambria" w:cs="Times New Roman"/>
                <w:color w:val="auto"/>
                <w:sz w:val="24"/>
                <w:szCs w:val="24"/>
              </w:rPr>
            </w:pPr>
            <w:r w:rsidRPr="00F40559">
              <w:rPr>
                <w:rFonts w:ascii="Cambria" w:hAnsi="Cambria" w:cs="Times New Roman"/>
                <w:color w:val="000000" w:themeColor="text1"/>
                <w:sz w:val="24"/>
                <w:szCs w:val="24"/>
              </w:rPr>
              <w:t>Documento de recomendaciones y estándares a utilizar para la producción de materiales educativos digitales y multimedia.</w:t>
            </w:r>
          </w:p>
        </w:tc>
      </w:tr>
      <w:tr w:rsidR="00DF79B4" w:rsidRPr="00F40559" w:rsidTr="00316E3B">
        <w:tc>
          <w:tcPr>
            <w:tcW w:w="2279" w:type="dxa"/>
          </w:tcPr>
          <w:p w:rsidR="00DF79B4" w:rsidRPr="00F40559" w:rsidRDefault="00DF79B4" w:rsidP="00F40559">
            <w:pPr>
              <w:pStyle w:val="Prrafodelista"/>
              <w:numPr>
                <w:ilvl w:val="0"/>
                <w:numId w:val="17"/>
              </w:numPr>
              <w:tabs>
                <w:tab w:val="left" w:pos="1470"/>
              </w:tabs>
              <w:spacing w:after="60" w:line="276" w:lineRule="auto"/>
              <w:jc w:val="both"/>
              <w:rPr>
                <w:rFonts w:ascii="Cambria" w:eastAsia="Times New Roman" w:hAnsi="Cambria" w:cs="Times New Roman"/>
                <w:sz w:val="24"/>
                <w:szCs w:val="24"/>
                <w:lang w:val="es-HN"/>
              </w:rPr>
            </w:pPr>
          </w:p>
        </w:tc>
        <w:tc>
          <w:tcPr>
            <w:tcW w:w="5234" w:type="dxa"/>
          </w:tcPr>
          <w:p w:rsidR="00DF79B4" w:rsidRPr="00F40559" w:rsidRDefault="00DF79B4" w:rsidP="00F40559">
            <w:pPr>
              <w:tabs>
                <w:tab w:val="left" w:pos="1470"/>
              </w:tabs>
              <w:spacing w:after="60" w:line="276" w:lineRule="auto"/>
              <w:jc w:val="both"/>
              <w:rPr>
                <w:rFonts w:ascii="Cambria" w:eastAsia="Times New Roman" w:hAnsi="Cambria" w:cs="Times New Roman"/>
                <w:sz w:val="24"/>
                <w:szCs w:val="24"/>
              </w:rPr>
            </w:pPr>
            <w:r w:rsidRPr="00F40559">
              <w:rPr>
                <w:rFonts w:ascii="Cambria" w:hAnsi="Cambria" w:cs="Times New Roman"/>
                <w:color w:val="000000" w:themeColor="text1"/>
                <w:sz w:val="24"/>
                <w:szCs w:val="24"/>
              </w:rPr>
              <w:t xml:space="preserve">Taller de capacitación para la elaboración de </w:t>
            </w:r>
            <w:r w:rsidRPr="00F40559">
              <w:rPr>
                <w:rFonts w:ascii="Cambria" w:hAnsi="Cambria" w:cs="Times New Roman"/>
                <w:color w:val="000000" w:themeColor="text1"/>
                <w:sz w:val="24"/>
                <w:szCs w:val="24"/>
              </w:rPr>
              <w:lastRenderedPageBreak/>
              <w:t>materiales educativos multimedia, dirigido a formadores de formadores</w:t>
            </w:r>
          </w:p>
        </w:tc>
      </w:tr>
    </w:tbl>
    <w:p w:rsidR="00084917" w:rsidRPr="00F40559" w:rsidRDefault="00084917" w:rsidP="00F40559">
      <w:pPr>
        <w:tabs>
          <w:tab w:val="left" w:pos="1470"/>
        </w:tabs>
        <w:spacing w:after="60"/>
        <w:jc w:val="both"/>
        <w:rPr>
          <w:rFonts w:ascii="Cambria" w:eastAsia="Times New Roman" w:hAnsi="Cambria" w:cs="Times New Roman"/>
          <w:sz w:val="24"/>
          <w:szCs w:val="24"/>
        </w:rPr>
      </w:pPr>
    </w:p>
    <w:p w:rsidR="00975592" w:rsidRPr="00F40559" w:rsidRDefault="00975592" w:rsidP="00F40559">
      <w:pPr>
        <w:tabs>
          <w:tab w:val="left" w:pos="1470"/>
        </w:tabs>
        <w:spacing w:after="60"/>
        <w:jc w:val="both"/>
        <w:rPr>
          <w:rFonts w:ascii="Cambria" w:hAnsi="Cambria"/>
          <w:sz w:val="24"/>
          <w:szCs w:val="24"/>
        </w:rPr>
      </w:pPr>
      <w:r w:rsidRPr="00F40559">
        <w:rPr>
          <w:rFonts w:ascii="Cambria" w:eastAsia="Times New Roman" w:hAnsi="Cambria" w:cs="Times New Roman"/>
          <w:sz w:val="24"/>
          <w:szCs w:val="24"/>
        </w:rPr>
        <w:t>El valor del producto se desglosa de la siguiente manera:</w:t>
      </w:r>
    </w:p>
    <w:tbl>
      <w:tblPr>
        <w:tblStyle w:val="Tablaconcuadrcula"/>
        <w:tblpPr w:leftFromText="141" w:rightFromText="141" w:vertAnchor="text" w:horzAnchor="margin" w:tblpX="137" w:tblpY="404"/>
        <w:tblOverlap w:val="never"/>
        <w:tblW w:w="5666" w:type="dxa"/>
        <w:tblLayout w:type="fixed"/>
        <w:tblLook w:val="04A0" w:firstRow="1" w:lastRow="0" w:firstColumn="1" w:lastColumn="0" w:noHBand="0" w:noVBand="1"/>
      </w:tblPr>
      <w:tblGrid>
        <w:gridCol w:w="1838"/>
        <w:gridCol w:w="1560"/>
        <w:gridCol w:w="2268"/>
      </w:tblGrid>
      <w:tr w:rsidR="00F40559" w:rsidRPr="00F40559" w:rsidTr="00F40559">
        <w:tc>
          <w:tcPr>
            <w:tcW w:w="1838" w:type="dxa"/>
            <w:shd w:val="clear" w:color="auto" w:fill="BDD6EE" w:themeFill="accent1" w:themeFillTint="66"/>
          </w:tcPr>
          <w:p w:rsidR="00F40559" w:rsidRPr="00F40559" w:rsidRDefault="00F40559" w:rsidP="00F40559">
            <w:pPr>
              <w:tabs>
                <w:tab w:val="left" w:pos="1470"/>
              </w:tabs>
              <w:spacing w:after="60" w:line="276" w:lineRule="auto"/>
              <w:jc w:val="center"/>
              <w:rPr>
                <w:rFonts w:ascii="Cambria" w:hAnsi="Cambria"/>
                <w:sz w:val="24"/>
                <w:szCs w:val="24"/>
              </w:rPr>
            </w:pPr>
            <w:r w:rsidRPr="00F40559">
              <w:rPr>
                <w:rFonts w:ascii="Cambria" w:hAnsi="Cambria"/>
                <w:sz w:val="24"/>
                <w:szCs w:val="24"/>
              </w:rPr>
              <w:t>No. Producto</w:t>
            </w:r>
          </w:p>
        </w:tc>
        <w:tc>
          <w:tcPr>
            <w:tcW w:w="1560" w:type="dxa"/>
            <w:shd w:val="clear" w:color="auto" w:fill="BDD6EE" w:themeFill="accent1" w:themeFillTint="66"/>
          </w:tcPr>
          <w:p w:rsidR="00F40559" w:rsidRPr="00F40559" w:rsidRDefault="00F40559" w:rsidP="00F40559">
            <w:pPr>
              <w:tabs>
                <w:tab w:val="left" w:pos="1470"/>
              </w:tabs>
              <w:spacing w:after="60" w:line="276" w:lineRule="auto"/>
              <w:jc w:val="center"/>
              <w:rPr>
                <w:rFonts w:ascii="Cambria" w:hAnsi="Cambria"/>
                <w:sz w:val="24"/>
                <w:szCs w:val="24"/>
              </w:rPr>
            </w:pPr>
            <w:r w:rsidRPr="00F40559">
              <w:rPr>
                <w:rFonts w:ascii="Cambria" w:hAnsi="Cambria"/>
                <w:sz w:val="24"/>
                <w:szCs w:val="24"/>
              </w:rPr>
              <w:t>Monto Bruto /Producto</w:t>
            </w:r>
          </w:p>
          <w:p w:rsidR="00F40559" w:rsidRPr="00F40559" w:rsidRDefault="00F40559" w:rsidP="00F40559">
            <w:pPr>
              <w:tabs>
                <w:tab w:val="left" w:pos="1470"/>
              </w:tabs>
              <w:spacing w:after="60" w:line="276" w:lineRule="auto"/>
              <w:jc w:val="center"/>
              <w:rPr>
                <w:rFonts w:ascii="Cambria" w:hAnsi="Cambria"/>
                <w:sz w:val="24"/>
                <w:szCs w:val="24"/>
              </w:rPr>
            </w:pPr>
            <w:r w:rsidRPr="00F40559">
              <w:rPr>
                <w:rFonts w:ascii="Cambria" w:hAnsi="Cambria"/>
                <w:sz w:val="24"/>
                <w:szCs w:val="24"/>
              </w:rPr>
              <w:t>(L)</w:t>
            </w:r>
          </w:p>
        </w:tc>
        <w:tc>
          <w:tcPr>
            <w:tcW w:w="2268" w:type="dxa"/>
            <w:tcBorders>
              <w:bottom w:val="single" w:sz="4" w:space="0" w:color="auto"/>
            </w:tcBorders>
            <w:shd w:val="clear" w:color="auto" w:fill="BDD6EE" w:themeFill="accent1" w:themeFillTint="66"/>
          </w:tcPr>
          <w:p w:rsidR="00F40559" w:rsidRPr="00F40559" w:rsidRDefault="00F40559" w:rsidP="00F40559">
            <w:pPr>
              <w:tabs>
                <w:tab w:val="left" w:pos="1470"/>
              </w:tabs>
              <w:spacing w:after="60" w:line="276" w:lineRule="auto"/>
              <w:jc w:val="center"/>
              <w:rPr>
                <w:rFonts w:ascii="Cambria" w:hAnsi="Cambria"/>
                <w:sz w:val="24"/>
                <w:szCs w:val="24"/>
              </w:rPr>
            </w:pPr>
            <w:r w:rsidRPr="00F40559">
              <w:rPr>
                <w:rFonts w:ascii="Cambria" w:hAnsi="Cambria"/>
                <w:sz w:val="24"/>
                <w:szCs w:val="24"/>
              </w:rPr>
              <w:t xml:space="preserve">Fecha </w:t>
            </w:r>
            <w:r>
              <w:rPr>
                <w:rFonts w:ascii="Cambria" w:hAnsi="Cambria"/>
                <w:sz w:val="24"/>
                <w:szCs w:val="24"/>
              </w:rPr>
              <w:t xml:space="preserve">Máxima de </w:t>
            </w:r>
            <w:r w:rsidRPr="00F40559">
              <w:rPr>
                <w:rFonts w:ascii="Cambria" w:hAnsi="Cambria"/>
                <w:sz w:val="24"/>
                <w:szCs w:val="24"/>
              </w:rPr>
              <w:t>entrega Producto</w:t>
            </w:r>
          </w:p>
        </w:tc>
      </w:tr>
      <w:tr w:rsidR="00F40559" w:rsidRPr="00F40559" w:rsidTr="00F40559">
        <w:tc>
          <w:tcPr>
            <w:tcW w:w="1838" w:type="dxa"/>
          </w:tcPr>
          <w:p w:rsidR="00F40559" w:rsidRPr="00F40559" w:rsidRDefault="00F40559" w:rsidP="00F40559">
            <w:pPr>
              <w:tabs>
                <w:tab w:val="left" w:pos="1470"/>
              </w:tabs>
              <w:spacing w:after="60" w:line="276" w:lineRule="auto"/>
              <w:jc w:val="center"/>
              <w:rPr>
                <w:rFonts w:ascii="Cambria" w:hAnsi="Cambria"/>
                <w:sz w:val="24"/>
                <w:szCs w:val="24"/>
              </w:rPr>
            </w:pPr>
            <w:r w:rsidRPr="00F40559">
              <w:rPr>
                <w:rFonts w:ascii="Cambria" w:hAnsi="Cambria"/>
                <w:sz w:val="24"/>
                <w:szCs w:val="24"/>
              </w:rPr>
              <w:t>Uno</w:t>
            </w:r>
          </w:p>
        </w:tc>
        <w:tc>
          <w:tcPr>
            <w:tcW w:w="1560" w:type="dxa"/>
          </w:tcPr>
          <w:p w:rsidR="00F40559" w:rsidRPr="00F40559" w:rsidRDefault="00F40559" w:rsidP="00F40559">
            <w:pPr>
              <w:tabs>
                <w:tab w:val="left" w:pos="1470"/>
              </w:tabs>
              <w:spacing w:after="60" w:line="276" w:lineRule="auto"/>
              <w:rPr>
                <w:rFonts w:ascii="Cambria" w:hAnsi="Cambria"/>
                <w:sz w:val="24"/>
                <w:szCs w:val="24"/>
              </w:rPr>
            </w:pPr>
            <w:r w:rsidRPr="00F40559">
              <w:rPr>
                <w:rFonts w:ascii="Cambria" w:hAnsi="Cambria"/>
                <w:sz w:val="24"/>
                <w:szCs w:val="24"/>
              </w:rPr>
              <w:t>30,000.00</w:t>
            </w:r>
          </w:p>
        </w:tc>
        <w:tc>
          <w:tcPr>
            <w:tcW w:w="2268" w:type="dxa"/>
            <w:tcBorders>
              <w:top w:val="single" w:sz="4" w:space="0" w:color="auto"/>
              <w:bottom w:val="single" w:sz="4" w:space="0" w:color="auto"/>
            </w:tcBorders>
          </w:tcPr>
          <w:p w:rsidR="00F40559" w:rsidRPr="00F40559" w:rsidRDefault="00F40559" w:rsidP="00F40559">
            <w:pPr>
              <w:tabs>
                <w:tab w:val="left" w:pos="1470"/>
              </w:tabs>
              <w:spacing w:after="60" w:line="276" w:lineRule="auto"/>
              <w:jc w:val="center"/>
              <w:rPr>
                <w:rFonts w:ascii="Cambria" w:hAnsi="Cambria"/>
                <w:sz w:val="24"/>
                <w:szCs w:val="24"/>
              </w:rPr>
            </w:pPr>
            <w:r w:rsidRPr="00F40559">
              <w:rPr>
                <w:rFonts w:ascii="Cambria" w:hAnsi="Cambria"/>
                <w:sz w:val="24"/>
                <w:szCs w:val="24"/>
              </w:rPr>
              <w:t>30/06/18</w:t>
            </w:r>
          </w:p>
        </w:tc>
      </w:tr>
      <w:tr w:rsidR="00F40559" w:rsidRPr="00F40559" w:rsidTr="00F40559">
        <w:tc>
          <w:tcPr>
            <w:tcW w:w="1838" w:type="dxa"/>
          </w:tcPr>
          <w:p w:rsidR="00F40559" w:rsidRPr="00F40559" w:rsidRDefault="00F40559" w:rsidP="00F40559">
            <w:pPr>
              <w:tabs>
                <w:tab w:val="left" w:pos="1470"/>
              </w:tabs>
              <w:spacing w:after="60" w:line="276" w:lineRule="auto"/>
              <w:jc w:val="center"/>
              <w:rPr>
                <w:rFonts w:ascii="Cambria" w:hAnsi="Cambria"/>
                <w:sz w:val="24"/>
                <w:szCs w:val="24"/>
              </w:rPr>
            </w:pPr>
            <w:r w:rsidRPr="00F40559">
              <w:rPr>
                <w:rFonts w:ascii="Cambria" w:hAnsi="Cambria"/>
                <w:sz w:val="24"/>
                <w:szCs w:val="24"/>
              </w:rPr>
              <w:t>Dos</w:t>
            </w:r>
          </w:p>
        </w:tc>
        <w:tc>
          <w:tcPr>
            <w:tcW w:w="1560" w:type="dxa"/>
          </w:tcPr>
          <w:p w:rsidR="00F40559" w:rsidRPr="00F40559" w:rsidRDefault="00F40559" w:rsidP="00F40559">
            <w:pPr>
              <w:tabs>
                <w:tab w:val="left" w:pos="1470"/>
              </w:tabs>
              <w:spacing w:after="60" w:line="276" w:lineRule="auto"/>
              <w:rPr>
                <w:rFonts w:ascii="Cambria" w:hAnsi="Cambria"/>
                <w:sz w:val="24"/>
                <w:szCs w:val="24"/>
              </w:rPr>
            </w:pPr>
            <w:r w:rsidRPr="00F40559">
              <w:rPr>
                <w:rFonts w:ascii="Cambria" w:hAnsi="Cambria"/>
                <w:sz w:val="24"/>
                <w:szCs w:val="24"/>
              </w:rPr>
              <w:t>30,000.00</w:t>
            </w:r>
          </w:p>
        </w:tc>
        <w:tc>
          <w:tcPr>
            <w:tcW w:w="2268" w:type="dxa"/>
            <w:tcBorders>
              <w:top w:val="single" w:sz="4" w:space="0" w:color="auto"/>
            </w:tcBorders>
          </w:tcPr>
          <w:p w:rsidR="00F40559" w:rsidRPr="00F40559" w:rsidRDefault="00F40559" w:rsidP="00F40559">
            <w:pPr>
              <w:tabs>
                <w:tab w:val="left" w:pos="1470"/>
              </w:tabs>
              <w:spacing w:after="60" w:line="276" w:lineRule="auto"/>
              <w:jc w:val="center"/>
              <w:rPr>
                <w:rFonts w:ascii="Cambria" w:hAnsi="Cambria"/>
                <w:sz w:val="24"/>
                <w:szCs w:val="24"/>
              </w:rPr>
            </w:pPr>
            <w:r w:rsidRPr="00F40559">
              <w:rPr>
                <w:rFonts w:ascii="Cambria" w:hAnsi="Cambria"/>
                <w:sz w:val="24"/>
                <w:szCs w:val="24"/>
              </w:rPr>
              <w:t>31/07/18</w:t>
            </w:r>
          </w:p>
        </w:tc>
      </w:tr>
      <w:tr w:rsidR="00F40559" w:rsidRPr="00F40559" w:rsidTr="00F40559">
        <w:tc>
          <w:tcPr>
            <w:tcW w:w="1838" w:type="dxa"/>
          </w:tcPr>
          <w:p w:rsidR="00F40559" w:rsidRPr="00F40559" w:rsidRDefault="00F40559" w:rsidP="00F40559">
            <w:pPr>
              <w:tabs>
                <w:tab w:val="left" w:pos="1470"/>
              </w:tabs>
              <w:spacing w:after="60" w:line="276" w:lineRule="auto"/>
              <w:jc w:val="center"/>
              <w:rPr>
                <w:rFonts w:ascii="Cambria" w:hAnsi="Cambria"/>
                <w:sz w:val="24"/>
                <w:szCs w:val="24"/>
              </w:rPr>
            </w:pPr>
            <w:r w:rsidRPr="00F40559">
              <w:rPr>
                <w:rFonts w:ascii="Cambria" w:hAnsi="Cambria"/>
                <w:sz w:val="24"/>
                <w:szCs w:val="24"/>
              </w:rPr>
              <w:t>Tres</w:t>
            </w:r>
          </w:p>
        </w:tc>
        <w:tc>
          <w:tcPr>
            <w:tcW w:w="1560" w:type="dxa"/>
          </w:tcPr>
          <w:p w:rsidR="00F40559" w:rsidRPr="00F40559" w:rsidRDefault="00F40559" w:rsidP="00F40559">
            <w:pPr>
              <w:tabs>
                <w:tab w:val="left" w:pos="1470"/>
              </w:tabs>
              <w:spacing w:after="60" w:line="276" w:lineRule="auto"/>
              <w:rPr>
                <w:rFonts w:ascii="Cambria" w:hAnsi="Cambria"/>
                <w:sz w:val="24"/>
                <w:szCs w:val="24"/>
              </w:rPr>
            </w:pPr>
            <w:r w:rsidRPr="00F40559">
              <w:rPr>
                <w:rFonts w:ascii="Cambria" w:hAnsi="Cambria"/>
                <w:sz w:val="24"/>
                <w:szCs w:val="24"/>
              </w:rPr>
              <w:t>30,000.00</w:t>
            </w:r>
          </w:p>
        </w:tc>
        <w:tc>
          <w:tcPr>
            <w:tcW w:w="2268" w:type="dxa"/>
          </w:tcPr>
          <w:p w:rsidR="00F40559" w:rsidRPr="00F40559" w:rsidRDefault="00F40559" w:rsidP="00F40559">
            <w:pPr>
              <w:tabs>
                <w:tab w:val="left" w:pos="1470"/>
              </w:tabs>
              <w:spacing w:after="60" w:line="276" w:lineRule="auto"/>
              <w:jc w:val="center"/>
              <w:rPr>
                <w:rFonts w:ascii="Cambria" w:hAnsi="Cambria"/>
                <w:sz w:val="24"/>
                <w:szCs w:val="24"/>
              </w:rPr>
            </w:pPr>
            <w:r w:rsidRPr="00F40559">
              <w:rPr>
                <w:rFonts w:ascii="Cambria" w:hAnsi="Cambria"/>
                <w:sz w:val="24"/>
                <w:szCs w:val="24"/>
              </w:rPr>
              <w:t>31/08/18</w:t>
            </w:r>
          </w:p>
        </w:tc>
      </w:tr>
      <w:tr w:rsidR="00F40559" w:rsidRPr="00F40559" w:rsidTr="00F40559">
        <w:tc>
          <w:tcPr>
            <w:tcW w:w="1838" w:type="dxa"/>
          </w:tcPr>
          <w:p w:rsidR="00F40559" w:rsidRPr="00F40559" w:rsidRDefault="00F40559" w:rsidP="00F40559">
            <w:pPr>
              <w:tabs>
                <w:tab w:val="left" w:pos="1470"/>
              </w:tabs>
              <w:spacing w:after="60" w:line="276" w:lineRule="auto"/>
              <w:jc w:val="center"/>
              <w:rPr>
                <w:rFonts w:ascii="Cambria" w:hAnsi="Cambria"/>
                <w:sz w:val="24"/>
                <w:szCs w:val="24"/>
              </w:rPr>
            </w:pPr>
            <w:r w:rsidRPr="00F40559">
              <w:rPr>
                <w:rFonts w:ascii="Cambria" w:hAnsi="Cambria"/>
                <w:sz w:val="24"/>
                <w:szCs w:val="24"/>
              </w:rPr>
              <w:t>Cuatro</w:t>
            </w:r>
          </w:p>
        </w:tc>
        <w:tc>
          <w:tcPr>
            <w:tcW w:w="1560" w:type="dxa"/>
          </w:tcPr>
          <w:p w:rsidR="00F40559" w:rsidRPr="00F40559" w:rsidRDefault="00F40559" w:rsidP="00F40559">
            <w:pPr>
              <w:tabs>
                <w:tab w:val="left" w:pos="1470"/>
              </w:tabs>
              <w:spacing w:after="60" w:line="276" w:lineRule="auto"/>
              <w:rPr>
                <w:rFonts w:ascii="Cambria" w:hAnsi="Cambria"/>
                <w:sz w:val="24"/>
                <w:szCs w:val="24"/>
              </w:rPr>
            </w:pPr>
            <w:r w:rsidRPr="00F40559">
              <w:rPr>
                <w:rFonts w:ascii="Cambria" w:hAnsi="Cambria"/>
                <w:sz w:val="24"/>
                <w:szCs w:val="24"/>
              </w:rPr>
              <w:t>30,000.00</w:t>
            </w:r>
          </w:p>
        </w:tc>
        <w:tc>
          <w:tcPr>
            <w:tcW w:w="2268" w:type="dxa"/>
          </w:tcPr>
          <w:p w:rsidR="00F40559" w:rsidRPr="00F40559" w:rsidRDefault="00F40559" w:rsidP="00F40559">
            <w:pPr>
              <w:tabs>
                <w:tab w:val="left" w:pos="1470"/>
              </w:tabs>
              <w:spacing w:after="60" w:line="276" w:lineRule="auto"/>
              <w:jc w:val="center"/>
              <w:rPr>
                <w:rFonts w:ascii="Cambria" w:hAnsi="Cambria"/>
                <w:sz w:val="24"/>
                <w:szCs w:val="24"/>
              </w:rPr>
            </w:pPr>
            <w:r w:rsidRPr="00F40559">
              <w:rPr>
                <w:rFonts w:ascii="Cambria" w:hAnsi="Cambria"/>
                <w:sz w:val="24"/>
                <w:szCs w:val="24"/>
              </w:rPr>
              <w:t>30 /09/18</w:t>
            </w:r>
          </w:p>
        </w:tc>
      </w:tr>
      <w:tr w:rsidR="00F40559" w:rsidRPr="00F40559" w:rsidTr="00F40559">
        <w:tc>
          <w:tcPr>
            <w:tcW w:w="1838" w:type="dxa"/>
          </w:tcPr>
          <w:p w:rsidR="00F40559" w:rsidRPr="00F40559" w:rsidRDefault="00F40559" w:rsidP="00F40559">
            <w:pPr>
              <w:tabs>
                <w:tab w:val="left" w:pos="1470"/>
              </w:tabs>
              <w:spacing w:after="60" w:line="276" w:lineRule="auto"/>
              <w:jc w:val="center"/>
              <w:rPr>
                <w:rFonts w:ascii="Cambria" w:hAnsi="Cambria"/>
                <w:sz w:val="24"/>
                <w:szCs w:val="24"/>
              </w:rPr>
            </w:pPr>
            <w:r w:rsidRPr="00F40559">
              <w:rPr>
                <w:rFonts w:ascii="Cambria" w:hAnsi="Cambria"/>
                <w:sz w:val="24"/>
                <w:szCs w:val="24"/>
              </w:rPr>
              <w:t>Cinco</w:t>
            </w:r>
          </w:p>
        </w:tc>
        <w:tc>
          <w:tcPr>
            <w:tcW w:w="1560" w:type="dxa"/>
          </w:tcPr>
          <w:p w:rsidR="00F40559" w:rsidRPr="00F40559" w:rsidRDefault="00F40559" w:rsidP="00F40559">
            <w:pPr>
              <w:tabs>
                <w:tab w:val="left" w:pos="1470"/>
              </w:tabs>
              <w:spacing w:after="60" w:line="276" w:lineRule="auto"/>
              <w:rPr>
                <w:rFonts w:ascii="Cambria" w:hAnsi="Cambria"/>
                <w:sz w:val="24"/>
                <w:szCs w:val="24"/>
              </w:rPr>
            </w:pPr>
            <w:r w:rsidRPr="00F40559">
              <w:rPr>
                <w:rFonts w:ascii="Cambria" w:hAnsi="Cambria"/>
                <w:sz w:val="24"/>
                <w:szCs w:val="24"/>
              </w:rPr>
              <w:t>30,000.00</w:t>
            </w:r>
          </w:p>
        </w:tc>
        <w:tc>
          <w:tcPr>
            <w:tcW w:w="2268" w:type="dxa"/>
          </w:tcPr>
          <w:p w:rsidR="00F40559" w:rsidRPr="00F40559" w:rsidRDefault="00F40559" w:rsidP="00F40559">
            <w:pPr>
              <w:tabs>
                <w:tab w:val="left" w:pos="1470"/>
              </w:tabs>
              <w:spacing w:after="60" w:line="276" w:lineRule="auto"/>
              <w:jc w:val="center"/>
              <w:rPr>
                <w:rFonts w:ascii="Cambria" w:hAnsi="Cambria"/>
                <w:sz w:val="24"/>
                <w:szCs w:val="24"/>
              </w:rPr>
            </w:pPr>
            <w:r w:rsidRPr="00F40559">
              <w:rPr>
                <w:rFonts w:ascii="Cambria" w:hAnsi="Cambria"/>
                <w:sz w:val="24"/>
                <w:szCs w:val="24"/>
              </w:rPr>
              <w:t>31/10/18</w:t>
            </w:r>
          </w:p>
        </w:tc>
      </w:tr>
      <w:tr w:rsidR="00F40559" w:rsidRPr="00F40559" w:rsidTr="00F40559">
        <w:tc>
          <w:tcPr>
            <w:tcW w:w="1838" w:type="dxa"/>
          </w:tcPr>
          <w:p w:rsidR="00F40559" w:rsidRPr="00F40559" w:rsidRDefault="00F40559" w:rsidP="00F40559">
            <w:pPr>
              <w:tabs>
                <w:tab w:val="left" w:pos="1470"/>
              </w:tabs>
              <w:spacing w:after="60" w:line="276" w:lineRule="auto"/>
              <w:jc w:val="center"/>
              <w:rPr>
                <w:rFonts w:ascii="Cambria" w:hAnsi="Cambria"/>
                <w:sz w:val="24"/>
                <w:szCs w:val="24"/>
              </w:rPr>
            </w:pPr>
            <w:r w:rsidRPr="00F40559">
              <w:rPr>
                <w:rFonts w:ascii="Cambria" w:hAnsi="Cambria"/>
                <w:sz w:val="24"/>
                <w:szCs w:val="24"/>
              </w:rPr>
              <w:t>Seis</w:t>
            </w:r>
          </w:p>
        </w:tc>
        <w:tc>
          <w:tcPr>
            <w:tcW w:w="1560" w:type="dxa"/>
          </w:tcPr>
          <w:p w:rsidR="00F40559" w:rsidRPr="00F40559" w:rsidRDefault="00F40559" w:rsidP="00F40559">
            <w:pPr>
              <w:tabs>
                <w:tab w:val="left" w:pos="1470"/>
              </w:tabs>
              <w:spacing w:after="60" w:line="276" w:lineRule="auto"/>
              <w:rPr>
                <w:rFonts w:ascii="Cambria" w:hAnsi="Cambria"/>
                <w:sz w:val="24"/>
                <w:szCs w:val="24"/>
              </w:rPr>
            </w:pPr>
            <w:r w:rsidRPr="00F40559">
              <w:rPr>
                <w:rFonts w:ascii="Cambria" w:hAnsi="Cambria"/>
                <w:sz w:val="24"/>
                <w:szCs w:val="24"/>
              </w:rPr>
              <w:t>30,000.00</w:t>
            </w:r>
          </w:p>
        </w:tc>
        <w:tc>
          <w:tcPr>
            <w:tcW w:w="2268" w:type="dxa"/>
          </w:tcPr>
          <w:p w:rsidR="00F40559" w:rsidRPr="00F40559" w:rsidRDefault="00F40559" w:rsidP="00F40559">
            <w:pPr>
              <w:tabs>
                <w:tab w:val="left" w:pos="1470"/>
              </w:tabs>
              <w:spacing w:after="60" w:line="276" w:lineRule="auto"/>
              <w:jc w:val="center"/>
              <w:rPr>
                <w:rFonts w:ascii="Cambria" w:hAnsi="Cambria"/>
                <w:sz w:val="24"/>
                <w:szCs w:val="24"/>
              </w:rPr>
            </w:pPr>
            <w:r w:rsidRPr="00F40559">
              <w:rPr>
                <w:rFonts w:ascii="Cambria" w:hAnsi="Cambria"/>
                <w:sz w:val="24"/>
                <w:szCs w:val="24"/>
              </w:rPr>
              <w:t>30/11/18</w:t>
            </w:r>
          </w:p>
        </w:tc>
      </w:tr>
      <w:tr w:rsidR="00F40559" w:rsidRPr="00F40559" w:rsidTr="00F40559">
        <w:trPr>
          <w:trHeight w:val="369"/>
        </w:trPr>
        <w:tc>
          <w:tcPr>
            <w:tcW w:w="1838" w:type="dxa"/>
          </w:tcPr>
          <w:p w:rsidR="00F40559" w:rsidRPr="00F40559" w:rsidRDefault="00F40559" w:rsidP="00F40559">
            <w:pPr>
              <w:tabs>
                <w:tab w:val="left" w:pos="1470"/>
              </w:tabs>
              <w:spacing w:after="60" w:line="276" w:lineRule="auto"/>
              <w:jc w:val="center"/>
              <w:rPr>
                <w:rFonts w:ascii="Cambria" w:hAnsi="Cambria"/>
                <w:sz w:val="24"/>
                <w:szCs w:val="24"/>
              </w:rPr>
            </w:pPr>
            <w:r w:rsidRPr="00F40559">
              <w:rPr>
                <w:rFonts w:ascii="Cambria" w:hAnsi="Cambria"/>
                <w:sz w:val="24"/>
                <w:szCs w:val="24"/>
              </w:rPr>
              <w:t>Siete</w:t>
            </w:r>
          </w:p>
        </w:tc>
        <w:tc>
          <w:tcPr>
            <w:tcW w:w="1560" w:type="dxa"/>
          </w:tcPr>
          <w:p w:rsidR="00F40559" w:rsidRPr="00F40559" w:rsidRDefault="00F40559" w:rsidP="00F40559">
            <w:pPr>
              <w:tabs>
                <w:tab w:val="left" w:pos="1470"/>
              </w:tabs>
              <w:spacing w:after="60" w:line="276" w:lineRule="auto"/>
              <w:rPr>
                <w:rFonts w:ascii="Cambria" w:hAnsi="Cambria"/>
                <w:sz w:val="24"/>
                <w:szCs w:val="24"/>
              </w:rPr>
            </w:pPr>
            <w:r w:rsidRPr="00F40559">
              <w:rPr>
                <w:rFonts w:ascii="Cambria" w:hAnsi="Cambria"/>
                <w:sz w:val="24"/>
                <w:szCs w:val="24"/>
              </w:rPr>
              <w:t>30,000.00</w:t>
            </w:r>
          </w:p>
        </w:tc>
        <w:tc>
          <w:tcPr>
            <w:tcW w:w="2268" w:type="dxa"/>
          </w:tcPr>
          <w:p w:rsidR="00F40559" w:rsidRPr="00F40559" w:rsidRDefault="00F40559" w:rsidP="00F40559">
            <w:pPr>
              <w:tabs>
                <w:tab w:val="left" w:pos="1470"/>
              </w:tabs>
              <w:spacing w:after="60" w:line="276" w:lineRule="auto"/>
              <w:jc w:val="center"/>
              <w:rPr>
                <w:rFonts w:ascii="Cambria" w:hAnsi="Cambria"/>
                <w:sz w:val="24"/>
                <w:szCs w:val="24"/>
              </w:rPr>
            </w:pPr>
            <w:r w:rsidRPr="00F40559">
              <w:rPr>
                <w:rFonts w:ascii="Cambria" w:hAnsi="Cambria"/>
                <w:sz w:val="24"/>
                <w:szCs w:val="24"/>
              </w:rPr>
              <w:t>17/12/18</w:t>
            </w:r>
          </w:p>
        </w:tc>
      </w:tr>
      <w:tr w:rsidR="00F40559" w:rsidRPr="00F40559" w:rsidTr="00F40559">
        <w:trPr>
          <w:trHeight w:val="410"/>
        </w:trPr>
        <w:tc>
          <w:tcPr>
            <w:tcW w:w="1838" w:type="dxa"/>
            <w:shd w:val="clear" w:color="auto" w:fill="DEEAF6" w:themeFill="accent1" w:themeFillTint="33"/>
          </w:tcPr>
          <w:p w:rsidR="00F40559" w:rsidRPr="00F40559" w:rsidRDefault="00F40559" w:rsidP="00F40559">
            <w:pPr>
              <w:tabs>
                <w:tab w:val="left" w:pos="1470"/>
              </w:tabs>
              <w:spacing w:after="60" w:line="276" w:lineRule="auto"/>
              <w:jc w:val="center"/>
              <w:rPr>
                <w:rFonts w:ascii="Cambria" w:hAnsi="Cambria"/>
                <w:b/>
                <w:sz w:val="24"/>
                <w:szCs w:val="24"/>
              </w:rPr>
            </w:pPr>
            <w:r w:rsidRPr="00F40559">
              <w:rPr>
                <w:rFonts w:ascii="Cambria" w:hAnsi="Cambria"/>
                <w:b/>
                <w:sz w:val="24"/>
                <w:szCs w:val="24"/>
              </w:rPr>
              <w:t>Total</w:t>
            </w:r>
          </w:p>
        </w:tc>
        <w:tc>
          <w:tcPr>
            <w:tcW w:w="1560" w:type="dxa"/>
            <w:shd w:val="clear" w:color="auto" w:fill="DEEAF6" w:themeFill="accent1" w:themeFillTint="33"/>
          </w:tcPr>
          <w:p w:rsidR="00F40559" w:rsidRPr="00F40559" w:rsidRDefault="00F40559" w:rsidP="00F40559">
            <w:pPr>
              <w:tabs>
                <w:tab w:val="left" w:pos="450"/>
                <w:tab w:val="center" w:pos="973"/>
                <w:tab w:val="left" w:pos="1470"/>
              </w:tabs>
              <w:spacing w:after="60" w:line="276" w:lineRule="auto"/>
              <w:jc w:val="center"/>
              <w:rPr>
                <w:rFonts w:ascii="Cambria" w:hAnsi="Cambria"/>
                <w:b/>
                <w:sz w:val="24"/>
                <w:szCs w:val="24"/>
              </w:rPr>
            </w:pPr>
            <w:r w:rsidRPr="00F40559">
              <w:rPr>
                <w:rFonts w:ascii="Cambria" w:hAnsi="Cambria"/>
                <w:b/>
                <w:sz w:val="24"/>
                <w:szCs w:val="24"/>
              </w:rPr>
              <w:t xml:space="preserve"> 210,000.00</w:t>
            </w:r>
          </w:p>
        </w:tc>
        <w:tc>
          <w:tcPr>
            <w:tcW w:w="2268" w:type="dxa"/>
            <w:shd w:val="clear" w:color="auto" w:fill="DEEAF6" w:themeFill="accent1" w:themeFillTint="33"/>
          </w:tcPr>
          <w:p w:rsidR="00F40559" w:rsidRPr="00F40559" w:rsidRDefault="00F40559" w:rsidP="00F40559">
            <w:pPr>
              <w:tabs>
                <w:tab w:val="left" w:pos="1470"/>
              </w:tabs>
              <w:spacing w:after="60" w:line="276" w:lineRule="auto"/>
              <w:jc w:val="both"/>
              <w:rPr>
                <w:rFonts w:ascii="Cambria" w:hAnsi="Cambria"/>
                <w:sz w:val="24"/>
                <w:szCs w:val="24"/>
              </w:rPr>
            </w:pPr>
          </w:p>
        </w:tc>
      </w:tr>
    </w:tbl>
    <w:p w:rsidR="00DF79B4" w:rsidRPr="00F40559" w:rsidRDefault="00DF79B4" w:rsidP="00F40559">
      <w:pPr>
        <w:tabs>
          <w:tab w:val="left" w:pos="1470"/>
        </w:tabs>
        <w:spacing w:after="60"/>
        <w:jc w:val="both"/>
        <w:rPr>
          <w:rFonts w:ascii="Cambria" w:hAnsi="Cambria" w:cs="Times New Roman"/>
          <w:b/>
          <w:sz w:val="24"/>
          <w:szCs w:val="24"/>
        </w:rPr>
      </w:pPr>
    </w:p>
    <w:p w:rsidR="00DF79B4" w:rsidRPr="00F40559" w:rsidRDefault="00DF79B4" w:rsidP="00F40559">
      <w:pPr>
        <w:tabs>
          <w:tab w:val="left" w:pos="1470"/>
        </w:tabs>
        <w:spacing w:after="60"/>
        <w:jc w:val="both"/>
        <w:rPr>
          <w:rFonts w:ascii="Cambria" w:hAnsi="Cambria" w:cs="Times New Roman"/>
          <w:b/>
          <w:sz w:val="24"/>
          <w:szCs w:val="24"/>
        </w:rPr>
      </w:pPr>
    </w:p>
    <w:p w:rsidR="00DF79B4" w:rsidRPr="00F40559" w:rsidRDefault="00DF79B4" w:rsidP="00F40559">
      <w:pPr>
        <w:tabs>
          <w:tab w:val="left" w:pos="1470"/>
        </w:tabs>
        <w:spacing w:after="60"/>
        <w:jc w:val="both"/>
        <w:rPr>
          <w:rFonts w:ascii="Cambria" w:hAnsi="Cambria" w:cs="Times New Roman"/>
          <w:b/>
          <w:sz w:val="24"/>
          <w:szCs w:val="24"/>
        </w:rPr>
      </w:pPr>
    </w:p>
    <w:p w:rsidR="00DF79B4" w:rsidRPr="00F40559" w:rsidRDefault="00DF79B4" w:rsidP="00F40559">
      <w:pPr>
        <w:tabs>
          <w:tab w:val="left" w:pos="1470"/>
        </w:tabs>
        <w:spacing w:after="60"/>
        <w:jc w:val="both"/>
        <w:rPr>
          <w:rFonts w:ascii="Cambria" w:hAnsi="Cambria" w:cs="Times New Roman"/>
          <w:b/>
          <w:sz w:val="24"/>
          <w:szCs w:val="24"/>
        </w:rPr>
      </w:pPr>
    </w:p>
    <w:p w:rsidR="00DF79B4" w:rsidRPr="00F40559" w:rsidRDefault="00DF79B4" w:rsidP="00F40559">
      <w:pPr>
        <w:tabs>
          <w:tab w:val="left" w:pos="1470"/>
        </w:tabs>
        <w:spacing w:after="60"/>
        <w:jc w:val="both"/>
        <w:rPr>
          <w:rFonts w:ascii="Cambria" w:hAnsi="Cambria" w:cs="Times New Roman"/>
          <w:b/>
          <w:sz w:val="24"/>
          <w:szCs w:val="24"/>
        </w:rPr>
      </w:pPr>
    </w:p>
    <w:p w:rsidR="00316E3B" w:rsidRPr="00F40559" w:rsidRDefault="00316E3B" w:rsidP="00F40559">
      <w:pPr>
        <w:tabs>
          <w:tab w:val="left" w:pos="1470"/>
        </w:tabs>
        <w:spacing w:after="60"/>
        <w:jc w:val="both"/>
        <w:rPr>
          <w:rFonts w:ascii="Cambria" w:hAnsi="Cambria" w:cs="Times New Roman"/>
          <w:b/>
          <w:sz w:val="24"/>
          <w:szCs w:val="24"/>
        </w:rPr>
      </w:pPr>
    </w:p>
    <w:p w:rsidR="00316E3B" w:rsidRDefault="00316E3B" w:rsidP="00F40559">
      <w:pPr>
        <w:tabs>
          <w:tab w:val="left" w:pos="1470"/>
        </w:tabs>
        <w:spacing w:after="60"/>
        <w:jc w:val="both"/>
        <w:rPr>
          <w:rFonts w:ascii="Cambria" w:hAnsi="Cambria" w:cs="Times New Roman"/>
          <w:b/>
          <w:sz w:val="24"/>
          <w:szCs w:val="24"/>
        </w:rPr>
      </w:pPr>
    </w:p>
    <w:p w:rsidR="00F40559" w:rsidRDefault="00F40559" w:rsidP="00F40559">
      <w:pPr>
        <w:tabs>
          <w:tab w:val="left" w:pos="1470"/>
        </w:tabs>
        <w:spacing w:after="60"/>
        <w:jc w:val="both"/>
        <w:rPr>
          <w:rFonts w:ascii="Cambria" w:hAnsi="Cambria" w:cs="Times New Roman"/>
          <w:b/>
          <w:sz w:val="24"/>
          <w:szCs w:val="24"/>
        </w:rPr>
      </w:pPr>
    </w:p>
    <w:p w:rsidR="00F40559" w:rsidRDefault="00F40559" w:rsidP="00F40559">
      <w:pPr>
        <w:tabs>
          <w:tab w:val="left" w:pos="1470"/>
        </w:tabs>
        <w:spacing w:after="60"/>
        <w:jc w:val="both"/>
        <w:rPr>
          <w:rFonts w:ascii="Cambria" w:hAnsi="Cambria" w:cs="Times New Roman"/>
          <w:b/>
          <w:sz w:val="24"/>
          <w:szCs w:val="24"/>
        </w:rPr>
      </w:pPr>
    </w:p>
    <w:p w:rsidR="00F40559" w:rsidRDefault="00F40559" w:rsidP="00F40559">
      <w:pPr>
        <w:tabs>
          <w:tab w:val="left" w:pos="1470"/>
        </w:tabs>
        <w:spacing w:after="60"/>
        <w:jc w:val="both"/>
        <w:rPr>
          <w:rFonts w:ascii="Cambria" w:hAnsi="Cambria" w:cs="Times New Roman"/>
          <w:b/>
          <w:sz w:val="24"/>
          <w:szCs w:val="24"/>
        </w:rPr>
      </w:pPr>
    </w:p>
    <w:p w:rsidR="00F40559" w:rsidRPr="00F40559" w:rsidRDefault="00F40559" w:rsidP="00F40559">
      <w:pPr>
        <w:tabs>
          <w:tab w:val="left" w:pos="1470"/>
        </w:tabs>
        <w:spacing w:after="60"/>
        <w:jc w:val="both"/>
        <w:rPr>
          <w:rFonts w:ascii="Cambria" w:hAnsi="Cambria" w:cs="Times New Roman"/>
          <w:b/>
          <w:sz w:val="24"/>
          <w:szCs w:val="24"/>
        </w:rPr>
      </w:pPr>
    </w:p>
    <w:p w:rsidR="00316E3B" w:rsidRPr="00F40559" w:rsidRDefault="00316E3B" w:rsidP="00F40559">
      <w:pPr>
        <w:tabs>
          <w:tab w:val="left" w:pos="1470"/>
        </w:tabs>
        <w:spacing w:after="60"/>
        <w:jc w:val="both"/>
        <w:rPr>
          <w:rFonts w:ascii="Cambria" w:hAnsi="Cambria" w:cs="Times New Roman"/>
          <w:b/>
          <w:sz w:val="24"/>
          <w:szCs w:val="24"/>
        </w:rPr>
      </w:pPr>
    </w:p>
    <w:p w:rsidR="00316E3B" w:rsidRPr="00F40559" w:rsidRDefault="00316E3B" w:rsidP="00F40559">
      <w:pPr>
        <w:tabs>
          <w:tab w:val="left" w:pos="1470"/>
        </w:tabs>
        <w:spacing w:after="60"/>
        <w:jc w:val="both"/>
        <w:rPr>
          <w:rFonts w:ascii="Cambria" w:hAnsi="Cambria" w:cs="Times New Roman"/>
          <w:b/>
          <w:sz w:val="24"/>
          <w:szCs w:val="24"/>
        </w:rPr>
      </w:pPr>
    </w:p>
    <w:p w:rsidR="00316E3B" w:rsidRPr="00F40559" w:rsidRDefault="00316E3B" w:rsidP="00F40559">
      <w:pPr>
        <w:tabs>
          <w:tab w:val="left" w:pos="1470"/>
        </w:tabs>
        <w:spacing w:after="60"/>
        <w:jc w:val="both"/>
        <w:rPr>
          <w:rFonts w:ascii="Cambria" w:hAnsi="Cambria" w:cs="Times New Roman"/>
          <w:b/>
          <w:sz w:val="24"/>
          <w:szCs w:val="24"/>
        </w:rPr>
      </w:pPr>
      <w:r w:rsidRPr="00F40559">
        <w:rPr>
          <w:rFonts w:ascii="Cambria" w:hAnsi="Cambria" w:cs="Times New Roman"/>
          <w:b/>
          <w:sz w:val="24"/>
          <w:szCs w:val="24"/>
        </w:rPr>
        <w:t>9. Monto de la Consultoría</w:t>
      </w:r>
    </w:p>
    <w:p w:rsidR="00316E3B" w:rsidRPr="00F40559" w:rsidRDefault="00316E3B" w:rsidP="00F40559">
      <w:pPr>
        <w:tabs>
          <w:tab w:val="left" w:pos="1470"/>
        </w:tabs>
        <w:spacing w:after="60"/>
        <w:jc w:val="both"/>
        <w:rPr>
          <w:rFonts w:ascii="Cambria" w:hAnsi="Cambria" w:cs="Times New Roman"/>
          <w:b/>
          <w:sz w:val="24"/>
          <w:szCs w:val="24"/>
        </w:rPr>
      </w:pPr>
      <w:r w:rsidRPr="00F40559">
        <w:rPr>
          <w:rFonts w:ascii="Cambria" w:hAnsi="Cambria" w:cs="Times New Roman"/>
          <w:sz w:val="24"/>
          <w:szCs w:val="24"/>
        </w:rPr>
        <w:t xml:space="preserve">El monto total de la consultoría es de </w:t>
      </w:r>
      <w:r w:rsidRPr="00F40559">
        <w:rPr>
          <w:rFonts w:ascii="Cambria" w:hAnsi="Cambria" w:cs="Times New Roman"/>
          <w:b/>
          <w:sz w:val="24"/>
          <w:szCs w:val="24"/>
        </w:rPr>
        <w:t xml:space="preserve"> DOSCIENTOS DIEZ  MIL LEMPIRAS EXACTOS (L 210, 000.00),</w:t>
      </w:r>
      <w:r w:rsidRPr="00F40559">
        <w:rPr>
          <w:rFonts w:ascii="Cambria" w:hAnsi="Cambria" w:cs="Times New Roman"/>
          <w:sz w:val="24"/>
          <w:szCs w:val="24"/>
        </w:rPr>
        <w:t xml:space="preserve"> equivalente a </w:t>
      </w:r>
      <w:r w:rsidRPr="00F40559">
        <w:rPr>
          <w:rFonts w:ascii="Cambria" w:hAnsi="Cambria" w:cs="Times New Roman"/>
          <w:b/>
          <w:sz w:val="24"/>
          <w:szCs w:val="24"/>
        </w:rPr>
        <w:t xml:space="preserve">SIETE (07)) </w:t>
      </w:r>
      <w:r w:rsidRPr="00F40559">
        <w:rPr>
          <w:rFonts w:ascii="Cambria" w:hAnsi="Cambria" w:cs="Times New Roman"/>
          <w:sz w:val="24"/>
          <w:szCs w:val="24"/>
        </w:rPr>
        <w:t>pagos de</w:t>
      </w:r>
      <w:r w:rsidRPr="00F40559">
        <w:rPr>
          <w:rFonts w:ascii="Cambria" w:hAnsi="Cambria" w:cs="Times New Roman"/>
          <w:b/>
          <w:sz w:val="24"/>
          <w:szCs w:val="24"/>
        </w:rPr>
        <w:t xml:space="preserve"> TREINTA MIL LEMPIRAS EXATOS (LPS. 30,000.00) </w:t>
      </w:r>
      <w:r w:rsidRPr="00F40559">
        <w:rPr>
          <w:rFonts w:ascii="Cambria" w:hAnsi="Cambria" w:cs="Times New Roman"/>
          <w:sz w:val="24"/>
          <w:szCs w:val="24"/>
        </w:rPr>
        <w:t>cada uno, contra entrega de cada producto establecido en el numeral anterior, según lo estipulado en base a tiempo.</w:t>
      </w:r>
    </w:p>
    <w:p w:rsidR="00316E3B" w:rsidRPr="00F40559" w:rsidRDefault="00316E3B" w:rsidP="00F40559">
      <w:pPr>
        <w:tabs>
          <w:tab w:val="left" w:pos="1470"/>
        </w:tabs>
        <w:spacing w:after="60"/>
        <w:rPr>
          <w:rFonts w:ascii="Cambria" w:hAnsi="Cambria" w:cs="Times New Roman"/>
          <w:sz w:val="24"/>
          <w:szCs w:val="24"/>
        </w:rPr>
      </w:pPr>
    </w:p>
    <w:p w:rsidR="00316E3B" w:rsidRPr="00F40559" w:rsidRDefault="00316E3B" w:rsidP="00F40559">
      <w:pPr>
        <w:tabs>
          <w:tab w:val="left" w:pos="1470"/>
        </w:tabs>
        <w:spacing w:after="60"/>
        <w:jc w:val="both"/>
        <w:rPr>
          <w:rFonts w:ascii="Cambria" w:hAnsi="Cambria" w:cs="Times New Roman"/>
          <w:sz w:val="24"/>
          <w:szCs w:val="24"/>
        </w:rPr>
      </w:pPr>
      <w:r w:rsidRPr="00F40559">
        <w:rPr>
          <w:rFonts w:ascii="Cambria" w:hAnsi="Cambria" w:cs="Times New Roman"/>
          <w:b/>
          <w:sz w:val="24"/>
          <w:szCs w:val="24"/>
        </w:rPr>
        <w:t>10. Impuestos</w:t>
      </w:r>
      <w:r w:rsidRPr="00F40559">
        <w:rPr>
          <w:rFonts w:ascii="Cambria" w:hAnsi="Cambria" w:cs="Times New Roman"/>
          <w:sz w:val="24"/>
          <w:szCs w:val="24"/>
        </w:rPr>
        <w:t xml:space="preserve"> </w:t>
      </w:r>
    </w:p>
    <w:p w:rsidR="00316E3B" w:rsidRDefault="00316E3B" w:rsidP="00F40559">
      <w:pPr>
        <w:tabs>
          <w:tab w:val="left" w:pos="1470"/>
        </w:tabs>
        <w:spacing w:after="60"/>
        <w:jc w:val="both"/>
        <w:rPr>
          <w:rFonts w:ascii="Cambria" w:eastAsia="Times New Roman" w:hAnsi="Cambria" w:cs="Times New Roman"/>
          <w:b/>
          <w:sz w:val="24"/>
          <w:szCs w:val="24"/>
        </w:rPr>
      </w:pPr>
      <w:r w:rsidRPr="00F40559">
        <w:rPr>
          <w:rFonts w:ascii="Cambria" w:hAnsi="Cambria" w:cs="Times New Roman"/>
          <w:sz w:val="24"/>
          <w:szCs w:val="24"/>
        </w:rPr>
        <w:t>Se hará deducible el 12.5% del monto total de la consultoría equivalente al pago de honorarios profesionales por concepto de pago de impuesto sobre la renta ISR, valor equivalente a</w:t>
      </w:r>
      <w:r w:rsidRPr="00F40559">
        <w:rPr>
          <w:rFonts w:ascii="Cambria" w:hAnsi="Cambria" w:cs="Times New Roman"/>
          <w:b/>
          <w:sz w:val="24"/>
          <w:szCs w:val="24"/>
        </w:rPr>
        <w:t xml:space="preserve"> </w:t>
      </w:r>
      <w:r w:rsidRPr="00F40559">
        <w:rPr>
          <w:rFonts w:ascii="Cambria" w:eastAsia="Times New Roman" w:hAnsi="Cambria" w:cs="Times New Roman"/>
          <w:b/>
          <w:sz w:val="24"/>
          <w:szCs w:val="24"/>
        </w:rPr>
        <w:t>Tres Mil Setecientos Cincuenta  Lempiras Exactos (L 3,750.00) mensuales.</w:t>
      </w:r>
    </w:p>
    <w:p w:rsidR="00F40559" w:rsidRPr="00F40559" w:rsidRDefault="00F40559" w:rsidP="00F40559">
      <w:pPr>
        <w:tabs>
          <w:tab w:val="left" w:pos="1470"/>
        </w:tabs>
        <w:spacing w:after="60"/>
        <w:jc w:val="both"/>
        <w:rPr>
          <w:rFonts w:ascii="Cambria" w:eastAsia="Times New Roman" w:hAnsi="Cambria" w:cs="Times New Roman"/>
          <w:b/>
          <w:sz w:val="24"/>
          <w:szCs w:val="24"/>
        </w:rPr>
      </w:pPr>
    </w:p>
    <w:p w:rsidR="00316E3B" w:rsidRPr="00F40559" w:rsidRDefault="00316E3B" w:rsidP="00F40559">
      <w:pPr>
        <w:tabs>
          <w:tab w:val="left" w:pos="1470"/>
        </w:tabs>
        <w:spacing w:after="60"/>
        <w:jc w:val="both"/>
        <w:rPr>
          <w:rFonts w:ascii="Cambria" w:eastAsia="Times New Roman" w:hAnsi="Cambria" w:cs="Times New Roman"/>
          <w:b/>
          <w:sz w:val="24"/>
          <w:szCs w:val="24"/>
        </w:rPr>
      </w:pPr>
      <w:r w:rsidRPr="00F40559">
        <w:rPr>
          <w:rFonts w:ascii="Cambria" w:hAnsi="Cambria" w:cs="Times New Roman"/>
          <w:b/>
          <w:sz w:val="24"/>
          <w:szCs w:val="24"/>
        </w:rPr>
        <w:t>11. Garantía de Cumplimiento</w:t>
      </w:r>
    </w:p>
    <w:p w:rsidR="00316E3B" w:rsidRPr="00F40559" w:rsidRDefault="00316E3B" w:rsidP="00F40559">
      <w:pPr>
        <w:autoSpaceDE w:val="0"/>
        <w:autoSpaceDN w:val="0"/>
        <w:adjustRightInd w:val="0"/>
        <w:spacing w:after="60"/>
        <w:jc w:val="both"/>
        <w:rPr>
          <w:rFonts w:ascii="Cambria" w:hAnsi="Cambria" w:cs="Times New Roman"/>
          <w:sz w:val="24"/>
          <w:szCs w:val="24"/>
        </w:rPr>
      </w:pPr>
      <w:r w:rsidRPr="00F40559">
        <w:rPr>
          <w:rFonts w:ascii="Cambria" w:hAnsi="Cambria" w:cs="Times New Roman"/>
          <w:sz w:val="24"/>
          <w:szCs w:val="24"/>
        </w:rPr>
        <w:t>En los contratos de consultoría la garantía de cumplimiento se constituirá mediante retenciones equivalentes al diez por ciento (10%) de cada pago parcial por concepto</w:t>
      </w:r>
      <w:r w:rsidRPr="00F40559">
        <w:rPr>
          <w:rFonts w:ascii="Cambria" w:hAnsi="Cambria" w:cs="Times New Roman"/>
          <w:color w:val="FF0000"/>
          <w:sz w:val="24"/>
          <w:szCs w:val="24"/>
        </w:rPr>
        <w:t xml:space="preserve">  </w:t>
      </w:r>
      <w:r w:rsidRPr="00F40559">
        <w:rPr>
          <w:rFonts w:ascii="Cambria" w:hAnsi="Cambria" w:cs="Times New Roman"/>
          <w:sz w:val="24"/>
          <w:szCs w:val="24"/>
        </w:rPr>
        <w:t>de los honorarios. En los contratos para el diseño o supervisión de obras también será exigible una garantía equivalente al   quince por ciento (15%) de honorarios con exclusión de costos. valor equivalente a</w:t>
      </w:r>
      <w:r w:rsidRPr="00F40559">
        <w:rPr>
          <w:rFonts w:ascii="Cambria" w:hAnsi="Cambria" w:cs="Times New Roman"/>
          <w:b/>
          <w:sz w:val="24"/>
          <w:szCs w:val="24"/>
        </w:rPr>
        <w:t xml:space="preserve"> </w:t>
      </w:r>
      <w:r w:rsidRPr="00F40559">
        <w:rPr>
          <w:rFonts w:ascii="Cambria" w:eastAsia="Times New Roman" w:hAnsi="Cambria" w:cs="Times New Roman"/>
          <w:b/>
          <w:sz w:val="24"/>
          <w:szCs w:val="24"/>
        </w:rPr>
        <w:t xml:space="preserve">Tres Mil  Lempiras Exactos (L 3,000.00) mensuales, </w:t>
      </w:r>
      <w:r w:rsidRPr="00F40559">
        <w:rPr>
          <w:rFonts w:ascii="Cambria" w:eastAsia="Times New Roman" w:hAnsi="Cambria" w:cs="Times New Roman"/>
          <w:sz w:val="24"/>
          <w:szCs w:val="24"/>
        </w:rPr>
        <w:t>los cuales se reintegraran  al final de la Consultoría.</w:t>
      </w:r>
    </w:p>
    <w:p w:rsidR="00316E3B" w:rsidRPr="00F40559" w:rsidRDefault="00316E3B" w:rsidP="00F40559">
      <w:pPr>
        <w:autoSpaceDE w:val="0"/>
        <w:autoSpaceDN w:val="0"/>
        <w:adjustRightInd w:val="0"/>
        <w:spacing w:after="60"/>
        <w:rPr>
          <w:rFonts w:ascii="Cambria" w:hAnsi="Cambria" w:cs="Times New Roman"/>
          <w:sz w:val="24"/>
          <w:szCs w:val="24"/>
        </w:rPr>
      </w:pPr>
    </w:p>
    <w:p w:rsidR="00316E3B" w:rsidRPr="00F40559" w:rsidRDefault="00316E3B" w:rsidP="00F40559">
      <w:pPr>
        <w:tabs>
          <w:tab w:val="left" w:pos="1470"/>
        </w:tabs>
        <w:spacing w:after="60"/>
        <w:jc w:val="both"/>
        <w:rPr>
          <w:rFonts w:ascii="Cambria" w:eastAsia="Times New Roman" w:hAnsi="Cambria" w:cs="Times New Roman"/>
          <w:b/>
          <w:sz w:val="24"/>
          <w:szCs w:val="24"/>
        </w:rPr>
      </w:pPr>
      <w:r w:rsidRPr="00F40559">
        <w:rPr>
          <w:rFonts w:ascii="Cambria" w:eastAsia="Times New Roman" w:hAnsi="Cambria" w:cs="Times New Roman"/>
          <w:b/>
          <w:sz w:val="24"/>
          <w:szCs w:val="24"/>
        </w:rPr>
        <w:t>12. Multas</w:t>
      </w:r>
    </w:p>
    <w:p w:rsidR="00316E3B" w:rsidRPr="00F40559" w:rsidRDefault="00316E3B" w:rsidP="00F40559">
      <w:pPr>
        <w:widowControl/>
        <w:autoSpaceDE w:val="0"/>
        <w:autoSpaceDN w:val="0"/>
        <w:adjustRightInd w:val="0"/>
        <w:spacing w:after="60"/>
        <w:jc w:val="both"/>
        <w:rPr>
          <w:rFonts w:ascii="Cambria" w:eastAsia="Times New Roman" w:hAnsi="Cambria" w:cs="Times New Roman"/>
          <w:i/>
          <w:color w:val="auto"/>
          <w:sz w:val="24"/>
          <w:szCs w:val="24"/>
        </w:rPr>
      </w:pPr>
      <w:r w:rsidRPr="00F40559">
        <w:rPr>
          <w:rFonts w:ascii="Cambria" w:hAnsi="Cambria" w:cs="Times New Roman"/>
          <w:color w:val="auto"/>
          <w:spacing w:val="1"/>
          <w:sz w:val="24"/>
          <w:szCs w:val="24"/>
        </w:rPr>
        <w:t>El contrato estará sujeto a lo establecido en el</w:t>
      </w:r>
      <w:r w:rsidRPr="00F40559">
        <w:rPr>
          <w:rFonts w:ascii="Cambria" w:eastAsia="Times New Roman" w:hAnsi="Cambria" w:cs="Times New Roman"/>
          <w:b/>
          <w:bCs/>
          <w:color w:val="auto"/>
          <w:sz w:val="24"/>
          <w:szCs w:val="24"/>
        </w:rPr>
        <w:t xml:space="preserve"> </w:t>
      </w:r>
      <w:r w:rsidRPr="00F40559">
        <w:rPr>
          <w:rFonts w:ascii="Cambria" w:eastAsia="Times New Roman" w:hAnsi="Cambria" w:cs="Times New Roman"/>
          <w:bCs/>
          <w:color w:val="auto"/>
          <w:sz w:val="24"/>
          <w:szCs w:val="24"/>
        </w:rPr>
        <w:t>ARTÍCULO 67 de las Disposiciones Generales del Presupuesto de Ingresos y Egresos de la República, ejercicio fiscal 2018, publicadas en el Diario Oficial La Gaceta el viernes 19 de enero de 2018, el cual establece que: “</w:t>
      </w:r>
      <w:r w:rsidRPr="00F40559">
        <w:rPr>
          <w:rFonts w:ascii="Cambria" w:eastAsia="Times New Roman" w:hAnsi="Cambria" w:cs="Times New Roman"/>
          <w:i/>
          <w:color w:val="auto"/>
          <w:sz w:val="24"/>
          <w:szCs w:val="24"/>
        </w:rPr>
        <w:t>En observancia a lo dispuesto en el Artículo 72, párrafos segundo y tercero, de la Ley de Contratación del Estado, la multa diaria aplicable se fija en cero punto treinta y seis por ciento (0.36%), en relación con el monto total del contrato por el incumplimiento del plazo y la misma debe especificarse tanto en el pliego de condiciones como en el contrato de Construcción y Supervisión de Obras Públicas.</w:t>
      </w:r>
    </w:p>
    <w:p w:rsidR="00316E3B" w:rsidRPr="00F40559" w:rsidRDefault="00316E3B" w:rsidP="00F40559">
      <w:pPr>
        <w:spacing w:after="60"/>
        <w:rPr>
          <w:rFonts w:ascii="Cambria" w:hAnsi="Cambria"/>
          <w:sz w:val="24"/>
          <w:szCs w:val="24"/>
        </w:rPr>
      </w:pPr>
    </w:p>
    <w:p w:rsidR="00316E3B" w:rsidRPr="00F40559" w:rsidRDefault="00316E3B" w:rsidP="00F40559">
      <w:pPr>
        <w:tabs>
          <w:tab w:val="left" w:pos="1470"/>
        </w:tabs>
        <w:spacing w:after="60"/>
        <w:jc w:val="both"/>
        <w:rPr>
          <w:rFonts w:ascii="Cambria" w:hAnsi="Cambria" w:cs="Times New Roman"/>
          <w:b/>
          <w:sz w:val="24"/>
          <w:szCs w:val="24"/>
        </w:rPr>
      </w:pPr>
      <w:r w:rsidRPr="00F40559">
        <w:rPr>
          <w:rFonts w:ascii="Cambria" w:hAnsi="Cambria" w:cs="Times New Roman"/>
          <w:b/>
          <w:sz w:val="24"/>
          <w:szCs w:val="24"/>
        </w:rPr>
        <w:t>13. Contraparte</w:t>
      </w:r>
    </w:p>
    <w:p w:rsidR="00316E3B" w:rsidRPr="00F40559" w:rsidRDefault="00316E3B" w:rsidP="00F40559">
      <w:pPr>
        <w:tabs>
          <w:tab w:val="left" w:pos="1470"/>
        </w:tabs>
        <w:spacing w:after="60"/>
        <w:jc w:val="both"/>
        <w:rPr>
          <w:rFonts w:ascii="Cambria" w:eastAsia="Times New Roman" w:hAnsi="Cambria" w:cs="Times New Roman"/>
          <w:sz w:val="24"/>
          <w:szCs w:val="24"/>
        </w:rPr>
      </w:pPr>
      <w:r w:rsidRPr="00F40559">
        <w:rPr>
          <w:rFonts w:ascii="Cambria" w:eastAsia="Times New Roman" w:hAnsi="Cambria" w:cs="Times New Roman"/>
          <w:sz w:val="24"/>
          <w:szCs w:val="24"/>
        </w:rPr>
        <w:t>La DGDP apoyara a la consultoría mediante transporte y viáticos para realizar giras de evaluación en sitio, siempre y cuando cuenten con el visto bueno de la dirección general o a quien esta delegue. La Consultoría será responsable de la impresión de los documentos y dispositivos necesarios para presentación y entrega de los informes mensuales, informe final y archivos digitales para los productos requeridos.</w:t>
      </w:r>
    </w:p>
    <w:p w:rsidR="00316E3B" w:rsidRPr="00F40559" w:rsidRDefault="00316E3B" w:rsidP="00F40559">
      <w:pPr>
        <w:tabs>
          <w:tab w:val="left" w:pos="1470"/>
        </w:tabs>
        <w:spacing w:after="60"/>
        <w:jc w:val="both"/>
        <w:rPr>
          <w:rFonts w:ascii="Cambria" w:eastAsia="Times New Roman" w:hAnsi="Cambria" w:cs="Times New Roman"/>
          <w:sz w:val="24"/>
          <w:szCs w:val="24"/>
        </w:rPr>
      </w:pPr>
    </w:p>
    <w:p w:rsidR="00316E3B" w:rsidRPr="00F40559" w:rsidRDefault="00316E3B" w:rsidP="00F40559">
      <w:pPr>
        <w:spacing w:after="60"/>
        <w:jc w:val="both"/>
        <w:rPr>
          <w:rFonts w:ascii="Cambria" w:hAnsi="Cambria" w:cs="Times New Roman"/>
          <w:b/>
          <w:sz w:val="24"/>
          <w:szCs w:val="24"/>
        </w:rPr>
      </w:pPr>
      <w:r w:rsidRPr="00F40559">
        <w:rPr>
          <w:rFonts w:ascii="Cambria" w:hAnsi="Cambria" w:cs="Times New Roman"/>
          <w:b/>
          <w:sz w:val="24"/>
          <w:szCs w:val="24"/>
        </w:rPr>
        <w:t>14. Supervisión y aprobación</w:t>
      </w:r>
    </w:p>
    <w:p w:rsidR="00316E3B" w:rsidRPr="00F40559" w:rsidRDefault="00316E3B" w:rsidP="00F40559">
      <w:pPr>
        <w:spacing w:after="60"/>
        <w:jc w:val="both"/>
        <w:rPr>
          <w:rFonts w:ascii="Cambria" w:hAnsi="Cambria" w:cs="Times New Roman"/>
          <w:sz w:val="24"/>
          <w:szCs w:val="24"/>
          <w:lang w:val="es-MX"/>
        </w:rPr>
      </w:pPr>
      <w:r w:rsidRPr="00F40559">
        <w:rPr>
          <w:rFonts w:ascii="Cambria" w:hAnsi="Cambria" w:cs="Times New Roman"/>
          <w:sz w:val="24"/>
          <w:szCs w:val="24"/>
          <w:lang w:val="es-MX"/>
        </w:rPr>
        <w:t>La dependencia responsable  para la supervisión y aprobación de los productos de esta Consultoría estará bajo la coordinación de la Dirección General de Desarrollo Profesional  y visto Bueno de la Sub-Secretaría de Asuntos Técnico Pedagógicos.</w:t>
      </w:r>
    </w:p>
    <w:p w:rsidR="00316E3B" w:rsidRPr="00F40559" w:rsidRDefault="00316E3B" w:rsidP="00F40559">
      <w:pPr>
        <w:spacing w:after="60"/>
        <w:jc w:val="both"/>
        <w:rPr>
          <w:rFonts w:ascii="Cambria" w:hAnsi="Cambria" w:cs="Times New Roman"/>
          <w:sz w:val="24"/>
          <w:szCs w:val="24"/>
          <w:lang w:val="es-MX"/>
        </w:rPr>
      </w:pPr>
    </w:p>
    <w:p w:rsidR="00316E3B" w:rsidRPr="00F40559" w:rsidRDefault="00316E3B" w:rsidP="00F40559">
      <w:pPr>
        <w:spacing w:after="60"/>
        <w:jc w:val="both"/>
        <w:rPr>
          <w:rFonts w:ascii="Cambria" w:hAnsi="Cambria" w:cs="Times New Roman"/>
          <w:b/>
          <w:sz w:val="24"/>
          <w:szCs w:val="24"/>
        </w:rPr>
      </w:pPr>
      <w:r w:rsidRPr="00F40559">
        <w:rPr>
          <w:rFonts w:ascii="Cambria" w:hAnsi="Cambria" w:cs="Times New Roman"/>
          <w:b/>
          <w:sz w:val="24"/>
          <w:szCs w:val="24"/>
        </w:rPr>
        <w:t>15. Condiciones de participación</w:t>
      </w:r>
    </w:p>
    <w:p w:rsidR="00316E3B" w:rsidRPr="00F40559" w:rsidRDefault="00316E3B" w:rsidP="00F40559">
      <w:pPr>
        <w:spacing w:after="60"/>
        <w:jc w:val="both"/>
        <w:rPr>
          <w:rFonts w:ascii="Cambria" w:hAnsi="Cambria" w:cs="Times New Roman"/>
          <w:sz w:val="24"/>
          <w:szCs w:val="24"/>
        </w:rPr>
      </w:pPr>
      <w:r w:rsidRPr="00F40559">
        <w:rPr>
          <w:rFonts w:ascii="Cambria" w:hAnsi="Cambria" w:cs="Times New Roman"/>
          <w:sz w:val="24"/>
          <w:szCs w:val="24"/>
        </w:rPr>
        <w:t xml:space="preserve">Los interesados en participar deberán entregar  en la Dirección General de Adquisiciones, ubicada en el Edificio Principal de la Secretaría de Educación Primera avenida entre segunda y tercera calle, Comayagüela M.D.C., Honduras, C.A., a más tardar a las 5:00 p.m. del día </w:t>
      </w:r>
      <w:r w:rsidR="007B55F4" w:rsidRPr="00F40559">
        <w:rPr>
          <w:rFonts w:ascii="Cambria" w:hAnsi="Cambria" w:cs="Times New Roman"/>
          <w:sz w:val="24"/>
          <w:szCs w:val="24"/>
        </w:rPr>
        <w:t>2</w:t>
      </w:r>
      <w:r w:rsidR="008F0D71">
        <w:rPr>
          <w:rFonts w:ascii="Cambria" w:hAnsi="Cambria" w:cs="Times New Roman"/>
          <w:sz w:val="24"/>
          <w:szCs w:val="24"/>
        </w:rPr>
        <w:t>9</w:t>
      </w:r>
      <w:bookmarkStart w:id="1" w:name="_GoBack"/>
      <w:bookmarkEnd w:id="1"/>
      <w:r w:rsidR="007B55F4" w:rsidRPr="00F40559">
        <w:rPr>
          <w:rFonts w:ascii="Cambria" w:hAnsi="Cambria" w:cs="Times New Roman"/>
          <w:sz w:val="24"/>
          <w:szCs w:val="24"/>
        </w:rPr>
        <w:t xml:space="preserve"> </w:t>
      </w:r>
      <w:r w:rsidRPr="00F40559">
        <w:rPr>
          <w:rFonts w:ascii="Cambria" w:hAnsi="Cambria" w:cs="Times New Roman"/>
          <w:sz w:val="24"/>
          <w:szCs w:val="24"/>
        </w:rPr>
        <w:t xml:space="preserve">de </w:t>
      </w:r>
      <w:r w:rsidR="007B55F4" w:rsidRPr="00F40559">
        <w:rPr>
          <w:rFonts w:ascii="Cambria" w:hAnsi="Cambria" w:cs="Times New Roman"/>
          <w:sz w:val="24"/>
          <w:szCs w:val="24"/>
        </w:rPr>
        <w:t xml:space="preserve">Mayo </w:t>
      </w:r>
      <w:r w:rsidRPr="00F40559">
        <w:rPr>
          <w:rFonts w:ascii="Cambria" w:hAnsi="Cambria" w:cs="Times New Roman"/>
          <w:sz w:val="24"/>
          <w:szCs w:val="24"/>
        </w:rPr>
        <w:t>del año en curso, un sobre cerrado debidamente rotulado con su nombre completo, número de identidad, número y nombre del proceso para el cual desea aplicar, adjuntando lo siguiente:</w:t>
      </w:r>
    </w:p>
    <w:p w:rsidR="00316E3B" w:rsidRPr="00F40559" w:rsidRDefault="00316E3B" w:rsidP="00F40559">
      <w:pPr>
        <w:widowControl/>
        <w:numPr>
          <w:ilvl w:val="0"/>
          <w:numId w:val="20"/>
        </w:numPr>
        <w:spacing w:after="60"/>
        <w:contextualSpacing/>
        <w:jc w:val="both"/>
        <w:rPr>
          <w:rFonts w:ascii="Cambria" w:hAnsi="Cambria" w:cs="Times New Roman"/>
          <w:sz w:val="24"/>
          <w:szCs w:val="24"/>
        </w:rPr>
      </w:pPr>
      <w:r w:rsidRPr="00F40559">
        <w:rPr>
          <w:rFonts w:ascii="Cambria" w:hAnsi="Cambria" w:cs="Times New Roman"/>
          <w:sz w:val="24"/>
          <w:szCs w:val="24"/>
        </w:rPr>
        <w:t>Currículo Vitae Profesional</w:t>
      </w:r>
    </w:p>
    <w:p w:rsidR="00316E3B" w:rsidRPr="00F40559" w:rsidRDefault="00316E3B" w:rsidP="00F40559">
      <w:pPr>
        <w:widowControl/>
        <w:numPr>
          <w:ilvl w:val="0"/>
          <w:numId w:val="20"/>
        </w:numPr>
        <w:spacing w:after="60"/>
        <w:contextualSpacing/>
        <w:jc w:val="both"/>
        <w:rPr>
          <w:rFonts w:ascii="Cambria" w:hAnsi="Cambria" w:cs="Times New Roman"/>
          <w:sz w:val="24"/>
          <w:szCs w:val="24"/>
        </w:rPr>
      </w:pPr>
      <w:r w:rsidRPr="00F40559">
        <w:rPr>
          <w:rFonts w:ascii="Cambria" w:hAnsi="Cambria" w:cs="Times New Roman"/>
          <w:sz w:val="24"/>
          <w:szCs w:val="24"/>
        </w:rPr>
        <w:t>Copias de Títulos Diplomas referidos en el Currículo (no se tomaran en cuenta los currículos que no adjunten esta documentación, ya que la misma servirá de base para la ponderación)</w:t>
      </w:r>
    </w:p>
    <w:p w:rsidR="00316E3B" w:rsidRPr="00F40559" w:rsidRDefault="00316E3B" w:rsidP="00F40559">
      <w:pPr>
        <w:widowControl/>
        <w:numPr>
          <w:ilvl w:val="0"/>
          <w:numId w:val="20"/>
        </w:numPr>
        <w:spacing w:after="60"/>
        <w:contextualSpacing/>
        <w:jc w:val="both"/>
        <w:rPr>
          <w:rFonts w:ascii="Cambria" w:hAnsi="Cambria" w:cs="Times New Roman"/>
          <w:sz w:val="24"/>
          <w:szCs w:val="24"/>
        </w:rPr>
      </w:pPr>
      <w:r w:rsidRPr="00F40559">
        <w:rPr>
          <w:rFonts w:ascii="Cambria" w:hAnsi="Cambria" w:cs="Times New Roman"/>
          <w:sz w:val="24"/>
          <w:szCs w:val="24"/>
        </w:rPr>
        <w:t>Copia de la Tarjeta de Identidad</w:t>
      </w:r>
    </w:p>
    <w:p w:rsidR="00316E3B" w:rsidRPr="00F40559" w:rsidRDefault="00316E3B" w:rsidP="00F40559">
      <w:pPr>
        <w:widowControl/>
        <w:numPr>
          <w:ilvl w:val="0"/>
          <w:numId w:val="20"/>
        </w:numPr>
        <w:spacing w:after="60"/>
        <w:contextualSpacing/>
        <w:jc w:val="both"/>
        <w:rPr>
          <w:rFonts w:ascii="Cambria" w:hAnsi="Cambria" w:cs="Times New Roman"/>
          <w:sz w:val="24"/>
          <w:szCs w:val="24"/>
        </w:rPr>
      </w:pPr>
      <w:r w:rsidRPr="00F40559">
        <w:rPr>
          <w:rFonts w:ascii="Cambria" w:hAnsi="Cambria" w:cs="Times New Roman"/>
          <w:sz w:val="24"/>
          <w:szCs w:val="24"/>
        </w:rPr>
        <w:t>Copia de PIN SIAFI (si no lo tiene puede tramitarlo posteriormente)</w:t>
      </w:r>
    </w:p>
    <w:p w:rsidR="00316E3B" w:rsidRPr="00F40559" w:rsidRDefault="00316E3B" w:rsidP="00F40559">
      <w:pPr>
        <w:widowControl/>
        <w:numPr>
          <w:ilvl w:val="0"/>
          <w:numId w:val="20"/>
        </w:numPr>
        <w:spacing w:after="60"/>
        <w:contextualSpacing/>
        <w:jc w:val="both"/>
        <w:rPr>
          <w:rFonts w:ascii="Cambria" w:hAnsi="Cambria" w:cs="Times New Roman"/>
          <w:sz w:val="24"/>
          <w:szCs w:val="24"/>
        </w:rPr>
      </w:pPr>
      <w:r w:rsidRPr="00F40559">
        <w:rPr>
          <w:rFonts w:ascii="Cambria" w:hAnsi="Cambria" w:cs="Times New Roman"/>
          <w:sz w:val="24"/>
          <w:szCs w:val="24"/>
        </w:rPr>
        <w:t>Los interesados deberán estar suscritos al nuevo régimen de facturación (si aún no están inscritos podrán realizar el trámite posteriormente).</w:t>
      </w:r>
    </w:p>
    <w:p w:rsidR="00316E3B" w:rsidRPr="00F40559" w:rsidRDefault="00316E3B" w:rsidP="00F40559">
      <w:pPr>
        <w:widowControl/>
        <w:numPr>
          <w:ilvl w:val="0"/>
          <w:numId w:val="20"/>
        </w:numPr>
        <w:spacing w:after="60"/>
        <w:contextualSpacing/>
        <w:jc w:val="both"/>
        <w:rPr>
          <w:rFonts w:ascii="Cambria" w:hAnsi="Cambria" w:cs="Times New Roman"/>
          <w:sz w:val="24"/>
          <w:szCs w:val="24"/>
        </w:rPr>
      </w:pPr>
      <w:r w:rsidRPr="00F40559">
        <w:rPr>
          <w:rFonts w:ascii="Cambria" w:hAnsi="Cambria" w:cs="Times New Roman"/>
          <w:sz w:val="24"/>
          <w:szCs w:val="24"/>
        </w:rPr>
        <w:t xml:space="preserve">Constancia de colegiación y solvencia </w:t>
      </w:r>
    </w:p>
    <w:p w:rsidR="00975592" w:rsidRPr="003D0571" w:rsidRDefault="00975592" w:rsidP="00316E3B">
      <w:pPr>
        <w:tabs>
          <w:tab w:val="left" w:pos="1470"/>
        </w:tabs>
        <w:jc w:val="both"/>
        <w:rPr>
          <w:rFonts w:ascii="Times New Roman" w:hAnsi="Times New Roman" w:cs="Times New Roman"/>
          <w:sz w:val="24"/>
          <w:szCs w:val="24"/>
        </w:rPr>
      </w:pPr>
    </w:p>
    <w:sectPr w:rsidR="00975592" w:rsidRPr="003D0571">
      <w:headerReference w:type="default" r:id="rId8"/>
      <w:footerReference w:type="default" r:id="rId9"/>
      <w:pgSz w:w="12240" w:h="15840"/>
      <w:pgMar w:top="1417" w:right="1701" w:bottom="1417" w:left="1701"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C67" w:rsidRDefault="00A87C67">
      <w:pPr>
        <w:spacing w:after="0" w:line="240" w:lineRule="auto"/>
      </w:pPr>
      <w:r>
        <w:separator/>
      </w:r>
    </w:p>
  </w:endnote>
  <w:endnote w:type="continuationSeparator" w:id="0">
    <w:p w:rsidR="00A87C67" w:rsidRDefault="00A87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F3F" w:rsidRDefault="001D459B">
    <w:pPr>
      <w:tabs>
        <w:tab w:val="center" w:pos="4419"/>
        <w:tab w:val="right" w:pos="8838"/>
      </w:tabs>
      <w:spacing w:after="708" w:line="240" w:lineRule="auto"/>
      <w:jc w:val="center"/>
    </w:pPr>
    <w:r>
      <w:fldChar w:fldCharType="begin"/>
    </w:r>
    <w:r>
      <w:instrText>PAGE</w:instrText>
    </w:r>
    <w:r>
      <w:fldChar w:fldCharType="separate"/>
    </w:r>
    <w:r w:rsidR="008F0D71">
      <w:rPr>
        <w:noProof/>
      </w:rPr>
      <w:t>9</w:t>
    </w:r>
    <w:r>
      <w:fldChar w:fldCharType="end"/>
    </w:r>
  </w:p>
  <w:p w:rsidR="00A77F3F" w:rsidRDefault="00A77F3F">
    <w:pPr>
      <w:tabs>
        <w:tab w:val="center" w:pos="4419"/>
        <w:tab w:val="right" w:pos="8838"/>
      </w:tabs>
      <w:spacing w:after="708"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C67" w:rsidRDefault="00A87C67">
      <w:pPr>
        <w:spacing w:after="0" w:line="240" w:lineRule="auto"/>
      </w:pPr>
      <w:r>
        <w:separator/>
      </w:r>
    </w:p>
  </w:footnote>
  <w:footnote w:type="continuationSeparator" w:id="0">
    <w:p w:rsidR="00A87C67" w:rsidRDefault="00A87C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F3F" w:rsidRDefault="00A77F3F">
    <w:pPr>
      <w:tabs>
        <w:tab w:val="center" w:pos="4419"/>
        <w:tab w:val="right" w:pos="8838"/>
      </w:tabs>
      <w:spacing w:before="708" w:after="0" w:line="240" w:lineRule="auto"/>
    </w:pPr>
  </w:p>
  <w:p w:rsidR="00A77F3F" w:rsidRDefault="001D459B">
    <w:pPr>
      <w:tabs>
        <w:tab w:val="center" w:pos="4419"/>
        <w:tab w:val="right" w:pos="8838"/>
      </w:tabs>
      <w:spacing w:after="0" w:line="240" w:lineRule="auto"/>
    </w:pPr>
    <w:r>
      <w:rPr>
        <w:noProof/>
      </w:rPr>
      <w:drawing>
        <wp:anchor distT="0" distB="0" distL="114300" distR="114300" simplePos="0" relativeHeight="251658240" behindDoc="0" locked="0" layoutInCell="0" hidden="0" allowOverlap="1">
          <wp:simplePos x="0" y="0"/>
          <wp:positionH relativeFrom="margin">
            <wp:posOffset>1901190</wp:posOffset>
          </wp:positionH>
          <wp:positionV relativeFrom="paragraph">
            <wp:posOffset>-382269</wp:posOffset>
          </wp:positionV>
          <wp:extent cx="1924050" cy="1000125"/>
          <wp:effectExtent l="0" t="0" r="0" b="0"/>
          <wp:wrapSquare wrapText="bothSides" distT="0" distB="0" distL="114300" distR="11430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rcRect/>
                  <a:stretch>
                    <a:fillRect/>
                  </a:stretch>
                </pic:blipFill>
                <pic:spPr>
                  <a:xfrm>
                    <a:off x="0" y="0"/>
                    <a:ext cx="1924050" cy="1000125"/>
                  </a:xfrm>
                  <a:prstGeom prst="rect">
                    <a:avLst/>
                  </a:prstGeom>
                  <a:ln/>
                </pic:spPr>
              </pic:pic>
            </a:graphicData>
          </a:graphic>
        </wp:anchor>
      </w:drawing>
    </w:r>
  </w:p>
  <w:p w:rsidR="00A77F3F" w:rsidRDefault="001D459B">
    <w:pPr>
      <w:tabs>
        <w:tab w:val="left" w:pos="3480"/>
      </w:tabs>
      <w:spacing w:after="0" w:line="240" w:lineRule="auto"/>
    </w:pPr>
    <w:r>
      <w:tab/>
    </w:r>
  </w:p>
  <w:p w:rsidR="00A77F3F" w:rsidRDefault="00A77F3F">
    <w:pPr>
      <w:tabs>
        <w:tab w:val="center" w:pos="4419"/>
        <w:tab w:val="right" w:pos="8838"/>
      </w:tabs>
      <w:spacing w:after="0" w:line="240" w:lineRule="auto"/>
    </w:pPr>
  </w:p>
  <w:p w:rsidR="00A77F3F" w:rsidRDefault="00A77F3F">
    <w:pPr>
      <w:tabs>
        <w:tab w:val="center" w:pos="4419"/>
        <w:tab w:val="right" w:pos="8838"/>
      </w:tabs>
      <w:spacing w:after="0" w:line="240" w:lineRule="auto"/>
    </w:pPr>
  </w:p>
  <w:p w:rsidR="00A77F3F" w:rsidRDefault="001D459B">
    <w:pPr>
      <w:tabs>
        <w:tab w:val="left" w:pos="6540"/>
      </w:tabs>
      <w:spacing w:after="0" w:line="240" w:lineRule="auto"/>
      <w:jc w:val="center"/>
    </w:pPr>
    <w:r>
      <w:rPr>
        <w:rFonts w:ascii="Times New Roman" w:eastAsia="Times New Roman" w:hAnsi="Times New Roman" w:cs="Times New Roman"/>
        <w:b/>
      </w:rPr>
      <w:t>DIRECCIÓN GENERAL DE DESARROLLO PROFESIONAL</w:t>
    </w:r>
  </w:p>
  <w:p w:rsidR="00A77F3F" w:rsidRDefault="00A77F3F">
    <w:pPr>
      <w:tabs>
        <w:tab w:val="left" w:pos="1320"/>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03163"/>
    <w:multiLevelType w:val="hybridMultilevel"/>
    <w:tmpl w:val="13C0F40E"/>
    <w:lvl w:ilvl="0" w:tplc="83EECB2E">
      <w:start w:val="1"/>
      <w:numFmt w:val="decimal"/>
      <w:lvlText w:val="%1."/>
      <w:lvlJc w:val="left"/>
      <w:pPr>
        <w:ind w:left="720" w:hanging="360"/>
      </w:pPr>
      <w:rPr>
        <w:rFonts w:ascii="Times New Roman" w:eastAsiaTheme="minorHAnsi" w:hAnsi="Times New Roman" w:cs="Times New Roman"/>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
    <w:nsid w:val="073114B0"/>
    <w:multiLevelType w:val="multilevel"/>
    <w:tmpl w:val="8C16A220"/>
    <w:lvl w:ilvl="0">
      <w:start w:val="1"/>
      <w:numFmt w:val="lowerLetter"/>
      <w:lvlText w:val="%1."/>
      <w:lvlJc w:val="left"/>
      <w:pPr>
        <w:ind w:left="720" w:firstLine="360"/>
      </w:pPr>
      <w:rPr>
        <w:b/>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07F43E5D"/>
    <w:multiLevelType w:val="multilevel"/>
    <w:tmpl w:val="7DDC050C"/>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11257C8B"/>
    <w:multiLevelType w:val="multilevel"/>
    <w:tmpl w:val="78CA5D2A"/>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
    <w:nsid w:val="173D4576"/>
    <w:multiLevelType w:val="hybridMultilevel"/>
    <w:tmpl w:val="0F4A0386"/>
    <w:lvl w:ilvl="0" w:tplc="83EECB2E">
      <w:start w:val="1"/>
      <w:numFmt w:val="decimal"/>
      <w:lvlText w:val="%1."/>
      <w:lvlJc w:val="left"/>
      <w:pPr>
        <w:ind w:left="720" w:hanging="360"/>
      </w:pPr>
      <w:rPr>
        <w:rFonts w:ascii="Times New Roman" w:eastAsiaTheme="minorHAnsi" w:hAnsi="Times New Roman" w:cs="Times New Roman"/>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5">
    <w:nsid w:val="3335456D"/>
    <w:multiLevelType w:val="hybridMultilevel"/>
    <w:tmpl w:val="4E5A6CCC"/>
    <w:lvl w:ilvl="0" w:tplc="04090001">
      <w:start w:val="1"/>
      <w:numFmt w:val="bullet"/>
      <w:lvlText w:val=""/>
      <w:lvlJc w:val="left"/>
      <w:pPr>
        <w:ind w:left="720" w:hanging="360"/>
      </w:pPr>
      <w:rPr>
        <w:rFonts w:ascii="Symbol" w:hAnsi="Symbol"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6">
    <w:nsid w:val="367864BC"/>
    <w:multiLevelType w:val="hybridMultilevel"/>
    <w:tmpl w:val="9FD65006"/>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7">
    <w:nsid w:val="38DD2439"/>
    <w:multiLevelType w:val="multilevel"/>
    <w:tmpl w:val="A95CAE7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8">
    <w:nsid w:val="3A6906A1"/>
    <w:multiLevelType w:val="multilevel"/>
    <w:tmpl w:val="0FB025C8"/>
    <w:lvl w:ilvl="0">
      <w:start w:val="4"/>
      <w:numFmt w:val="decimal"/>
      <w:lvlText w:val="%1"/>
      <w:lvlJc w:val="left"/>
      <w:pPr>
        <w:ind w:left="1035" w:firstLine="675"/>
      </w:pPr>
    </w:lvl>
    <w:lvl w:ilvl="1">
      <w:start w:val="1"/>
      <w:numFmt w:val="lowerLetter"/>
      <w:lvlText w:val="%2."/>
      <w:lvlJc w:val="left"/>
      <w:pPr>
        <w:ind w:left="1755" w:firstLine="1395"/>
      </w:pPr>
    </w:lvl>
    <w:lvl w:ilvl="2">
      <w:start w:val="1"/>
      <w:numFmt w:val="lowerRoman"/>
      <w:lvlText w:val="%3."/>
      <w:lvlJc w:val="right"/>
      <w:pPr>
        <w:ind w:left="2475" w:firstLine="2295"/>
      </w:pPr>
    </w:lvl>
    <w:lvl w:ilvl="3">
      <w:start w:val="1"/>
      <w:numFmt w:val="decimal"/>
      <w:lvlText w:val="%4."/>
      <w:lvlJc w:val="left"/>
      <w:pPr>
        <w:ind w:left="3195" w:firstLine="2835"/>
      </w:pPr>
    </w:lvl>
    <w:lvl w:ilvl="4">
      <w:start w:val="1"/>
      <w:numFmt w:val="lowerLetter"/>
      <w:lvlText w:val="%5."/>
      <w:lvlJc w:val="left"/>
      <w:pPr>
        <w:ind w:left="3915" w:firstLine="3555"/>
      </w:pPr>
    </w:lvl>
    <w:lvl w:ilvl="5">
      <w:start w:val="1"/>
      <w:numFmt w:val="lowerRoman"/>
      <w:lvlText w:val="%6."/>
      <w:lvlJc w:val="right"/>
      <w:pPr>
        <w:ind w:left="4635" w:firstLine="4455"/>
      </w:pPr>
    </w:lvl>
    <w:lvl w:ilvl="6">
      <w:start w:val="1"/>
      <w:numFmt w:val="decimal"/>
      <w:lvlText w:val="%7."/>
      <w:lvlJc w:val="left"/>
      <w:pPr>
        <w:ind w:left="5355" w:firstLine="4995"/>
      </w:pPr>
    </w:lvl>
    <w:lvl w:ilvl="7">
      <w:start w:val="1"/>
      <w:numFmt w:val="lowerLetter"/>
      <w:lvlText w:val="%8."/>
      <w:lvlJc w:val="left"/>
      <w:pPr>
        <w:ind w:left="6075" w:firstLine="5715"/>
      </w:pPr>
    </w:lvl>
    <w:lvl w:ilvl="8">
      <w:start w:val="1"/>
      <w:numFmt w:val="lowerRoman"/>
      <w:lvlText w:val="%9."/>
      <w:lvlJc w:val="right"/>
      <w:pPr>
        <w:ind w:left="6795" w:firstLine="6615"/>
      </w:pPr>
    </w:lvl>
  </w:abstractNum>
  <w:abstractNum w:abstractNumId="9">
    <w:nsid w:val="4108153D"/>
    <w:multiLevelType w:val="multilevel"/>
    <w:tmpl w:val="CE9256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443F68FF"/>
    <w:multiLevelType w:val="multilevel"/>
    <w:tmpl w:val="B972C6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497F5AA8"/>
    <w:multiLevelType w:val="multilevel"/>
    <w:tmpl w:val="6DCA4F5A"/>
    <w:lvl w:ilvl="0">
      <w:start w:val="1"/>
      <w:numFmt w:val="decimal"/>
      <w:lvlText w:val="%1."/>
      <w:lvlJc w:val="left"/>
      <w:pPr>
        <w:ind w:left="720" w:firstLine="360"/>
      </w:pPr>
      <w:rPr>
        <w:rFonts w:ascii="Georgia" w:eastAsia="Georgia" w:hAnsi="Georgia" w:cs="Georgia"/>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2">
    <w:nsid w:val="4EAF5FB2"/>
    <w:multiLevelType w:val="multilevel"/>
    <w:tmpl w:val="1400AB70"/>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nsid w:val="56484957"/>
    <w:multiLevelType w:val="hybridMultilevel"/>
    <w:tmpl w:val="13C0F40E"/>
    <w:lvl w:ilvl="0" w:tplc="83EECB2E">
      <w:start w:val="1"/>
      <w:numFmt w:val="decimal"/>
      <w:lvlText w:val="%1."/>
      <w:lvlJc w:val="left"/>
      <w:pPr>
        <w:ind w:left="720" w:hanging="360"/>
      </w:pPr>
      <w:rPr>
        <w:rFonts w:ascii="Times New Roman" w:eastAsiaTheme="minorHAnsi" w:hAnsi="Times New Roman" w:cs="Times New Roman"/>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4">
    <w:nsid w:val="66E47C81"/>
    <w:multiLevelType w:val="multilevel"/>
    <w:tmpl w:val="66D443C4"/>
    <w:lvl w:ilvl="0">
      <w:start w:val="1"/>
      <w:numFmt w:val="lowerLetter"/>
      <w:lvlText w:val="%1."/>
      <w:lvlJc w:val="left"/>
      <w:pPr>
        <w:ind w:left="1440" w:firstLine="1080"/>
      </w:p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5">
    <w:nsid w:val="6AD54AE6"/>
    <w:multiLevelType w:val="hybridMultilevel"/>
    <w:tmpl w:val="A9D4AC1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6">
    <w:nsid w:val="6F50251A"/>
    <w:multiLevelType w:val="multilevel"/>
    <w:tmpl w:val="1FF2FD9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7">
    <w:nsid w:val="71680583"/>
    <w:multiLevelType w:val="hybridMultilevel"/>
    <w:tmpl w:val="9FD65006"/>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8">
    <w:nsid w:val="72B445D2"/>
    <w:multiLevelType w:val="hybridMultilevel"/>
    <w:tmpl w:val="8850DD10"/>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9">
    <w:nsid w:val="760A2428"/>
    <w:multiLevelType w:val="hybridMultilevel"/>
    <w:tmpl w:val="ED103CD4"/>
    <w:lvl w:ilvl="0" w:tplc="DDFA65CC">
      <w:start w:val="1"/>
      <w:numFmt w:val="lowerLetter"/>
      <w:lvlText w:val="%1."/>
      <w:lvlJc w:val="left"/>
      <w:pPr>
        <w:ind w:left="720" w:hanging="360"/>
      </w:pPr>
      <w:rPr>
        <w:rFonts w:hint="default"/>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num w:numId="1">
    <w:abstractNumId w:val="8"/>
  </w:num>
  <w:num w:numId="2">
    <w:abstractNumId w:val="16"/>
  </w:num>
  <w:num w:numId="3">
    <w:abstractNumId w:val="3"/>
  </w:num>
  <w:num w:numId="4">
    <w:abstractNumId w:val="12"/>
  </w:num>
  <w:num w:numId="5">
    <w:abstractNumId w:val="11"/>
  </w:num>
  <w:num w:numId="6">
    <w:abstractNumId w:val="9"/>
  </w:num>
  <w:num w:numId="7">
    <w:abstractNumId w:val="7"/>
  </w:num>
  <w:num w:numId="8">
    <w:abstractNumId w:val="10"/>
  </w:num>
  <w:num w:numId="9">
    <w:abstractNumId w:val="2"/>
  </w:num>
  <w:num w:numId="10">
    <w:abstractNumId w:val="1"/>
  </w:num>
  <w:num w:numId="11">
    <w:abstractNumId w:val="14"/>
  </w:num>
  <w:num w:numId="12">
    <w:abstractNumId w:val="4"/>
  </w:num>
  <w:num w:numId="13">
    <w:abstractNumId w:val="5"/>
  </w:num>
  <w:num w:numId="14">
    <w:abstractNumId w:val="18"/>
  </w:num>
  <w:num w:numId="15">
    <w:abstractNumId w:val="13"/>
  </w:num>
  <w:num w:numId="16">
    <w:abstractNumId w:val="0"/>
  </w:num>
  <w:num w:numId="17">
    <w:abstractNumId w:val="6"/>
  </w:num>
  <w:num w:numId="18">
    <w:abstractNumId w:val="17"/>
  </w:num>
  <w:num w:numId="19">
    <w:abstractNumId w:val="1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F3F"/>
    <w:rsid w:val="00002931"/>
    <w:rsid w:val="000052F0"/>
    <w:rsid w:val="000527E5"/>
    <w:rsid w:val="00084917"/>
    <w:rsid w:val="000D41B2"/>
    <w:rsid w:val="00114397"/>
    <w:rsid w:val="00117D76"/>
    <w:rsid w:val="00152268"/>
    <w:rsid w:val="001551AC"/>
    <w:rsid w:val="00172619"/>
    <w:rsid w:val="00186929"/>
    <w:rsid w:val="0019288E"/>
    <w:rsid w:val="0019540A"/>
    <w:rsid w:val="001C5AE5"/>
    <w:rsid w:val="001D459B"/>
    <w:rsid w:val="00245BE2"/>
    <w:rsid w:val="00280782"/>
    <w:rsid w:val="002B0FFD"/>
    <w:rsid w:val="002C6481"/>
    <w:rsid w:val="002C70B4"/>
    <w:rsid w:val="002D22A0"/>
    <w:rsid w:val="00305EBD"/>
    <w:rsid w:val="003144E5"/>
    <w:rsid w:val="003148DC"/>
    <w:rsid w:val="00316E3B"/>
    <w:rsid w:val="003348B9"/>
    <w:rsid w:val="00336C65"/>
    <w:rsid w:val="00336EC1"/>
    <w:rsid w:val="00386E69"/>
    <w:rsid w:val="003B4A8B"/>
    <w:rsid w:val="003D0571"/>
    <w:rsid w:val="003D4A86"/>
    <w:rsid w:val="003F5DF9"/>
    <w:rsid w:val="00401663"/>
    <w:rsid w:val="00414369"/>
    <w:rsid w:val="00424F8E"/>
    <w:rsid w:val="0045115B"/>
    <w:rsid w:val="00483581"/>
    <w:rsid w:val="004A6957"/>
    <w:rsid w:val="004A7906"/>
    <w:rsid w:val="004C716B"/>
    <w:rsid w:val="00511A69"/>
    <w:rsid w:val="0053726D"/>
    <w:rsid w:val="00561D0E"/>
    <w:rsid w:val="00607177"/>
    <w:rsid w:val="0066426D"/>
    <w:rsid w:val="00667E79"/>
    <w:rsid w:val="006721DD"/>
    <w:rsid w:val="006963FE"/>
    <w:rsid w:val="006A182C"/>
    <w:rsid w:val="006B4F85"/>
    <w:rsid w:val="006C7124"/>
    <w:rsid w:val="006F518D"/>
    <w:rsid w:val="00747BE0"/>
    <w:rsid w:val="007716F0"/>
    <w:rsid w:val="00777681"/>
    <w:rsid w:val="00780920"/>
    <w:rsid w:val="0078274F"/>
    <w:rsid w:val="007B55F4"/>
    <w:rsid w:val="007C6F31"/>
    <w:rsid w:val="007D1712"/>
    <w:rsid w:val="00891079"/>
    <w:rsid w:val="008D42EB"/>
    <w:rsid w:val="008E515C"/>
    <w:rsid w:val="008F0D71"/>
    <w:rsid w:val="009145FC"/>
    <w:rsid w:val="009321EF"/>
    <w:rsid w:val="00963A29"/>
    <w:rsid w:val="00971764"/>
    <w:rsid w:val="00975592"/>
    <w:rsid w:val="009A2381"/>
    <w:rsid w:val="009A569B"/>
    <w:rsid w:val="009B0F72"/>
    <w:rsid w:val="009D0C5E"/>
    <w:rsid w:val="009E01E8"/>
    <w:rsid w:val="00A51C10"/>
    <w:rsid w:val="00A71FB2"/>
    <w:rsid w:val="00A77F3F"/>
    <w:rsid w:val="00A87C67"/>
    <w:rsid w:val="00A9679E"/>
    <w:rsid w:val="00A97086"/>
    <w:rsid w:val="00AB20D9"/>
    <w:rsid w:val="00AB733A"/>
    <w:rsid w:val="00BC61FD"/>
    <w:rsid w:val="00C21869"/>
    <w:rsid w:val="00C25DF5"/>
    <w:rsid w:val="00CE4F39"/>
    <w:rsid w:val="00CF5BE6"/>
    <w:rsid w:val="00D60AF0"/>
    <w:rsid w:val="00D70EA2"/>
    <w:rsid w:val="00D91DE3"/>
    <w:rsid w:val="00D92949"/>
    <w:rsid w:val="00DD28E1"/>
    <w:rsid w:val="00DD3E1D"/>
    <w:rsid w:val="00DF79B4"/>
    <w:rsid w:val="00E03019"/>
    <w:rsid w:val="00E11BA2"/>
    <w:rsid w:val="00E17D51"/>
    <w:rsid w:val="00E47144"/>
    <w:rsid w:val="00E47C31"/>
    <w:rsid w:val="00E6545A"/>
    <w:rsid w:val="00E701E9"/>
    <w:rsid w:val="00E76B81"/>
    <w:rsid w:val="00E77B0B"/>
    <w:rsid w:val="00ED0F81"/>
    <w:rsid w:val="00ED2611"/>
    <w:rsid w:val="00EE3A94"/>
    <w:rsid w:val="00EE4E68"/>
    <w:rsid w:val="00F00387"/>
    <w:rsid w:val="00F40559"/>
    <w:rsid w:val="00F54BF1"/>
    <w:rsid w:val="00F5744D"/>
    <w:rsid w:val="00FC4B76"/>
    <w:rsid w:val="00FE5D0C"/>
    <w:rsid w:val="00FF1120"/>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74C08D-28FF-4648-8034-718C8F05F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s-HN" w:eastAsia="es-HN"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paragraph" w:styleId="Ttulo7">
    <w:name w:val="heading 7"/>
    <w:basedOn w:val="Normal"/>
    <w:next w:val="Normal"/>
    <w:link w:val="Ttulo7Car"/>
    <w:uiPriority w:val="9"/>
    <w:unhideWhenUsed/>
    <w:qFormat/>
    <w:rsid w:val="006F518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spacing w:after="300" w:line="240" w:lineRule="auto"/>
    </w:pPr>
    <w:rPr>
      <w:rFonts w:ascii="Cambria" w:eastAsia="Cambria" w:hAnsi="Cambria" w:cs="Cambria"/>
      <w:color w:val="17365D"/>
      <w:sz w:val="52"/>
      <w:szCs w:val="5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contextualSpacing/>
    </w:pPr>
    <w:rPr>
      <w:sz w:val="20"/>
      <w:szCs w:val="20"/>
    </w:rPr>
    <w:tblPr>
      <w:tblStyleRowBandSize w:val="1"/>
      <w:tblStyleColBandSize w:val="1"/>
      <w:tblCellMar>
        <w:top w:w="0" w:type="dxa"/>
        <w:left w:w="115" w:type="dxa"/>
        <w:bottom w:w="0" w:type="dxa"/>
        <w:right w:w="115" w:type="dxa"/>
      </w:tblCellMar>
    </w:tblPr>
  </w:style>
  <w:style w:type="table" w:customStyle="1" w:styleId="a0">
    <w:basedOn w:val="TableNormal"/>
    <w:pPr>
      <w:spacing w:after="0" w:line="240" w:lineRule="auto"/>
      <w:contextualSpacing/>
    </w:pPr>
    <w:rPr>
      <w:sz w:val="20"/>
      <w:szCs w:val="20"/>
    </w:rPr>
    <w:tblPr>
      <w:tblStyleRowBandSize w:val="1"/>
      <w:tblStyleColBandSize w:val="1"/>
      <w:tblCellMar>
        <w:top w:w="0" w:type="dxa"/>
        <w:left w:w="115" w:type="dxa"/>
        <w:bottom w:w="0" w:type="dxa"/>
        <w:right w:w="115" w:type="dxa"/>
      </w:tblCellMar>
    </w:tblPr>
  </w:style>
  <w:style w:type="table" w:customStyle="1" w:styleId="a1">
    <w:basedOn w:val="TableNormal"/>
    <w:pPr>
      <w:spacing w:after="0" w:line="240" w:lineRule="auto"/>
      <w:contextualSpacing/>
    </w:pPr>
    <w:rPr>
      <w:sz w:val="20"/>
      <w:szCs w:val="20"/>
    </w:rPr>
    <w:tblPr>
      <w:tblStyleRowBandSize w:val="1"/>
      <w:tblStyleColBandSize w:val="1"/>
      <w:tblCellMar>
        <w:top w:w="0" w:type="dxa"/>
        <w:left w:w="115" w:type="dxa"/>
        <w:bottom w:w="0" w:type="dxa"/>
        <w:right w:w="115" w:type="dxa"/>
      </w:tblCellMar>
    </w:tblPr>
  </w:style>
  <w:style w:type="paragraph" w:styleId="Textonotapie">
    <w:name w:val="footnote text"/>
    <w:basedOn w:val="Normal"/>
    <w:link w:val="TextonotapieCar"/>
    <w:uiPriority w:val="99"/>
    <w:semiHidden/>
    <w:unhideWhenUsed/>
    <w:rsid w:val="00E701E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701E9"/>
    <w:rPr>
      <w:sz w:val="20"/>
      <w:szCs w:val="20"/>
    </w:rPr>
  </w:style>
  <w:style w:type="character" w:styleId="Refdenotaalpie">
    <w:name w:val="footnote reference"/>
    <w:basedOn w:val="Fuentedeprrafopredeter"/>
    <w:uiPriority w:val="99"/>
    <w:semiHidden/>
    <w:unhideWhenUsed/>
    <w:rsid w:val="00E701E9"/>
    <w:rPr>
      <w:vertAlign w:val="superscript"/>
    </w:rPr>
  </w:style>
  <w:style w:type="character" w:customStyle="1" w:styleId="Ttulo7Car">
    <w:name w:val="Título 7 Car"/>
    <w:basedOn w:val="Fuentedeprrafopredeter"/>
    <w:link w:val="Ttulo7"/>
    <w:uiPriority w:val="9"/>
    <w:rsid w:val="006F518D"/>
    <w:rPr>
      <w:rFonts w:asciiTheme="majorHAnsi" w:eastAsiaTheme="majorEastAsia" w:hAnsiTheme="majorHAnsi" w:cstheme="majorBidi"/>
      <w:i/>
      <w:iCs/>
      <w:color w:val="404040" w:themeColor="text1" w:themeTint="BF"/>
    </w:rPr>
  </w:style>
  <w:style w:type="table" w:styleId="Tablaconcuadrcula">
    <w:name w:val="Table Grid"/>
    <w:basedOn w:val="Tablanormal"/>
    <w:uiPriority w:val="39"/>
    <w:rsid w:val="007716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A6957"/>
    <w:pPr>
      <w:widowControl/>
      <w:ind w:left="720"/>
      <w:contextualSpacing/>
    </w:pPr>
    <w:rPr>
      <w:rFonts w:asciiTheme="minorHAnsi" w:eastAsiaTheme="minorHAnsi" w:hAnsiTheme="minorHAnsi" w:cstheme="minorBidi"/>
      <w:color w:val="auto"/>
      <w:lang w:val="en-GB" w:eastAsia="en-US"/>
    </w:rPr>
  </w:style>
  <w:style w:type="character" w:customStyle="1" w:styleId="FontStyle14">
    <w:name w:val="Font Style14"/>
    <w:rsid w:val="00F00387"/>
    <w:rPr>
      <w:rFonts w:ascii="Arial" w:hAnsi="Arial" w:cs="Arial"/>
      <w:sz w:val="22"/>
      <w:szCs w:val="22"/>
    </w:rPr>
  </w:style>
  <w:style w:type="paragraph" w:styleId="Sinespaciado">
    <w:name w:val="No Spacing"/>
    <w:rsid w:val="00F00387"/>
    <w:pPr>
      <w:widowControl/>
      <w:tabs>
        <w:tab w:val="left" w:pos="708"/>
      </w:tabs>
      <w:suppressAutoHyphens/>
    </w:pPr>
    <w:rPr>
      <w:color w:val="auto"/>
      <w:lang w:eastAsia="en-US"/>
    </w:rPr>
  </w:style>
  <w:style w:type="character" w:styleId="Textoennegrita">
    <w:name w:val="Strong"/>
    <w:basedOn w:val="Fuentedeprrafopredeter"/>
    <w:uiPriority w:val="22"/>
    <w:qFormat/>
    <w:rsid w:val="0019540A"/>
    <w:rPr>
      <w:b/>
      <w:bCs/>
    </w:rPr>
  </w:style>
  <w:style w:type="character" w:customStyle="1" w:styleId="apple-converted-space">
    <w:name w:val="apple-converted-space"/>
    <w:basedOn w:val="Fuentedeprrafopredeter"/>
    <w:rsid w:val="0019540A"/>
  </w:style>
  <w:style w:type="paragraph" w:customStyle="1" w:styleId="Default">
    <w:name w:val="Default"/>
    <w:rsid w:val="007D1712"/>
    <w:pPr>
      <w:widowControl/>
      <w:autoSpaceDE w:val="0"/>
      <w:autoSpaceDN w:val="0"/>
      <w:adjustRightInd w:val="0"/>
      <w:spacing w:after="0" w:line="240" w:lineRule="auto"/>
    </w:pPr>
    <w:rPr>
      <w:sz w:val="24"/>
      <w:szCs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4D722-97B7-406C-96FB-9F68FA176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2156</Words>
  <Characters>11864</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LSIERRA</dc:creator>
  <cp:lastModifiedBy>Thesla María Pinto Bustillo</cp:lastModifiedBy>
  <cp:revision>2</cp:revision>
  <cp:lastPrinted>2017-02-20T16:45:00Z</cp:lastPrinted>
  <dcterms:created xsi:type="dcterms:W3CDTF">2018-05-24T17:13:00Z</dcterms:created>
  <dcterms:modified xsi:type="dcterms:W3CDTF">2018-05-24T17:13:00Z</dcterms:modified>
</cp:coreProperties>
</file>