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E5" w:rsidRDefault="008700F2" w:rsidP="00B87F2F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noProof/>
          <w:snapToGrid/>
          <w:sz w:val="20"/>
          <w:lang w:val="es-HN" w:eastAsia="es-H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148590</wp:posOffset>
            </wp:positionV>
            <wp:extent cx="1299210" cy="842645"/>
            <wp:effectExtent l="19050" t="0" r="0" b="0"/>
            <wp:wrapNone/>
            <wp:docPr id="1" name="Imagen 1" descr="G:\LOGO SE 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SE ORIG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/>
          <w:noProof/>
          <w:snapToGrid/>
          <w:sz w:val="20"/>
          <w:lang w:val="es-HN" w:eastAsia="es-H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2933203</wp:posOffset>
            </wp:positionH>
            <wp:positionV relativeFrom="paragraph">
              <wp:posOffset>148838</wp:posOffset>
            </wp:positionV>
            <wp:extent cx="998717" cy="556591"/>
            <wp:effectExtent l="19050" t="0" r="0" b="0"/>
            <wp:wrapNone/>
            <wp:docPr id="3" name="Imagen 1" descr="F:\ \LOGOS Y MAPAS INSTITUCIONALES\LOGO SDGEPI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LOGOS Y MAPAS INSTITUCIONALES\LOGO SDGEPIAH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7" cy="5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7E5" w:rsidRDefault="002417E5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</w:p>
    <w:p w:rsidR="002417E5" w:rsidRDefault="008700F2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noProof/>
          <w:snapToGrid/>
          <w:sz w:val="20"/>
          <w:lang w:val="es-HN" w:eastAsia="es-H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21838</wp:posOffset>
            </wp:positionV>
            <wp:extent cx="1372429" cy="326004"/>
            <wp:effectExtent l="19050" t="0" r="0" b="0"/>
            <wp:wrapNone/>
            <wp:docPr id="2" name="Imagen 2" descr="final_unicef_logo_c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nal_unicef_logo_cy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29" cy="32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7E5" w:rsidRDefault="002417E5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</w:p>
    <w:p w:rsidR="00B87F2F" w:rsidRDefault="00B87F2F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</w:p>
    <w:p w:rsidR="00B87F2F" w:rsidRDefault="001911C3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Secretarí</w:t>
      </w:r>
      <w:r w:rsidR="00B87F2F">
        <w:rPr>
          <w:rFonts w:asciiTheme="minorHAnsi" w:hAnsiTheme="minorHAnsi" w:cs="Arial"/>
          <w:b/>
          <w:sz w:val="20"/>
        </w:rPr>
        <w:t xml:space="preserve">a de Educación </w:t>
      </w:r>
    </w:p>
    <w:p w:rsidR="00B87F2F" w:rsidRDefault="00B87F2F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Sub-</w:t>
      </w:r>
      <w:r w:rsidR="008700F2">
        <w:rPr>
          <w:rFonts w:asciiTheme="minorHAnsi" w:hAnsiTheme="minorHAnsi" w:cs="Arial"/>
          <w:b/>
          <w:sz w:val="20"/>
        </w:rPr>
        <w:t>Secretarí</w:t>
      </w:r>
      <w:r>
        <w:rPr>
          <w:rFonts w:asciiTheme="minorHAnsi" w:hAnsiTheme="minorHAnsi" w:cs="Arial"/>
          <w:b/>
          <w:sz w:val="20"/>
        </w:rPr>
        <w:t xml:space="preserve">a de Asuntos Técnicos Pedagógicos </w:t>
      </w:r>
    </w:p>
    <w:p w:rsidR="00B87F2F" w:rsidRDefault="00B87F2F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Dirección General de Modalidades Educativas</w:t>
      </w:r>
    </w:p>
    <w:p w:rsidR="00B87F2F" w:rsidRDefault="00B87F2F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Sub-Dirección General de Educación para Pueblo</w:t>
      </w:r>
      <w:r w:rsidR="008700F2">
        <w:rPr>
          <w:rFonts w:asciiTheme="minorHAnsi" w:hAnsiTheme="minorHAnsi" w:cs="Arial"/>
          <w:b/>
          <w:sz w:val="20"/>
        </w:rPr>
        <w:t>s</w:t>
      </w:r>
      <w:r>
        <w:rPr>
          <w:rFonts w:asciiTheme="minorHAnsi" w:hAnsiTheme="minorHAnsi" w:cs="Arial"/>
          <w:b/>
          <w:sz w:val="20"/>
        </w:rPr>
        <w:t xml:space="preserve"> Indígenas y Afrohondureños</w:t>
      </w:r>
    </w:p>
    <w:p w:rsidR="00B87F2F" w:rsidRDefault="00B87F2F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</w:p>
    <w:p w:rsidR="0060681C" w:rsidRPr="00746505" w:rsidRDefault="0060681C" w:rsidP="003F5B5E">
      <w:pPr>
        <w:tabs>
          <w:tab w:val="center" w:pos="5400"/>
          <w:tab w:val="left" w:pos="7110"/>
        </w:tabs>
        <w:jc w:val="center"/>
        <w:outlineLvl w:val="0"/>
        <w:rPr>
          <w:rFonts w:asciiTheme="minorHAnsi" w:hAnsiTheme="minorHAnsi" w:cs="Arial"/>
          <w:b/>
          <w:sz w:val="20"/>
        </w:rPr>
      </w:pPr>
      <w:r w:rsidRPr="00746505">
        <w:rPr>
          <w:rFonts w:asciiTheme="minorHAnsi" w:hAnsiTheme="minorHAnsi" w:cs="Arial"/>
          <w:b/>
          <w:sz w:val="20"/>
        </w:rPr>
        <w:t>UNICEF-</w:t>
      </w:r>
      <w:r w:rsidR="00CF4EDC" w:rsidRPr="00746505">
        <w:rPr>
          <w:rFonts w:asciiTheme="minorHAnsi" w:hAnsiTheme="minorHAnsi" w:cs="Arial"/>
          <w:b/>
          <w:sz w:val="20"/>
        </w:rPr>
        <w:t>HONDURAS</w:t>
      </w:r>
    </w:p>
    <w:p w:rsidR="00782AA7" w:rsidRPr="00746505" w:rsidRDefault="0060681C" w:rsidP="0092604C">
      <w:pPr>
        <w:tabs>
          <w:tab w:val="center" w:pos="5400"/>
        </w:tabs>
        <w:jc w:val="both"/>
        <w:outlineLvl w:val="0"/>
        <w:rPr>
          <w:rFonts w:asciiTheme="minorHAnsi" w:hAnsiTheme="minorHAnsi" w:cs="Arial"/>
          <w:b/>
          <w:sz w:val="20"/>
        </w:rPr>
      </w:pPr>
      <w:r w:rsidRPr="00746505">
        <w:rPr>
          <w:rFonts w:asciiTheme="minorHAnsi" w:hAnsiTheme="minorHAnsi" w:cs="Arial"/>
          <w:sz w:val="20"/>
        </w:rPr>
        <w:tab/>
      </w:r>
      <w:r w:rsidR="00C168EB">
        <w:rPr>
          <w:rFonts w:asciiTheme="minorHAnsi" w:hAnsiTheme="minorHAnsi" w:cs="Arial"/>
          <w:b/>
          <w:sz w:val="20"/>
        </w:rPr>
        <w:t>TÉ</w:t>
      </w:r>
      <w:r w:rsidRPr="00746505">
        <w:rPr>
          <w:rFonts w:asciiTheme="minorHAnsi" w:hAnsiTheme="minorHAnsi" w:cs="Arial"/>
          <w:b/>
          <w:sz w:val="20"/>
        </w:rPr>
        <w:t>RMINOS DE REFERENCIA PARA CONSULTOR</w:t>
      </w:r>
      <w:r w:rsidR="00307AAE" w:rsidRPr="00746505">
        <w:rPr>
          <w:rFonts w:asciiTheme="minorHAnsi" w:hAnsiTheme="minorHAnsi" w:cs="Arial"/>
          <w:b/>
          <w:sz w:val="20"/>
        </w:rPr>
        <w:t>IA EN EDUCAC</w:t>
      </w:r>
      <w:r w:rsidR="00C168EB">
        <w:rPr>
          <w:rFonts w:asciiTheme="minorHAnsi" w:hAnsiTheme="minorHAnsi" w:cs="Arial"/>
          <w:b/>
          <w:sz w:val="20"/>
        </w:rPr>
        <w:t>IÓN DE CALIDAD PARA EL PUEBLO TOLPÁN</w:t>
      </w:r>
    </w:p>
    <w:p w:rsidR="0060681C" w:rsidRPr="00746505" w:rsidRDefault="0060681C" w:rsidP="0092604C">
      <w:pPr>
        <w:tabs>
          <w:tab w:val="center" w:pos="5400"/>
        </w:tabs>
        <w:jc w:val="both"/>
        <w:outlineLvl w:val="0"/>
        <w:rPr>
          <w:rFonts w:asciiTheme="minorHAnsi" w:hAnsiTheme="minorHAnsi" w:cs="Arial"/>
          <w:b/>
          <w:sz w:val="20"/>
        </w:rPr>
      </w:pPr>
      <w:r w:rsidRPr="00746505">
        <w:rPr>
          <w:rFonts w:asciiTheme="minorHAnsi" w:hAnsiTheme="minorHAnsi" w:cs="Arial"/>
          <w:sz w:val="20"/>
        </w:rPr>
        <w:t xml:space="preserve">   </w:t>
      </w:r>
    </w:p>
    <w:tbl>
      <w:tblPr>
        <w:tblW w:w="10803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220"/>
        <w:gridCol w:w="990"/>
        <w:gridCol w:w="4593"/>
      </w:tblGrid>
      <w:tr w:rsidR="0060681C" w:rsidRPr="00746505" w:rsidTr="009A4D37">
        <w:tc>
          <w:tcPr>
            <w:tcW w:w="10803" w:type="dxa"/>
            <w:gridSpan w:val="3"/>
            <w:shd w:val="clear" w:color="auto" w:fill="DDD9C3" w:themeFill="background2" w:themeFillShade="E6"/>
          </w:tcPr>
          <w:p w:rsidR="00C168EB" w:rsidRPr="00454B60" w:rsidRDefault="0060681C" w:rsidP="00C168EB">
            <w:pPr>
              <w:jc w:val="both"/>
              <w:rPr>
                <w:rFonts w:asciiTheme="minorHAnsi" w:hAnsiTheme="minorHAnsi" w:cstheme="minorHAnsi"/>
                <w:sz w:val="20"/>
                <w:lang w:eastAsia="es-HN"/>
              </w:rPr>
            </w:pPr>
            <w:r w:rsidRPr="00454B60">
              <w:rPr>
                <w:rFonts w:asciiTheme="minorHAnsi" w:hAnsiTheme="minorHAnsi" w:cs="Arial"/>
                <w:b/>
                <w:sz w:val="20"/>
                <w:lang w:val="es-HN"/>
              </w:rPr>
              <w:t>Nombre de la Consultoría</w:t>
            </w:r>
            <w:r w:rsidR="00C168EB" w:rsidRPr="00454B60">
              <w:rPr>
                <w:rFonts w:asciiTheme="minorHAnsi" w:hAnsiTheme="minorHAnsi" w:cs="Arial"/>
                <w:b/>
                <w:sz w:val="20"/>
                <w:lang w:val="es-HN"/>
              </w:rPr>
              <w:t xml:space="preserve">: </w:t>
            </w:r>
            <w:r w:rsidR="00C168EB" w:rsidRPr="00454B60">
              <w:rPr>
                <w:rFonts w:asciiTheme="minorHAnsi" w:hAnsiTheme="minorHAnsi" w:cs="Arial"/>
                <w:sz w:val="20"/>
                <w:lang w:val="es-HN"/>
              </w:rPr>
              <w:t>Asistencia técnica para fortalecer</w:t>
            </w:r>
            <w:r w:rsidR="00C168EB" w:rsidRPr="00454B60">
              <w:rPr>
                <w:rFonts w:asciiTheme="minorHAnsi" w:hAnsiTheme="minorHAnsi" w:cs="Arial"/>
                <w:b/>
                <w:sz w:val="20"/>
                <w:lang w:val="es-HN"/>
              </w:rPr>
              <w:t xml:space="preserve"> </w:t>
            </w:r>
            <w:r w:rsidR="00C168EB" w:rsidRPr="00454B60">
              <w:rPr>
                <w:rFonts w:asciiTheme="minorHAnsi" w:hAnsiTheme="minorHAnsi" w:cstheme="minorHAnsi"/>
                <w:sz w:val="20"/>
                <w:lang w:eastAsia="es-HN"/>
              </w:rPr>
              <w:t>la organización comunitaria, organización escolar y modelo pedagógico de calidad en</w:t>
            </w:r>
            <w:r w:rsidR="0069145A" w:rsidRPr="00454B60">
              <w:rPr>
                <w:rFonts w:asciiTheme="minorHAnsi" w:hAnsiTheme="minorHAnsi" w:cstheme="minorHAnsi"/>
                <w:sz w:val="20"/>
                <w:lang w:eastAsia="es-HN"/>
              </w:rPr>
              <w:t xml:space="preserve"> al menos</w:t>
            </w:r>
            <w:r w:rsidR="00C168EB" w:rsidRPr="00454B60">
              <w:rPr>
                <w:rFonts w:asciiTheme="minorHAnsi" w:hAnsiTheme="minorHAnsi" w:cstheme="minorHAnsi"/>
                <w:sz w:val="20"/>
                <w:lang w:eastAsia="es-HN"/>
              </w:rPr>
              <w:t xml:space="preserve"> 16 centros educativos de las comunidades </w:t>
            </w:r>
            <w:r w:rsidR="001911C3">
              <w:rPr>
                <w:rFonts w:asciiTheme="minorHAnsi" w:hAnsiTheme="minorHAnsi" w:cstheme="minorHAnsi"/>
                <w:sz w:val="20"/>
                <w:lang w:eastAsia="es-HN"/>
              </w:rPr>
              <w:t>del Pueblo Tolpán</w:t>
            </w:r>
            <w:r w:rsidR="00C168EB" w:rsidRPr="00454B60">
              <w:rPr>
                <w:rFonts w:asciiTheme="minorHAnsi" w:hAnsiTheme="minorHAnsi" w:cstheme="minorHAnsi"/>
                <w:sz w:val="20"/>
                <w:lang w:eastAsia="es-HN"/>
              </w:rPr>
              <w:t xml:space="preserve"> de las seis (6) tribus del municipio de Orica y Marale en el Departamento de Francisco Morazán. </w:t>
            </w:r>
          </w:p>
          <w:p w:rsidR="00CF4EDC" w:rsidRPr="00454B60" w:rsidRDefault="00CF4EDC" w:rsidP="00C168EB">
            <w:pPr>
              <w:autoSpaceDE w:val="0"/>
              <w:autoSpaceDN w:val="0"/>
              <w:adjustRightInd w:val="0"/>
              <w:ind w:right="95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</w:p>
        </w:tc>
      </w:tr>
      <w:tr w:rsidR="0060681C" w:rsidRPr="00746505" w:rsidTr="009A4D37">
        <w:tc>
          <w:tcPr>
            <w:tcW w:w="6210" w:type="dxa"/>
            <w:gridSpan w:val="2"/>
            <w:shd w:val="clear" w:color="auto" w:fill="DDD9C3" w:themeFill="background2" w:themeFillShade="E6"/>
          </w:tcPr>
          <w:p w:rsidR="0060681C" w:rsidRPr="00454B60" w:rsidRDefault="0060681C" w:rsidP="00F47B7C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454B60">
              <w:rPr>
                <w:rFonts w:asciiTheme="minorHAnsi" w:hAnsiTheme="minorHAnsi" w:cs="Arial"/>
                <w:b/>
                <w:sz w:val="20"/>
                <w:szCs w:val="20"/>
              </w:rPr>
              <w:t>Tipo</w:t>
            </w:r>
            <w:proofErr w:type="spellEnd"/>
            <w:r w:rsidRPr="00454B60">
              <w:rPr>
                <w:rFonts w:asciiTheme="minorHAnsi" w:hAnsiTheme="minorHAnsi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454B60">
              <w:rPr>
                <w:rFonts w:asciiTheme="minorHAnsi" w:hAnsiTheme="minorHAnsi" w:cs="Arial"/>
                <w:b/>
                <w:sz w:val="20"/>
                <w:szCs w:val="20"/>
              </w:rPr>
              <w:t>Contrato</w:t>
            </w:r>
            <w:proofErr w:type="spellEnd"/>
            <w:r w:rsidRPr="00454B60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</w:p>
          <w:p w:rsidR="0060681C" w:rsidRPr="00454B60" w:rsidRDefault="0060681C" w:rsidP="00312DEF">
            <w:pPr>
              <w:rPr>
                <w:rFonts w:asciiTheme="minorHAnsi" w:hAnsiTheme="minorHAnsi" w:cs="Arial"/>
                <w:sz w:val="20"/>
              </w:rPr>
            </w:pPr>
            <w:r w:rsidRPr="00454B60">
              <w:rPr>
                <w:rFonts w:asciiTheme="minorHAnsi" w:hAnsiTheme="minorHAnsi" w:cs="Arial"/>
                <w:b/>
                <w:sz w:val="20"/>
              </w:rPr>
              <w:t xml:space="preserve">     Individual: </w:t>
            </w:r>
            <w:r w:rsidR="00312DEF" w:rsidRPr="00454B60">
              <w:rPr>
                <w:rFonts w:asciiTheme="minorHAnsi" w:hAnsiTheme="minorHAnsi" w:cs="Arial"/>
                <w:sz w:val="20"/>
              </w:rPr>
              <w:t>x</w:t>
            </w:r>
            <w:r w:rsidRPr="00454B60">
              <w:rPr>
                <w:rFonts w:asciiTheme="minorHAnsi" w:hAnsiTheme="minorHAnsi" w:cs="Arial"/>
                <w:sz w:val="20"/>
              </w:rPr>
              <w:t xml:space="preserve">                  </w:t>
            </w:r>
            <w:r w:rsidRPr="00454B60">
              <w:rPr>
                <w:rFonts w:asciiTheme="minorHAnsi" w:hAnsiTheme="minorHAnsi" w:cs="Arial"/>
                <w:b/>
                <w:sz w:val="20"/>
              </w:rPr>
              <w:t xml:space="preserve">Institucional : </w:t>
            </w:r>
            <w:r w:rsidRPr="00454B60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4593" w:type="dxa"/>
            <w:shd w:val="clear" w:color="auto" w:fill="DDD9C3" w:themeFill="background2" w:themeFillShade="E6"/>
          </w:tcPr>
          <w:p w:rsidR="0060681C" w:rsidRPr="00454B60" w:rsidRDefault="0060681C" w:rsidP="00054E1E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0"/>
              </w:rPr>
            </w:pPr>
            <w:r w:rsidRPr="00454B60">
              <w:rPr>
                <w:rFonts w:asciiTheme="minorHAnsi" w:hAnsiTheme="minorHAnsi" w:cs="Arial"/>
                <w:b/>
                <w:sz w:val="20"/>
              </w:rPr>
              <w:t xml:space="preserve">Lugar de Contratación: </w:t>
            </w:r>
          </w:p>
          <w:p w:rsidR="0060681C" w:rsidRPr="00454B60" w:rsidRDefault="00125D8F" w:rsidP="006E7402">
            <w:pPr>
              <w:ind w:left="360"/>
              <w:rPr>
                <w:rFonts w:asciiTheme="minorHAnsi" w:hAnsiTheme="minorHAnsi" w:cs="Arial"/>
                <w:sz w:val="20"/>
              </w:rPr>
            </w:pPr>
            <w:r w:rsidRPr="00454B60">
              <w:rPr>
                <w:rFonts w:asciiTheme="minorHAnsi" w:hAnsiTheme="minorHAnsi" w:cs="Arial"/>
                <w:sz w:val="20"/>
              </w:rPr>
              <w:t>Montaña de la Flor; Orica, Francisco Morazán.</w:t>
            </w:r>
          </w:p>
        </w:tc>
      </w:tr>
      <w:tr w:rsidR="0060681C" w:rsidRPr="00746505" w:rsidTr="00F5133D">
        <w:tc>
          <w:tcPr>
            <w:tcW w:w="10803" w:type="dxa"/>
            <w:gridSpan w:val="3"/>
          </w:tcPr>
          <w:p w:rsidR="0060681C" w:rsidRPr="00454B60" w:rsidRDefault="0060681C" w:rsidP="00F47B7C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</w:pPr>
            <w:r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Antecedentes:</w:t>
            </w:r>
          </w:p>
          <w:p w:rsidR="00172EDF" w:rsidRPr="00746505" w:rsidRDefault="00454B60" w:rsidP="00454B60">
            <w:pPr>
              <w:pStyle w:val="Textoindependiente3"/>
              <w:tabs>
                <w:tab w:val="left" w:pos="914"/>
              </w:tabs>
              <w:jc w:val="both"/>
              <w:rPr>
                <w:rFonts w:asciiTheme="minorHAnsi" w:hAnsiTheme="minorHAnsi" w:cs="Arial"/>
                <w:snapToGrid/>
                <w:spacing w:val="-1"/>
                <w:w w:val="105"/>
                <w:lang w:val="es-NI" w:eastAsia="es-NI"/>
              </w:rPr>
            </w:pPr>
            <w:r>
              <w:rPr>
                <w:rFonts w:asciiTheme="minorHAnsi" w:hAnsiTheme="minorHAnsi" w:cs="Arial"/>
                <w:snapToGrid/>
                <w:spacing w:val="-1"/>
                <w:w w:val="105"/>
                <w:lang w:val="es-NI" w:eastAsia="es-NI"/>
              </w:rPr>
              <w:tab/>
            </w:r>
          </w:p>
          <w:p w:rsidR="00307AAE" w:rsidRPr="00746505" w:rsidRDefault="00307AAE" w:rsidP="00307AAE">
            <w:pPr>
              <w:pStyle w:val="Textoindependiente3"/>
              <w:jc w:val="both"/>
              <w:rPr>
                <w:rFonts w:asciiTheme="minorHAnsi" w:hAnsiTheme="minorHAnsi" w:cstheme="minorHAnsi"/>
                <w:color w:val="000000" w:themeColor="text1"/>
                <w:lang w:val="es-HN"/>
              </w:rPr>
            </w:pPr>
            <w:r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 xml:space="preserve">El </w:t>
            </w:r>
            <w:r w:rsidR="0076601B">
              <w:rPr>
                <w:rFonts w:asciiTheme="minorHAnsi" w:hAnsiTheme="minorHAnsi" w:cstheme="minorHAnsi"/>
                <w:color w:val="000000" w:themeColor="text1"/>
                <w:lang w:val="es-HN"/>
              </w:rPr>
              <w:t>Programa de Cooperación</w:t>
            </w:r>
            <w:r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 xml:space="preserve"> entre el Gobierno de Honduras y UNICEF, c</w:t>
            </w:r>
            <w:r w:rsidR="0076601B">
              <w:rPr>
                <w:rFonts w:asciiTheme="minorHAnsi" w:hAnsiTheme="minorHAnsi" w:cstheme="minorHAnsi"/>
                <w:color w:val="000000" w:themeColor="text1"/>
                <w:lang w:val="es-HN"/>
              </w:rPr>
              <w:t>ontempla como prioridad,</w:t>
            </w:r>
            <w:r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 xml:space="preserve"> mejorar la calidad de la educación, mediante la implementación integral y progresiva de la Ley Fundamental de Educación.  UNICEF  se ha propuesto 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 xml:space="preserve">apoyar las iniciativas y políticas educativas, para </w:t>
            </w:r>
            <w:r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 xml:space="preserve">lograr que la niñez hondureña, especialmente de </w:t>
            </w:r>
            <w:r w:rsidR="0076601B">
              <w:rPr>
                <w:rFonts w:asciiTheme="minorHAnsi" w:hAnsiTheme="minorHAnsi" w:cstheme="minorHAnsi"/>
                <w:color w:val="000000" w:themeColor="text1"/>
                <w:lang w:val="es-HN"/>
              </w:rPr>
              <w:t>los pueblos indígenas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 xml:space="preserve"> </w:t>
            </w:r>
            <w:r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 xml:space="preserve">y sectores 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 xml:space="preserve">rurales </w:t>
            </w:r>
            <w:r w:rsidR="0076601B">
              <w:rPr>
                <w:rFonts w:asciiTheme="minorHAnsi" w:hAnsiTheme="minorHAnsi" w:cstheme="minorHAnsi"/>
                <w:color w:val="000000" w:themeColor="text1"/>
                <w:lang w:val="es-HN"/>
              </w:rPr>
              <w:t>en los niveles de educación pre-</w:t>
            </w:r>
            <w:r w:rsidR="0076601B"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>básico y básico</w:t>
            </w:r>
            <w:r w:rsidRPr="00746505">
              <w:rPr>
                <w:rFonts w:asciiTheme="minorHAnsi" w:hAnsiTheme="minorHAnsi" w:cstheme="minorHAnsi"/>
                <w:color w:val="000000" w:themeColor="text1"/>
                <w:lang w:val="es-HN"/>
              </w:rPr>
              <w:t xml:space="preserve"> tengan mayor acceso y permanencia en un sistema educativo de calida</w:t>
            </w:r>
            <w:r w:rsidR="0076601B">
              <w:rPr>
                <w:rFonts w:asciiTheme="minorHAnsi" w:hAnsiTheme="minorHAnsi" w:cstheme="minorHAnsi"/>
                <w:color w:val="000000" w:themeColor="text1"/>
                <w:lang w:val="es-HN"/>
              </w:rPr>
              <w:t>d, equitativo y pertinente.</w:t>
            </w:r>
          </w:p>
          <w:p w:rsidR="00307AAE" w:rsidRPr="00746505" w:rsidRDefault="00307AAE" w:rsidP="00307AAE">
            <w:pPr>
              <w:pStyle w:val="Textoindependiente3"/>
              <w:jc w:val="both"/>
              <w:rPr>
                <w:rFonts w:asciiTheme="minorHAnsi" w:hAnsiTheme="minorHAnsi" w:cstheme="minorHAnsi"/>
                <w:color w:val="000000" w:themeColor="text1"/>
                <w:lang w:val="es-HN"/>
              </w:rPr>
            </w:pPr>
          </w:p>
          <w:p w:rsidR="00307AAE" w:rsidRPr="00746505" w:rsidRDefault="00307AAE" w:rsidP="00307AAE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Con la Asistencia Técnica de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un consultor/a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76601B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especializado en materia de educación pedagógica con enfoque intercultural bilingüe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, </w:t>
            </w:r>
            <w:r w:rsidR="0076601B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la Sub-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Dirección</w:t>
            </w:r>
            <w:r w:rsidR="0076601B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General de 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Educación</w:t>
            </w:r>
            <w:r w:rsidR="0076601B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para Pueblos 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Indígenas</w:t>
            </w:r>
            <w:r w:rsidR="0076601B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 Afrohondureños (SDGEPIAH),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contribuirá con las prio</w:t>
            </w:r>
            <w:r w:rsidR="0076601B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ridades educativas del gobierno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 con el fin de garantizar el acceso, la permanencia y terminación 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con éxito 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de 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la educación 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pre-básica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y básica de niñas, niños y ad</w:t>
            </w:r>
            <w:r w:rsidR="00DF3BF8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olescentes  en el</w:t>
            </w:r>
            <w:r w:rsidR="0076601B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departamento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 municipios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priorizados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, con 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el fin de contribuir para que se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garantice y se ofrezca un servicio educativo amigable, inclusivo y de calidad, </w:t>
            </w:r>
            <w:r w:rsidR="00DF3BF8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con equidad, pertinencia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</w:t>
            </w:r>
            <w:r w:rsidR="00DF3BF8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enfoque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multicultural. </w:t>
            </w:r>
          </w:p>
          <w:p w:rsidR="00307AAE" w:rsidRPr="00746505" w:rsidRDefault="00307AAE" w:rsidP="00307AAE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</w:p>
          <w:p w:rsidR="00307AAE" w:rsidRPr="00746505" w:rsidRDefault="00307AAE" w:rsidP="00307AAE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Se  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pretende contribuir con la implementación de elementos y componentes de un modelo educativo de calidad y que se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fortale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zca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las cap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acidades técnicas 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de los docentes que atienden los centros educativos de la población Tolpán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 y su 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acompañamiento,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asesoría y orientación permanente 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In Situ, así como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la participación y vinculació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n efectiva de los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padres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 madres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de familia,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niñas, niños y adolescent</w:t>
            </w:r>
            <w:r w:rsidR="00276C5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es orientados a la Organización Comunitaria, Organización Escolar y Modelo Pedagógico de Calidad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.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 </w:t>
            </w:r>
          </w:p>
          <w:p w:rsidR="00307AAE" w:rsidRPr="00746505" w:rsidRDefault="00307AAE" w:rsidP="00307AAE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</w:p>
          <w:p w:rsidR="00F64704" w:rsidRDefault="00276C54" w:rsidP="00307AAE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Se ejecutarán acciones </w:t>
            </w:r>
            <w:r w:rsidR="00F6470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estratégi</w:t>
            </w:r>
            <w:r w:rsidR="00F6470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cas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 planes concretos 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qu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e apunten a resultados planteados en el Plan Operativo Anual 2016, relacionado con </w:t>
            </w:r>
            <w:r w:rsidR="00307AAE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el acces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o, la permanencia y terminación</w:t>
            </w:r>
            <w:r w:rsidR="00307AAE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con éxito escolar, especialmente de los NNA  </w:t>
            </w:r>
            <w:r w:rsidR="002417E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del P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ueblo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Tolpán, caracterizada entre las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comunidades excluidas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 con escaso</w:t>
            </w:r>
            <w:r w:rsidR="001752B3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acompañamiento técn</w:t>
            </w:r>
            <w:r w:rsidR="00F64704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ico-pedagógico y organizacional.</w:t>
            </w:r>
          </w:p>
          <w:p w:rsidR="00307AAE" w:rsidRPr="00746505" w:rsidRDefault="00F64704" w:rsidP="00307AAE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</w:p>
          <w:p w:rsidR="00307AAE" w:rsidRPr="00746505" w:rsidRDefault="00307AAE" w:rsidP="00307AAE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El Plan </w:t>
            </w:r>
            <w:r w:rsidR="0075015B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de trabajo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en sus líneas de intervención,  enfatiza en la asistencia técnica</w:t>
            </w:r>
            <w:r w:rsidR="0075015B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a los centros educativos prio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rizados en las 6 Tribus de la Mo</w:t>
            </w:r>
            <w:r w:rsidR="00305F26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ntaña de la Flor incluyendo la T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ribu de Marale, y con ello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contribuir con el  desarrollo de capacidades </w:t>
            </w:r>
            <w:r w:rsidR="0075015B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de au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toridades, docentes, padres y madres de familia,</w:t>
            </w:r>
            <w:r w:rsidR="0075015B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niñas, niños y adolescentes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;  el fortalecimiento  para la implementación gradual y progresiva del Plan de Universalización </w:t>
            </w:r>
            <w:r w:rsidR="00305F26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de la Educación Pre Básica;  la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 implementación de  un servicio educativo amigable  con la implementación de un model</w:t>
            </w:r>
            <w:r w:rsidR="00305F26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o pedagógico de calidad,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para la atención de niñas y niños de educación básica</w:t>
            </w:r>
            <w:r w:rsidR="0075015B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con un enfoque educativo intercultural bilingüe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;  el  acompañamiento técnico </w:t>
            </w:r>
            <w:r w:rsidR="00305F26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a través del monitoreo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descentralizado </w:t>
            </w:r>
            <w:r w:rsidR="00305F26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por resultados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; así mismo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75015B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la implementación de la estrategia </w:t>
            </w:r>
            <w:r w:rsidR="002417E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de comunicación para el d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esarrollo en educación  y la vinculación de padres y madres  en la gestión educativa. </w:t>
            </w:r>
          </w:p>
          <w:p w:rsidR="0075015B" w:rsidRPr="00746505" w:rsidRDefault="0075015B" w:rsidP="0075015B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</w:p>
          <w:p w:rsidR="00305F26" w:rsidRDefault="0075015B" w:rsidP="008700F2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Para garantizar los resultados esperados así como 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el acompañamiento In situ de al menos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16</w:t>
            </w:r>
            <w:r w:rsidR="00E5774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centros educativos priorizados, se hace necesario que </w:t>
            </w:r>
            <w:r w:rsidR="00307AAE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UNICEF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,</w:t>
            </w:r>
            <w:r w:rsidR="00307AAE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cuente en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la 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Región de la Montaña de la Flor incluyendo la Tribu de Marale con sede en San Juan</w:t>
            </w:r>
            <w:r w:rsidR="00307AAE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, con recurso hum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ano calificado que desempeñe los siguientes roles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: </w:t>
            </w:r>
            <w:r w:rsidR="00307AAE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asistencia técnica en el componente de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Acceso a Educación de Calidad, monitoreo y acompañamiento In Situ en los centros Educativos  y la </w:t>
            </w:r>
            <w:r w:rsidR="00307AAE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implementación programática y financiera de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los recursos asignados para el logro de las actividades que se determinen y acuerde</w:t>
            </w:r>
            <w:r w:rsidR="0069145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n en el Plan de Trabajo aprobado por el nivel central SDGEPIAH.</w:t>
            </w:r>
          </w:p>
          <w:p w:rsidR="00454B60" w:rsidRPr="00746505" w:rsidRDefault="00454B60" w:rsidP="008700F2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</w:p>
        </w:tc>
      </w:tr>
      <w:tr w:rsidR="0060681C" w:rsidRPr="00746505" w:rsidTr="00F5133D">
        <w:tc>
          <w:tcPr>
            <w:tcW w:w="10803" w:type="dxa"/>
            <w:gridSpan w:val="3"/>
          </w:tcPr>
          <w:p w:rsidR="00125D8F" w:rsidRPr="00454B60" w:rsidRDefault="0060681C" w:rsidP="00674A9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w w:val="110"/>
                <w:sz w:val="20"/>
                <w:szCs w:val="20"/>
                <w:lang w:val="es-NI"/>
              </w:rPr>
            </w:pPr>
            <w:r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lastRenderedPageBreak/>
              <w:t xml:space="preserve">Objetivo </w:t>
            </w:r>
            <w:r w:rsidR="00C60EB1"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General </w:t>
            </w:r>
            <w:r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de</w:t>
            </w:r>
            <w:r w:rsidR="008A288F"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 </w:t>
            </w:r>
            <w:r w:rsidR="00E03E9B"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l</w:t>
            </w:r>
            <w:r w:rsidR="008A288F"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a</w:t>
            </w:r>
            <w:r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 </w:t>
            </w:r>
            <w:r w:rsidR="008A288F"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Consultoría</w:t>
            </w:r>
          </w:p>
          <w:p w:rsidR="00674A9A" w:rsidRDefault="0060681C" w:rsidP="00125D8F">
            <w:pPr>
              <w:pStyle w:val="Prrafodelista"/>
              <w:ind w:left="360"/>
              <w:rPr>
                <w:rFonts w:asciiTheme="minorHAnsi" w:hAnsiTheme="minorHAnsi" w:cs="Arial"/>
                <w:b/>
                <w:w w:val="110"/>
                <w:sz w:val="22"/>
                <w:szCs w:val="22"/>
                <w:lang w:val="es-NI"/>
              </w:rPr>
            </w:pPr>
            <w:r w:rsidRPr="00125D8F">
              <w:rPr>
                <w:rFonts w:asciiTheme="minorHAnsi" w:hAnsiTheme="minorHAnsi" w:cs="Arial"/>
                <w:b/>
                <w:sz w:val="22"/>
                <w:szCs w:val="22"/>
                <w:lang w:val="es-HN"/>
              </w:rPr>
              <w:t xml:space="preserve"> </w:t>
            </w:r>
            <w:r w:rsidR="006A313A" w:rsidRPr="00016370">
              <w:rPr>
                <w:rFonts w:asciiTheme="minorHAnsi" w:hAnsiTheme="minorHAnsi" w:cs="Arial"/>
                <w:b/>
                <w:w w:val="110"/>
                <w:sz w:val="22"/>
                <w:szCs w:val="22"/>
                <w:lang w:val="es-NI"/>
              </w:rPr>
              <w:t xml:space="preserve"> </w:t>
            </w:r>
          </w:p>
          <w:p w:rsidR="00371F99" w:rsidRPr="00125D8F" w:rsidRDefault="0069145A" w:rsidP="002417E5">
            <w:pPr>
              <w:jc w:val="both"/>
              <w:rPr>
                <w:rFonts w:asciiTheme="minorHAnsi" w:hAnsiTheme="minorHAnsi" w:cs="Arial"/>
                <w:b/>
                <w:w w:val="110"/>
                <w:sz w:val="20"/>
                <w:lang w:val="es-NI"/>
              </w:rPr>
            </w:pPr>
            <w:r w:rsidRPr="00125D8F">
              <w:rPr>
                <w:rFonts w:asciiTheme="minorHAnsi" w:hAnsiTheme="minorHAnsi" w:cs="Arial"/>
                <w:w w:val="110"/>
                <w:sz w:val="20"/>
                <w:lang w:val="es-NI"/>
              </w:rPr>
              <w:t xml:space="preserve">Brindar asistencia técnica </w:t>
            </w:r>
            <w:r w:rsidR="00125D8F" w:rsidRPr="00125D8F">
              <w:rPr>
                <w:rFonts w:asciiTheme="minorHAnsi" w:hAnsiTheme="minorHAnsi" w:cs="Arial"/>
                <w:w w:val="110"/>
                <w:sz w:val="20"/>
                <w:lang w:val="es-NI"/>
              </w:rPr>
              <w:t>para el fortalecimiento de la organización comunitaria, organización escolar y el diseño de</w:t>
            </w:r>
            <w:r w:rsidR="00674A9A" w:rsidRPr="00125D8F">
              <w:rPr>
                <w:rFonts w:asciiTheme="minorHAnsi" w:hAnsiTheme="minorHAnsi" w:cs="Arial"/>
                <w:w w:val="110"/>
                <w:sz w:val="20"/>
                <w:lang w:val="es-NI"/>
              </w:rPr>
              <w:t xml:space="preserve"> una</w:t>
            </w:r>
            <w:r w:rsidR="00FC5694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estrategia</w:t>
            </w:r>
            <w:r w:rsidR="00125D8F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371F99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pedagógica</w:t>
            </w:r>
            <w:r w:rsidR="00FC5694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amigable</w:t>
            </w:r>
            <w:r w:rsidR="00674A9A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, inclusivo</w:t>
            </w:r>
            <w:r w:rsidR="00125D8F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,</w:t>
            </w:r>
            <w:r w:rsidR="00674A9A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innovador </w:t>
            </w:r>
            <w:r w:rsidR="00FC5694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 de calidad</w:t>
            </w:r>
            <w:r w:rsidR="00125D8F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,</w:t>
            </w:r>
            <w:r w:rsidR="00FC5694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con enfoque intercultural bi</w:t>
            </w:r>
            <w:r w:rsidR="00674A9A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lingüe</w:t>
            </w:r>
            <w:r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o multilingüe</w:t>
            </w:r>
            <w:r w:rsidR="00371F99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en</w:t>
            </w:r>
            <w:r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al menos</w:t>
            </w:r>
            <w:r w:rsidR="00371F99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16</w:t>
            </w:r>
            <w:r w:rsidR="00CC18F0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centros </w:t>
            </w:r>
            <w:r w:rsidR="00674A9A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educativos</w:t>
            </w:r>
            <w:r w:rsidR="00CC18F0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, </w:t>
            </w:r>
            <w:r w:rsidR="00371F99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que oriente la atención de los </w:t>
            </w:r>
            <w:r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equipos departamentales, municipales</w:t>
            </w:r>
            <w:r w:rsidR="00371F99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</w:t>
            </w:r>
            <w:r w:rsidR="00CC18F0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comunitarios </w:t>
            </w:r>
            <w:r w:rsidR="00125D8F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de referencia y de esta manera lograr </w:t>
            </w:r>
            <w:r w:rsidR="00674A9A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la </w:t>
            </w:r>
            <w:r w:rsidR="00371F99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matrícula</w:t>
            </w:r>
            <w:r w:rsidR="00674A9A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en edad </w:t>
            </w:r>
            <w:r w:rsidR="00371F99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oportuna</w:t>
            </w:r>
            <w:r w:rsidR="00E45911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, la </w:t>
            </w:r>
            <w:r w:rsidR="002417E5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permanencia, el  aprendizaje</w:t>
            </w:r>
            <w:r w:rsidR="00125D8F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 graduación</w:t>
            </w:r>
            <w:r w:rsid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con éxito </w:t>
            </w:r>
            <w:r w:rsidR="00125D8F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de la educación básica </w:t>
            </w:r>
            <w:r w:rsidR="00125D8F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de niñas y niños en los</w:t>
            </w:r>
            <w:r w:rsidR="00E45911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centros educativos</w:t>
            </w:r>
            <w:r w:rsidR="00674A9A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seleccionados</w:t>
            </w:r>
            <w:r w:rsidR="00CC18F0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.</w:t>
            </w:r>
            <w:r w:rsidR="00E45911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371F99" w:rsidRPr="00125D8F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 </w:t>
            </w:r>
          </w:p>
          <w:p w:rsidR="00FC5694" w:rsidRPr="00454B60" w:rsidRDefault="00454B60" w:rsidP="00454B60">
            <w:pPr>
              <w:tabs>
                <w:tab w:val="left" w:pos="1540"/>
              </w:tabs>
              <w:jc w:val="both"/>
              <w:rPr>
                <w:rFonts w:asciiTheme="minorHAnsi" w:hAnsiTheme="minorHAnsi"/>
                <w:sz w:val="20"/>
              </w:rPr>
            </w:pPr>
            <w:r w:rsidRPr="00454B60">
              <w:rPr>
                <w:rFonts w:asciiTheme="minorHAnsi" w:hAnsiTheme="minorHAnsi"/>
                <w:sz w:val="20"/>
              </w:rPr>
              <w:tab/>
            </w:r>
          </w:p>
          <w:p w:rsidR="00E8606C" w:rsidRPr="00454B60" w:rsidRDefault="00C60EB1" w:rsidP="00FC56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454B60">
              <w:rPr>
                <w:rFonts w:asciiTheme="minorHAnsi" w:hAnsiTheme="minorHAnsi"/>
                <w:b/>
                <w:bCs/>
                <w:sz w:val="20"/>
              </w:rPr>
              <w:t>4.</w:t>
            </w:r>
            <w:r w:rsidR="00843787" w:rsidRPr="00454B60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500A88" w:rsidRPr="00454B60">
              <w:rPr>
                <w:rFonts w:asciiTheme="minorHAnsi" w:hAnsiTheme="minorHAnsi"/>
                <w:b/>
                <w:bCs/>
                <w:sz w:val="20"/>
              </w:rPr>
              <w:t>Fines</w:t>
            </w:r>
            <w:r w:rsidRPr="00454B60">
              <w:rPr>
                <w:rFonts w:asciiTheme="minorHAnsi" w:hAnsiTheme="minorHAnsi"/>
                <w:b/>
                <w:bCs/>
                <w:sz w:val="20"/>
              </w:rPr>
              <w:t xml:space="preserve"> de la consultoría </w:t>
            </w:r>
          </w:p>
          <w:p w:rsidR="00C60EB1" w:rsidRPr="00454B60" w:rsidRDefault="00C60EB1" w:rsidP="00305F26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:rsidR="00E8606C" w:rsidRPr="00305F26" w:rsidRDefault="00C60EB1" w:rsidP="00305F26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Con la ejecución de esta consultoría se busca que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a través de la asistencia técnica a los centros educativos previamente identificados,</w:t>
            </w:r>
            <w:r w:rsidR="00E8606C" w:rsidRPr="00305F26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se </w:t>
            </w:r>
            <w:r w:rsidR="007E5F8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alcance en el Pueblo Tolpán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los si</w:t>
            </w:r>
            <w:r w:rsidR="00500A88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guientes fines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: </w:t>
            </w:r>
            <w:r w:rsidR="00CC18F0" w:rsidRPr="00305F26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E8606C" w:rsidRPr="00305F26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  </w:t>
            </w:r>
          </w:p>
          <w:p w:rsidR="00FC5694" w:rsidRPr="00746505" w:rsidRDefault="00FC5694" w:rsidP="00CC18F0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</w:p>
          <w:p w:rsidR="00FC5694" w:rsidRPr="00843787" w:rsidRDefault="00500A88" w:rsidP="00843787">
            <w:pPr>
              <w:pStyle w:val="Prrafodelista"/>
              <w:numPr>
                <w:ilvl w:val="0"/>
                <w:numId w:val="8"/>
              </w:num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Incrementar </w:t>
            </w:r>
            <w:r w:rsidR="00FC5694" w:rsidRPr="00843787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la insc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ripción en edad normativa de</w:t>
            </w:r>
            <w:r w:rsidR="00FC5694" w:rsidRPr="00843787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niños y niñas en l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a educación pre básica y la educación básica.</w:t>
            </w:r>
          </w:p>
          <w:p w:rsidR="00FC5694" w:rsidRPr="00746505" w:rsidRDefault="009D0E19" w:rsidP="00F47B7C">
            <w:pPr>
              <w:pStyle w:val="Prrafodelista"/>
              <w:numPr>
                <w:ilvl w:val="0"/>
                <w:numId w:val="8"/>
              </w:num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Disminuir 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el fracaso escolar por abandono, 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rezago escolar y repitencia. 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 </w:t>
            </w:r>
          </w:p>
          <w:p w:rsidR="00FC5694" w:rsidRPr="00746505" w:rsidRDefault="00FC5694" w:rsidP="00F47B7C">
            <w:pPr>
              <w:pStyle w:val="Prrafodelista"/>
              <w:numPr>
                <w:ilvl w:val="0"/>
                <w:numId w:val="8"/>
              </w:num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Atención oportuna de los niños y niñas que requieren intensificación de sus experiencias de aprendizaje,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 con estrategias pedagógicas oportunas y secuencias didácticas adaptadas al enfoque intercultural y bilingüe</w:t>
            </w:r>
            <w:r w:rsidR="00674A9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especialmente en</w:t>
            </w:r>
            <w:r w:rsidR="009A4D37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la</w:t>
            </w:r>
            <w:r w:rsidR="00674A9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Lengua</w:t>
            </w:r>
            <w:r w:rsidR="009A4D37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Materna</w:t>
            </w:r>
            <w:r w:rsidR="00843787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, Español y </w:t>
            </w:r>
            <w:r w:rsidR="00674A9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Matemática</w:t>
            </w:r>
            <w:r w:rsidR="009A4D37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s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. </w:t>
            </w:r>
            <w:r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</w:p>
          <w:p w:rsidR="00FC5694" w:rsidRPr="00746505" w:rsidRDefault="00D44DCE" w:rsidP="00F47B7C">
            <w:pPr>
              <w:pStyle w:val="Prrafodelista"/>
              <w:numPr>
                <w:ilvl w:val="0"/>
                <w:numId w:val="8"/>
              </w:num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Vincular</w:t>
            </w:r>
            <w:r w:rsidR="007E5F8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a las </w:t>
            </w:r>
            <w:r w:rsidR="007E5F8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autoridades 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munici</w:t>
            </w:r>
            <w:r w:rsidR="007E5F8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pales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674A9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y comunitarias 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para fortalecer la gestión educativa </w:t>
            </w:r>
            <w:r w:rsidR="00016370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participativa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, 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la organización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escolar y organización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comunitaria</w:t>
            </w:r>
            <w:r w:rsidR="00674A9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.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</w:p>
          <w:p w:rsidR="00FC5694" w:rsidRPr="00746505" w:rsidRDefault="00D44DCE" w:rsidP="00F47B7C">
            <w:pPr>
              <w:pStyle w:val="Prrafodelista"/>
              <w:numPr>
                <w:ilvl w:val="0"/>
                <w:numId w:val="8"/>
              </w:num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Fomentar la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participación de la niñez a través de Gobiernos Escolares y/o estudiantiles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para 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que desarroll</w:t>
            </w:r>
            <w:r w:rsidR="00843787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en actitudes 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ívicas, sociales y </w:t>
            </w:r>
            <w:r w:rsidR="00674A9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cultura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les según su cosmovisión y el contexto sociopolítico del país.</w:t>
            </w:r>
          </w:p>
          <w:p w:rsidR="00FC5694" w:rsidRDefault="00B87F2F" w:rsidP="00F47B7C">
            <w:pPr>
              <w:pStyle w:val="Prrafodelista"/>
              <w:numPr>
                <w:ilvl w:val="0"/>
                <w:numId w:val="8"/>
              </w:num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Formar a través del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a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compañamiento 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las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autoridades educativas, </w:t>
            </w:r>
            <w:r w:rsidR="00674A9A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directores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de centros</w:t>
            </w:r>
            <w:r w:rsidR="00674A9A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,</w:t>
            </w:r>
            <w:r w:rsidR="00674A9A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docentes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, niñas y  niños,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para garantizar la implementación de las dife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rentes estrategias pedagógicas </w:t>
            </w:r>
            <w:r w:rsidR="00FC5694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curriculares, organizacionales, administrativas, comunitarias de monitoreo y 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evaluación del modelo peda</w:t>
            </w:r>
            <w:r w:rsidR="00843787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gógico inclusivo, intercultural</w:t>
            </w:r>
            <w:r w:rsidR="00E8606C" w:rsidRPr="00746505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bilingüe y de calidad.</w:t>
            </w:r>
          </w:p>
          <w:p w:rsidR="00B87F2F" w:rsidRPr="00B87F2F" w:rsidRDefault="00B87F2F" w:rsidP="00B87F2F">
            <w:pPr>
              <w:tabs>
                <w:tab w:val="left" w:pos="684"/>
                <w:tab w:val="left" w:pos="7182"/>
              </w:tabs>
              <w:ind w:left="104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</w:p>
          <w:p w:rsidR="009064B6" w:rsidRPr="00674A9A" w:rsidRDefault="009064B6" w:rsidP="00674A9A">
            <w:pPr>
              <w:tabs>
                <w:tab w:val="left" w:pos="684"/>
                <w:tab w:val="left" w:pos="7182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s-HN"/>
              </w:rPr>
            </w:pPr>
          </w:p>
        </w:tc>
      </w:tr>
      <w:tr w:rsidR="0060681C" w:rsidRPr="00746505" w:rsidTr="00F5133D">
        <w:tc>
          <w:tcPr>
            <w:tcW w:w="10803" w:type="dxa"/>
            <w:gridSpan w:val="3"/>
          </w:tcPr>
          <w:p w:rsidR="00C9040A" w:rsidRPr="00454B60" w:rsidRDefault="00CF4EDC" w:rsidP="00F47B7C">
            <w:pPr>
              <w:pStyle w:val="Prrafodelista"/>
              <w:numPr>
                <w:ilvl w:val="0"/>
                <w:numId w:val="14"/>
              </w:numPr>
              <w:tabs>
                <w:tab w:val="left" w:pos="-1440"/>
              </w:tabs>
              <w:spacing w:after="58"/>
              <w:rPr>
                <w:rFonts w:asciiTheme="minorHAnsi" w:hAnsiTheme="minorHAnsi" w:cs="Arial"/>
                <w:sz w:val="20"/>
                <w:szCs w:val="20"/>
              </w:rPr>
            </w:pPr>
            <w:r w:rsidRPr="00454B60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C9040A" w:rsidRPr="00454B60">
              <w:rPr>
                <w:rFonts w:asciiTheme="minorHAnsi" w:hAnsiTheme="minorHAnsi" w:cs="Arial"/>
                <w:b/>
                <w:sz w:val="20"/>
                <w:szCs w:val="20"/>
              </w:rPr>
              <w:t>upe</w:t>
            </w:r>
            <w:r w:rsidR="00E03E9B" w:rsidRPr="00454B60">
              <w:rPr>
                <w:rFonts w:asciiTheme="minorHAnsi" w:hAnsiTheme="minorHAnsi" w:cs="Arial"/>
                <w:b/>
                <w:sz w:val="20"/>
                <w:szCs w:val="20"/>
              </w:rPr>
              <w:t>rvisor:</w:t>
            </w:r>
          </w:p>
          <w:p w:rsidR="00C9040A" w:rsidRPr="00746505" w:rsidRDefault="00B87F2F" w:rsidP="00060528">
            <w:pPr>
              <w:tabs>
                <w:tab w:val="left" w:pos="-1440"/>
              </w:tabs>
              <w:spacing w:after="58"/>
              <w:rPr>
                <w:rFonts w:asciiTheme="minorHAnsi" w:hAnsiTheme="minorHAnsi" w:cs="Arial"/>
                <w:sz w:val="20"/>
              </w:rPr>
            </w:pPr>
            <w:r w:rsidRPr="00B87F2F">
              <w:rPr>
                <w:rFonts w:asciiTheme="minorHAnsi" w:hAnsiTheme="minorHAnsi" w:cs="Arial"/>
                <w:sz w:val="20"/>
                <w:lang w:val="es-HN"/>
              </w:rPr>
              <w:t>Ing.</w:t>
            </w:r>
            <w:r w:rsidR="00674A9A">
              <w:rPr>
                <w:rFonts w:asciiTheme="minorHAnsi" w:hAnsiTheme="minorHAnsi" w:cs="Arial"/>
                <w:sz w:val="20"/>
              </w:rPr>
              <w:t xml:space="preserve"> </w:t>
            </w:r>
            <w:r w:rsidR="00ED12A0">
              <w:rPr>
                <w:rFonts w:asciiTheme="minorHAnsi" w:hAnsiTheme="minorHAnsi" w:cs="Arial"/>
                <w:sz w:val="20"/>
              </w:rPr>
              <w:t>Wilson</w:t>
            </w:r>
            <w:r>
              <w:rPr>
                <w:rFonts w:asciiTheme="minorHAnsi" w:hAnsiTheme="minorHAnsi" w:cs="Arial"/>
                <w:sz w:val="20"/>
              </w:rPr>
              <w:t xml:space="preserve"> Alexander Martínez;</w:t>
            </w:r>
            <w:r w:rsidR="00ED12A0">
              <w:rPr>
                <w:rFonts w:asciiTheme="minorHAnsi" w:hAnsiTheme="minorHAnsi" w:cs="Arial"/>
                <w:sz w:val="20"/>
              </w:rPr>
              <w:t xml:space="preserve"> Sub Director de Educación para Pueblos Indígenas y Afrohondureño</w:t>
            </w:r>
            <w:r w:rsidR="009A4D37">
              <w:rPr>
                <w:rFonts w:asciiTheme="minorHAnsi" w:hAnsiTheme="minorHAnsi" w:cs="Arial"/>
                <w:sz w:val="20"/>
              </w:rPr>
              <w:t>s</w:t>
            </w:r>
            <w:r>
              <w:rPr>
                <w:rFonts w:asciiTheme="minorHAnsi" w:hAnsiTheme="minorHAnsi" w:cs="Arial"/>
                <w:sz w:val="20"/>
              </w:rPr>
              <w:t>/SEDUC – Sr.</w:t>
            </w:r>
            <w:r w:rsidR="00674A9A">
              <w:rPr>
                <w:rFonts w:asciiTheme="minorHAnsi" w:hAnsiTheme="minorHAnsi" w:cs="Arial"/>
                <w:sz w:val="20"/>
              </w:rPr>
              <w:t xml:space="preserve"> </w:t>
            </w:r>
            <w:r w:rsidR="00CC18F0" w:rsidRPr="00746505">
              <w:rPr>
                <w:rFonts w:asciiTheme="minorHAnsi" w:hAnsiTheme="minorHAnsi" w:cs="Arial"/>
                <w:sz w:val="20"/>
              </w:rPr>
              <w:t>Hernán Torres</w:t>
            </w:r>
            <w:r w:rsidR="00ED12A0">
              <w:rPr>
                <w:rFonts w:asciiTheme="minorHAnsi" w:hAnsiTheme="minorHAnsi" w:cs="Arial"/>
                <w:sz w:val="20"/>
              </w:rPr>
              <w:t>,</w:t>
            </w:r>
            <w:r w:rsidR="00166A5F" w:rsidRPr="00746505">
              <w:rPr>
                <w:rFonts w:asciiTheme="minorHAnsi" w:hAnsiTheme="minorHAnsi" w:cs="Arial"/>
                <w:sz w:val="20"/>
              </w:rPr>
              <w:t xml:space="preserve"> Especialista en </w:t>
            </w:r>
            <w:r w:rsidR="00CC18F0" w:rsidRPr="00746505">
              <w:rPr>
                <w:rFonts w:asciiTheme="minorHAnsi" w:hAnsiTheme="minorHAnsi" w:cs="Arial"/>
                <w:sz w:val="20"/>
              </w:rPr>
              <w:t>Educación</w:t>
            </w:r>
            <w:r>
              <w:rPr>
                <w:rFonts w:asciiTheme="minorHAnsi" w:hAnsiTheme="minorHAnsi" w:cs="Arial"/>
                <w:sz w:val="20"/>
              </w:rPr>
              <w:t>/UNICEF</w:t>
            </w:r>
          </w:p>
          <w:p w:rsidR="00B936AE" w:rsidRPr="00746505" w:rsidRDefault="00B936AE" w:rsidP="00060528">
            <w:pPr>
              <w:tabs>
                <w:tab w:val="left" w:pos="-1440"/>
              </w:tabs>
              <w:spacing w:after="58"/>
              <w:rPr>
                <w:rFonts w:asciiTheme="minorHAnsi" w:hAnsiTheme="minorHAnsi" w:cs="Arial"/>
                <w:sz w:val="20"/>
              </w:rPr>
            </w:pPr>
          </w:p>
        </w:tc>
      </w:tr>
      <w:tr w:rsidR="0060681C" w:rsidRPr="00746505" w:rsidTr="00F5133D">
        <w:tc>
          <w:tcPr>
            <w:tcW w:w="10803" w:type="dxa"/>
            <w:gridSpan w:val="3"/>
          </w:tcPr>
          <w:p w:rsidR="002A3E4C" w:rsidRPr="00454B60" w:rsidRDefault="006A313A" w:rsidP="002A3E4C">
            <w:pPr>
              <w:pStyle w:val="Prrafodelista"/>
              <w:numPr>
                <w:ilvl w:val="0"/>
                <w:numId w:val="14"/>
              </w:numPr>
              <w:tabs>
                <w:tab w:val="left" w:pos="-1440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</w:pPr>
            <w:r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Principales tareas a cumplir</w:t>
            </w:r>
            <w:r w:rsidR="00047F83"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 (por producto)</w:t>
            </w:r>
            <w:r w:rsidR="0060681C"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:</w:t>
            </w:r>
            <w:r w:rsidR="002A3E4C"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 </w:t>
            </w:r>
          </w:p>
          <w:p w:rsidR="00746505" w:rsidRPr="002A3E4C" w:rsidRDefault="002A3E4C" w:rsidP="002A3E4C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sz w:val="20"/>
                <w:lang w:val="es-HN"/>
              </w:rPr>
            </w:pPr>
            <w:r w:rsidRPr="002A3E4C">
              <w:rPr>
                <w:rFonts w:asciiTheme="minorHAnsi" w:hAnsiTheme="minorHAnsi" w:cstheme="minorHAnsi"/>
                <w:sz w:val="20"/>
                <w:lang w:val="es-HN"/>
              </w:rPr>
              <w:t>El Consultor/a  desarrollará sus actividades tomando en consideración las líneas que la</w:t>
            </w:r>
            <w:r w:rsidR="006C0895" w:rsidRPr="002A3E4C">
              <w:rPr>
                <w:rFonts w:asciiTheme="minorHAnsi" w:hAnsiTheme="minorHAnsi" w:cstheme="minorHAnsi"/>
                <w:sz w:val="20"/>
                <w:lang w:val="es-HN"/>
              </w:rPr>
              <w:t xml:space="preserve"> </w:t>
            </w:r>
            <w:r w:rsidR="00843787" w:rsidRPr="002A3E4C">
              <w:rPr>
                <w:rFonts w:asciiTheme="minorHAnsi" w:hAnsiTheme="minorHAnsi" w:cstheme="minorHAnsi"/>
                <w:sz w:val="20"/>
                <w:lang w:val="es-HN"/>
              </w:rPr>
              <w:t>Sub-</w:t>
            </w:r>
            <w:r w:rsidR="006C0895" w:rsidRPr="002A3E4C">
              <w:rPr>
                <w:rFonts w:asciiTheme="minorHAnsi" w:hAnsiTheme="minorHAnsi" w:cstheme="minorHAnsi"/>
                <w:sz w:val="20"/>
                <w:lang w:val="es-HN"/>
              </w:rPr>
              <w:t xml:space="preserve">Dirección </w:t>
            </w:r>
            <w:r w:rsidR="00843787" w:rsidRPr="002A3E4C">
              <w:rPr>
                <w:rFonts w:asciiTheme="minorHAnsi" w:hAnsiTheme="minorHAnsi" w:cstheme="minorHAnsi"/>
                <w:sz w:val="20"/>
                <w:lang w:val="es-HN"/>
              </w:rPr>
              <w:t xml:space="preserve">General de </w:t>
            </w:r>
            <w:r w:rsidR="000B6409" w:rsidRPr="002A3E4C">
              <w:rPr>
                <w:rFonts w:asciiTheme="minorHAnsi" w:hAnsiTheme="minorHAnsi" w:cstheme="minorHAnsi"/>
                <w:sz w:val="20"/>
                <w:lang w:val="es-HN"/>
              </w:rPr>
              <w:t>Educación</w:t>
            </w:r>
            <w:r w:rsidRPr="002A3E4C">
              <w:rPr>
                <w:rFonts w:asciiTheme="minorHAnsi" w:hAnsiTheme="minorHAnsi" w:cstheme="minorHAnsi"/>
                <w:sz w:val="20"/>
                <w:lang w:val="es-HN"/>
              </w:rPr>
              <w:t xml:space="preserve"> para</w:t>
            </w:r>
            <w:r w:rsidR="00843787" w:rsidRPr="002A3E4C">
              <w:rPr>
                <w:rFonts w:asciiTheme="minorHAnsi" w:hAnsiTheme="minorHAnsi" w:cstheme="minorHAnsi"/>
                <w:sz w:val="20"/>
                <w:lang w:val="es-HN"/>
              </w:rPr>
              <w:t xml:space="preserve"> Pueblos </w:t>
            </w:r>
            <w:r w:rsidR="000B6409" w:rsidRPr="002A3E4C">
              <w:rPr>
                <w:rFonts w:asciiTheme="minorHAnsi" w:hAnsiTheme="minorHAnsi" w:cstheme="minorHAnsi"/>
                <w:sz w:val="20"/>
                <w:lang w:val="es-HN"/>
              </w:rPr>
              <w:t>Indígenas</w:t>
            </w:r>
            <w:r w:rsidR="00843787" w:rsidRPr="002A3E4C">
              <w:rPr>
                <w:rFonts w:asciiTheme="minorHAnsi" w:hAnsiTheme="minorHAnsi" w:cstheme="minorHAnsi"/>
                <w:sz w:val="20"/>
                <w:lang w:val="es-HN"/>
              </w:rPr>
              <w:t xml:space="preserve"> y Afrohondureños</w:t>
            </w:r>
            <w:r w:rsidRPr="002A3E4C">
              <w:rPr>
                <w:rFonts w:asciiTheme="minorHAnsi" w:hAnsiTheme="minorHAnsi" w:cstheme="minorHAnsi"/>
                <w:sz w:val="20"/>
                <w:lang w:val="es-HN"/>
              </w:rPr>
              <w:t xml:space="preserve"> establezca como las siguientes</w:t>
            </w:r>
            <w:r w:rsidR="000B42F5" w:rsidRPr="002A3E4C">
              <w:rPr>
                <w:rFonts w:asciiTheme="minorHAnsi" w:hAnsiTheme="minorHAnsi" w:cstheme="minorHAnsi"/>
                <w:sz w:val="20"/>
                <w:lang w:val="es-HN"/>
              </w:rPr>
              <w:t>:</w:t>
            </w:r>
          </w:p>
          <w:p w:rsidR="00746505" w:rsidRPr="00746505" w:rsidRDefault="00746505" w:rsidP="00746505">
            <w:pPr>
              <w:rPr>
                <w:rFonts w:asciiTheme="minorHAnsi" w:hAnsiTheme="minorHAnsi" w:cs="Arial"/>
                <w:sz w:val="20"/>
                <w:lang w:val="es-HN"/>
              </w:rPr>
            </w:pPr>
          </w:p>
          <w:p w:rsidR="00674A9A" w:rsidRPr="004E78FF" w:rsidRDefault="00E6128A" w:rsidP="00843787">
            <w:pPr>
              <w:pStyle w:val="Prrafodelista"/>
              <w:numPr>
                <w:ilvl w:val="1"/>
                <w:numId w:val="15"/>
              </w:numPr>
              <w:rPr>
                <w:rFonts w:asciiTheme="minorHAnsi" w:hAnsiTheme="minorHAnsi" w:cs="Arial"/>
                <w:sz w:val="20"/>
                <w:szCs w:val="20"/>
                <w:lang w:val="es-HN"/>
              </w:rPr>
            </w:pPr>
            <w:r w:rsidRPr="00843787">
              <w:rPr>
                <w:rFonts w:asciiTheme="minorHAnsi" w:hAnsiTheme="minorHAnsi" w:cs="Arial"/>
                <w:sz w:val="20"/>
                <w:lang w:val="es-HN"/>
              </w:rPr>
              <w:t>Selección de</w:t>
            </w:r>
            <w:r w:rsidR="00674A9A" w:rsidRPr="00843787">
              <w:rPr>
                <w:rFonts w:asciiTheme="minorHAnsi" w:hAnsiTheme="minorHAnsi" w:cs="Arial"/>
                <w:sz w:val="20"/>
                <w:lang w:val="es-HN"/>
              </w:rPr>
              <w:t xml:space="preserve"> un núcleo de </w:t>
            </w:r>
            <w:r w:rsidR="000B6409">
              <w:rPr>
                <w:rFonts w:asciiTheme="minorHAnsi" w:hAnsiTheme="minorHAnsi" w:cs="Arial"/>
                <w:sz w:val="20"/>
                <w:lang w:val="es-HN"/>
              </w:rPr>
              <w:t>al menos dieciséis (16</w:t>
            </w:r>
            <w:r w:rsidR="009A4D37" w:rsidRPr="00843787">
              <w:rPr>
                <w:rFonts w:asciiTheme="minorHAnsi" w:hAnsiTheme="minorHAnsi" w:cs="Arial"/>
                <w:sz w:val="20"/>
                <w:lang w:val="es-HN"/>
              </w:rPr>
              <w:t>)</w:t>
            </w:r>
            <w:r w:rsidR="00674A9A" w:rsidRPr="00843787">
              <w:rPr>
                <w:rFonts w:asciiTheme="minorHAnsi" w:hAnsiTheme="minorHAnsi" w:cs="Arial"/>
                <w:sz w:val="20"/>
                <w:lang w:val="es-HN"/>
              </w:rPr>
              <w:t xml:space="preserve"> escuelas  para la demostración </w:t>
            </w:r>
            <w:r w:rsidR="00674A9A" w:rsidRPr="004E78FF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del </w:t>
            </w:r>
            <w:r w:rsidR="004E78FF" w:rsidRPr="004E78FF">
              <w:rPr>
                <w:rFonts w:asciiTheme="minorHAnsi" w:hAnsiTheme="minorHAnsi"/>
                <w:bCs/>
                <w:sz w:val="20"/>
                <w:szCs w:val="20"/>
                <w:lang w:val="es-HN"/>
              </w:rPr>
              <w:t xml:space="preserve">modelo pedagógico inclusivo de calidad con enfoque EIB  </w:t>
            </w:r>
            <w:r w:rsidR="008700F2">
              <w:rPr>
                <w:rFonts w:asciiTheme="minorHAnsi" w:hAnsiTheme="minorHAnsi" w:cs="Arial"/>
                <w:sz w:val="20"/>
                <w:szCs w:val="20"/>
                <w:lang w:val="es-HN"/>
              </w:rPr>
              <w:t>en</w:t>
            </w:r>
            <w:r w:rsidR="000B6409" w:rsidRPr="004E78FF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el Pueblo Tolpán</w:t>
            </w:r>
            <w:r w:rsidR="00FB6570" w:rsidRPr="004E78FF">
              <w:rPr>
                <w:rFonts w:asciiTheme="minorHAnsi" w:hAnsiTheme="minorHAnsi" w:cs="Arial"/>
                <w:sz w:val="20"/>
                <w:szCs w:val="20"/>
                <w:lang w:val="es-HN"/>
              </w:rPr>
              <w:t>.</w:t>
            </w:r>
          </w:p>
          <w:p w:rsidR="000B6409" w:rsidRDefault="000B6409" w:rsidP="000B6409">
            <w:pPr>
              <w:pStyle w:val="Prrafodelista"/>
              <w:ind w:left="360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4E78FF" w:rsidRDefault="000B6409" w:rsidP="000B6409">
            <w:pPr>
              <w:pStyle w:val="Prrafodelista"/>
              <w:numPr>
                <w:ilvl w:val="1"/>
                <w:numId w:val="15"/>
              </w:numPr>
              <w:rPr>
                <w:rFonts w:asciiTheme="minorHAnsi" w:hAnsiTheme="minorHAnsi" w:cs="Arial"/>
                <w:sz w:val="20"/>
                <w:lang w:val="es-HN"/>
              </w:rPr>
            </w:pPr>
            <w:r>
              <w:rPr>
                <w:rFonts w:asciiTheme="minorHAnsi" w:hAnsiTheme="minorHAnsi" w:cs="Arial"/>
                <w:sz w:val="20"/>
                <w:lang w:val="es-HN"/>
              </w:rPr>
              <w:t>Elaboración de un Plan de Monitoreo y Seguimiento a los centros educativos seleccionados en las seis (6) tribus del Pueblo Tolpán en el municipio de Orica y Marale departamento de Francisco Morazán y presentarlo a la Sub-Dirección General de Educación para Pueblos I</w:t>
            </w:r>
            <w:r w:rsidR="008700F2">
              <w:rPr>
                <w:rFonts w:asciiTheme="minorHAnsi" w:hAnsiTheme="minorHAnsi" w:cs="Arial"/>
                <w:sz w:val="20"/>
                <w:lang w:val="es-HN"/>
              </w:rPr>
              <w:t>ndígenas y Afrohondureños (SDGE</w:t>
            </w:r>
            <w:r>
              <w:rPr>
                <w:rFonts w:asciiTheme="minorHAnsi" w:hAnsiTheme="minorHAnsi" w:cs="Arial"/>
                <w:sz w:val="20"/>
                <w:lang w:val="es-HN"/>
              </w:rPr>
              <w:t>PIAH), a través del Departamento de Planificación Monitoreo y Evaluación.</w:t>
            </w:r>
          </w:p>
          <w:p w:rsidR="004E78FF" w:rsidRPr="004E78FF" w:rsidRDefault="004E78FF" w:rsidP="004E78FF">
            <w:pPr>
              <w:pStyle w:val="Prrafodelista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0B6409" w:rsidRPr="000B6409" w:rsidRDefault="004E78FF" w:rsidP="000B6409">
            <w:pPr>
              <w:pStyle w:val="Prrafodelista"/>
              <w:numPr>
                <w:ilvl w:val="1"/>
                <w:numId w:val="15"/>
              </w:numPr>
              <w:rPr>
                <w:rFonts w:asciiTheme="minorHAnsi" w:hAnsiTheme="minorHAnsi" w:cs="Arial"/>
                <w:sz w:val="20"/>
                <w:lang w:val="es-HN"/>
              </w:rPr>
            </w:pPr>
            <w:r>
              <w:rPr>
                <w:rFonts w:asciiTheme="minorHAnsi" w:hAnsiTheme="minorHAnsi" w:cs="Arial"/>
                <w:sz w:val="20"/>
                <w:lang w:val="es-HN"/>
              </w:rPr>
              <w:t>Desarrollo de las giras de monitoreo y seguimiento a los centros educativos seleccionados en las Tribus Tolpán para el diagnóstico a través de instrumentos elaborados y aprobados por la Sub-Dirección General de Educación para Pueblos Indígenas y afrohondureños (SDGEPIAH)</w:t>
            </w:r>
            <w:r w:rsidR="001840EE">
              <w:rPr>
                <w:rFonts w:asciiTheme="minorHAnsi" w:hAnsiTheme="minorHAnsi" w:cs="Arial"/>
                <w:sz w:val="20"/>
                <w:lang w:val="es-HN"/>
              </w:rPr>
              <w:t xml:space="preserve"> con la Participación del Coordinador Departamental de EIB de Francisco Morazán y el Enlace Técnico del Pueblo Tolpán en el nivel central. </w:t>
            </w:r>
          </w:p>
          <w:p w:rsidR="000B6409" w:rsidRPr="00843787" w:rsidRDefault="000B6409" w:rsidP="000B6409">
            <w:pPr>
              <w:pStyle w:val="Prrafodelista"/>
              <w:ind w:left="360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B9511D" w:rsidRPr="00B9511D" w:rsidRDefault="004E78FF" w:rsidP="00674A9A">
            <w:pPr>
              <w:pStyle w:val="Prrafodelista"/>
              <w:numPr>
                <w:ilvl w:val="1"/>
                <w:numId w:val="15"/>
              </w:numPr>
              <w:rPr>
                <w:rFonts w:asciiTheme="minorHAnsi" w:hAnsiTheme="minorHAnsi" w:cs="Arial"/>
                <w:sz w:val="20"/>
                <w:szCs w:val="20"/>
                <w:lang w:val="es-HN"/>
              </w:rPr>
            </w:pPr>
            <w:r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Organización </w:t>
            </w:r>
            <w:r w:rsidR="001911C3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de </w:t>
            </w:r>
            <w:r w:rsidR="00FB0F0C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reuniones periódicas con </w:t>
            </w:r>
            <w:r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docentes, padres y madres de familia, niños, niñas y </w:t>
            </w:r>
            <w:r w:rsidR="007F4E4C"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>jóvenes</w:t>
            </w:r>
            <w:r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por cada Tribu del Pueblo Tolpán para la organización de</w:t>
            </w:r>
            <w:r w:rsidR="00E6128A"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las diferentes comisiones de trabajo y</w:t>
            </w:r>
            <w:r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de</w:t>
            </w:r>
            <w:r w:rsidR="00E6128A"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apoyo a la estrategia pedagógica </w:t>
            </w:r>
            <w:r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del </w:t>
            </w:r>
            <w:r w:rsidRPr="007F4E4C">
              <w:rPr>
                <w:rFonts w:asciiTheme="minorHAnsi" w:hAnsiTheme="minorHAnsi"/>
                <w:bCs/>
                <w:sz w:val="20"/>
                <w:szCs w:val="20"/>
                <w:lang w:val="es-HN"/>
              </w:rPr>
              <w:t>modelo pedagógico inclusivo de calidad con enfoque EIB</w:t>
            </w:r>
            <w:r w:rsidR="00B9511D">
              <w:rPr>
                <w:rFonts w:asciiTheme="minorHAnsi" w:hAnsiTheme="minorHAnsi"/>
                <w:bCs/>
                <w:sz w:val="20"/>
                <w:szCs w:val="20"/>
                <w:lang w:val="es-HN"/>
              </w:rPr>
              <w:t>.</w:t>
            </w:r>
          </w:p>
          <w:p w:rsidR="00B9511D" w:rsidRPr="00B9511D" w:rsidRDefault="00B9511D" w:rsidP="00B9511D">
            <w:pPr>
              <w:pStyle w:val="Prrafodelista"/>
              <w:rPr>
                <w:rFonts w:asciiTheme="minorHAnsi" w:hAnsiTheme="minorHAnsi"/>
                <w:b/>
                <w:bCs/>
                <w:sz w:val="20"/>
                <w:szCs w:val="20"/>
                <w:lang w:val="es-HN"/>
              </w:rPr>
            </w:pPr>
          </w:p>
          <w:p w:rsidR="00674A9A" w:rsidRDefault="00B9511D" w:rsidP="00674A9A">
            <w:pPr>
              <w:pStyle w:val="Prrafodelista"/>
              <w:numPr>
                <w:ilvl w:val="1"/>
                <w:numId w:val="15"/>
              </w:numPr>
              <w:rPr>
                <w:rFonts w:asciiTheme="minorHAnsi" w:hAnsiTheme="minorHAnsi" w:cs="Arial"/>
                <w:sz w:val="20"/>
                <w:szCs w:val="20"/>
                <w:lang w:val="es-HN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s-HN"/>
              </w:rPr>
              <w:t>C</w:t>
            </w:r>
            <w:r w:rsidR="007F4E4C" w:rsidRPr="007F4E4C">
              <w:rPr>
                <w:rFonts w:asciiTheme="minorHAnsi" w:hAnsiTheme="minorHAnsi"/>
                <w:bCs/>
                <w:sz w:val="20"/>
                <w:szCs w:val="20"/>
                <w:lang w:val="es-HN"/>
              </w:rPr>
              <w:t>onstrucción</w:t>
            </w:r>
            <w:r>
              <w:rPr>
                <w:rFonts w:asciiTheme="minorHAnsi" w:hAnsiTheme="minorHAnsi"/>
                <w:bCs/>
                <w:sz w:val="20"/>
                <w:szCs w:val="20"/>
                <w:lang w:val="es-HN"/>
              </w:rPr>
              <w:t xml:space="preserve"> a través de la consulta participativa</w:t>
            </w:r>
            <w:r w:rsidR="008700F2">
              <w:rPr>
                <w:rFonts w:asciiTheme="minorHAnsi" w:hAnsiTheme="minorHAnsi"/>
                <w:bCs/>
                <w:sz w:val="20"/>
                <w:szCs w:val="20"/>
                <w:lang w:val="es-HN"/>
              </w:rPr>
              <w:t xml:space="preserve"> la</w:t>
            </w:r>
            <w:r w:rsidR="009A4D37"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</w:t>
            </w:r>
            <w:r w:rsidR="009A4D37" w:rsidRPr="00FB0F0C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P</w:t>
            </w:r>
            <w:r w:rsidR="00E6128A" w:rsidRPr="00FB0F0C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ropue</w:t>
            </w:r>
            <w:r w:rsidR="007F4E4C" w:rsidRPr="00FB0F0C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sta de</w:t>
            </w:r>
            <w:r w:rsidR="009A4D37" w:rsidRPr="00FB0F0C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  P</w:t>
            </w:r>
            <w:r w:rsidR="001E020C" w:rsidRPr="00FB0F0C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l</w:t>
            </w:r>
            <w:r w:rsidR="009A4D37" w:rsidRPr="00FB0F0C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an de F</w:t>
            </w:r>
            <w:r w:rsidR="001E020C" w:rsidRPr="00FB0F0C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ormación</w:t>
            </w:r>
            <w:r w:rsidR="001840EE" w:rsidRPr="00FB0F0C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 </w:t>
            </w:r>
            <w:r w:rsidR="00007C25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a Docentes, Madres y Padres de </w:t>
            </w:r>
            <w:r w:rsidR="00007C25" w:rsidRPr="00007C25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Familia </w:t>
            </w:r>
            <w:r w:rsidR="001840EE" w:rsidRPr="00007C25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2017-2018 </w:t>
            </w:r>
            <w:r w:rsidR="001840EE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que incluya la formación de capacidades de </w:t>
            </w:r>
            <w:r>
              <w:rPr>
                <w:rFonts w:asciiTheme="minorHAnsi" w:hAnsiTheme="minorHAnsi" w:cs="Arial"/>
                <w:sz w:val="20"/>
                <w:szCs w:val="20"/>
                <w:lang w:val="es-HN"/>
              </w:rPr>
              <w:t>Docentes</w:t>
            </w:r>
            <w:r w:rsidR="001840EE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activos</w:t>
            </w:r>
            <w:r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, </w:t>
            </w:r>
            <w:r w:rsidR="001840EE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el Involucramiento de las </w:t>
            </w:r>
            <w:r>
              <w:rPr>
                <w:rFonts w:asciiTheme="minorHAnsi" w:hAnsiTheme="minorHAnsi" w:cs="Arial"/>
                <w:sz w:val="20"/>
                <w:szCs w:val="20"/>
                <w:lang w:val="es-HN"/>
              </w:rPr>
              <w:t>Sociedad</w:t>
            </w:r>
            <w:r w:rsidR="001840EE">
              <w:rPr>
                <w:rFonts w:asciiTheme="minorHAnsi" w:hAnsiTheme="minorHAnsi" w:cs="Arial"/>
                <w:sz w:val="20"/>
                <w:szCs w:val="20"/>
                <w:lang w:val="es-HN"/>
              </w:rPr>
              <w:t>es</w:t>
            </w:r>
            <w:r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de </w:t>
            </w:r>
            <w:r w:rsidR="009A4D37"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>Padres y Madres de F</w:t>
            </w:r>
            <w:r w:rsidR="00674A9A" w:rsidRPr="007F4E4C">
              <w:rPr>
                <w:rFonts w:asciiTheme="minorHAnsi" w:hAnsiTheme="minorHAnsi" w:cs="Arial"/>
                <w:sz w:val="20"/>
                <w:szCs w:val="20"/>
                <w:lang w:val="es-HN"/>
              </w:rPr>
              <w:t>amilia</w:t>
            </w:r>
            <w:r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, Patronatos, </w:t>
            </w:r>
            <w:r w:rsidR="001840EE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Mujeres Organizadas, </w:t>
            </w:r>
            <w:r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Caciques, Consejos de Tribu, </w:t>
            </w:r>
            <w:r w:rsidR="001840EE">
              <w:rPr>
                <w:rFonts w:asciiTheme="minorHAnsi" w:hAnsiTheme="minorHAnsi" w:cs="Arial"/>
                <w:sz w:val="20"/>
                <w:szCs w:val="20"/>
                <w:lang w:val="es-HN"/>
              </w:rPr>
              <w:t>Jóvenes, niñas y niños</w:t>
            </w:r>
            <w:r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y</w:t>
            </w:r>
            <w:r w:rsidR="001840EE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demás</w:t>
            </w:r>
            <w:r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fuerzas vivas de la comunidad.</w:t>
            </w:r>
          </w:p>
          <w:p w:rsidR="007F4E4C" w:rsidRPr="007F4E4C" w:rsidRDefault="007F4E4C" w:rsidP="007F4E4C">
            <w:pPr>
              <w:pStyle w:val="Prrafodelista"/>
              <w:rPr>
                <w:rFonts w:asciiTheme="minorHAnsi" w:hAnsiTheme="minorHAnsi" w:cs="Arial"/>
                <w:sz w:val="20"/>
                <w:szCs w:val="20"/>
                <w:lang w:val="es-HN"/>
              </w:rPr>
            </w:pPr>
          </w:p>
          <w:p w:rsidR="001840EE" w:rsidRDefault="001840EE" w:rsidP="001840EE">
            <w:pPr>
              <w:pStyle w:val="Prrafodelista"/>
              <w:ind w:left="360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1840EE" w:rsidRPr="001840EE" w:rsidRDefault="001840EE" w:rsidP="001840EE">
            <w:pPr>
              <w:rPr>
                <w:rFonts w:asciiTheme="minorHAnsi" w:hAnsiTheme="minorHAnsi" w:cs="Arial"/>
                <w:sz w:val="20"/>
                <w:lang w:val="es-HN"/>
              </w:rPr>
            </w:pPr>
          </w:p>
          <w:p w:rsidR="001840EE" w:rsidRPr="001840EE" w:rsidRDefault="001840EE" w:rsidP="00007C25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Theme="minorHAnsi" w:hAnsiTheme="minorHAnsi" w:cs="Arial"/>
                <w:sz w:val="20"/>
                <w:lang w:val="es-HN"/>
              </w:rPr>
            </w:pPr>
            <w:r w:rsidRPr="001840EE">
              <w:rPr>
                <w:rFonts w:asciiTheme="minorHAnsi" w:hAnsiTheme="minorHAnsi" w:cs="Arial"/>
                <w:sz w:val="20"/>
                <w:lang w:val="es-HN"/>
              </w:rPr>
              <w:t>Enfocar su trabajo en la c</w:t>
            </w:r>
            <w:r w:rsidR="00E6128A" w:rsidRPr="001840EE">
              <w:rPr>
                <w:rFonts w:asciiTheme="minorHAnsi" w:hAnsiTheme="minorHAnsi" w:cs="Arial"/>
                <w:sz w:val="20"/>
                <w:lang w:val="es-HN"/>
              </w:rPr>
              <w:t xml:space="preserve">onsulta y preparación </w:t>
            </w:r>
            <w:r w:rsidR="009A4D37" w:rsidRPr="001840EE">
              <w:rPr>
                <w:rFonts w:asciiTheme="minorHAnsi" w:hAnsiTheme="minorHAnsi" w:cs="Arial"/>
                <w:sz w:val="20"/>
                <w:lang w:val="es-HN"/>
              </w:rPr>
              <w:t xml:space="preserve">de un </w:t>
            </w:r>
            <w:r w:rsidR="00007C25" w:rsidRPr="00FB0F0C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Plan de Formación </w:t>
            </w:r>
            <w:r w:rsidR="00007C25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a Docentes, Madres y Padres de </w:t>
            </w:r>
            <w:r w:rsidR="00007C25" w:rsidRPr="00007C25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Familia 2017-2018 </w:t>
            </w:r>
            <w:r w:rsidR="006C0895" w:rsidRPr="001840EE">
              <w:rPr>
                <w:rFonts w:asciiTheme="minorHAnsi" w:hAnsiTheme="minorHAnsi" w:cs="Arial"/>
                <w:sz w:val="20"/>
                <w:lang w:val="es-HN"/>
              </w:rPr>
              <w:t xml:space="preserve"> s</w:t>
            </w:r>
            <w:r w:rsidR="0094583E" w:rsidRPr="001840EE">
              <w:rPr>
                <w:rFonts w:asciiTheme="minorHAnsi" w:hAnsiTheme="minorHAnsi" w:cs="Arial"/>
                <w:sz w:val="20"/>
                <w:lang w:val="es-HN"/>
              </w:rPr>
              <w:t xml:space="preserve">obre </w:t>
            </w:r>
            <w:r w:rsidR="006C0895" w:rsidRPr="001840EE">
              <w:rPr>
                <w:rFonts w:asciiTheme="minorHAnsi" w:hAnsiTheme="minorHAnsi" w:cs="Arial"/>
                <w:sz w:val="20"/>
                <w:lang w:val="es-HN"/>
              </w:rPr>
              <w:t xml:space="preserve">el </w:t>
            </w:r>
            <w:r w:rsidR="00CC18F0" w:rsidRPr="001840EE">
              <w:rPr>
                <w:rFonts w:asciiTheme="minorHAnsi" w:hAnsiTheme="minorHAnsi" w:cs="Arial"/>
                <w:sz w:val="20"/>
                <w:lang w:val="es-HN"/>
              </w:rPr>
              <w:t xml:space="preserve">enfoque pedagógico amigable, </w:t>
            </w:r>
            <w:r w:rsidR="00E6128A" w:rsidRPr="001840EE">
              <w:rPr>
                <w:rFonts w:asciiTheme="minorHAnsi" w:hAnsiTheme="minorHAnsi" w:cs="Arial"/>
                <w:sz w:val="20"/>
                <w:lang w:val="es-HN"/>
              </w:rPr>
              <w:t>inc</w:t>
            </w:r>
            <w:r w:rsidR="00FB6570" w:rsidRPr="001840EE">
              <w:rPr>
                <w:rFonts w:asciiTheme="minorHAnsi" w:hAnsiTheme="minorHAnsi" w:cs="Arial"/>
                <w:sz w:val="20"/>
                <w:lang w:val="es-HN"/>
              </w:rPr>
              <w:t>lusivo</w:t>
            </w:r>
            <w:r w:rsidR="00E6128A" w:rsidRPr="001840EE">
              <w:rPr>
                <w:rFonts w:asciiTheme="minorHAnsi" w:hAnsiTheme="minorHAnsi" w:cs="Arial"/>
                <w:sz w:val="20"/>
                <w:lang w:val="es-HN"/>
              </w:rPr>
              <w:t>, innovador que incluya  e</w:t>
            </w:r>
            <w:r w:rsidR="00007C25">
              <w:rPr>
                <w:rFonts w:asciiTheme="minorHAnsi" w:hAnsiTheme="minorHAnsi" w:cs="Arial"/>
                <w:sz w:val="20"/>
                <w:lang w:val="es-HN"/>
              </w:rPr>
              <w:t>ntre otros ejes los siguientes;</w:t>
            </w:r>
            <w:r w:rsidR="00E6128A" w:rsidRPr="001840EE">
              <w:rPr>
                <w:rFonts w:asciiTheme="minorHAnsi" w:hAnsiTheme="minorHAnsi" w:cs="Arial"/>
                <w:sz w:val="20"/>
                <w:lang w:val="es-HN"/>
              </w:rPr>
              <w:t xml:space="preserve"> </w:t>
            </w:r>
            <w:r w:rsidR="006C0895" w:rsidRPr="001840EE">
              <w:rPr>
                <w:rFonts w:asciiTheme="minorHAnsi" w:hAnsiTheme="minorHAnsi" w:cs="Arial"/>
                <w:sz w:val="20"/>
                <w:lang w:val="es-HN"/>
              </w:rPr>
              <w:t xml:space="preserve">la </w:t>
            </w:r>
            <w:r w:rsidR="00CC18F0" w:rsidRPr="001840EE">
              <w:rPr>
                <w:rFonts w:asciiTheme="minorHAnsi" w:hAnsiTheme="minorHAnsi" w:cs="Arial"/>
                <w:sz w:val="20"/>
                <w:lang w:val="es-HN"/>
              </w:rPr>
              <w:t xml:space="preserve">organización </w:t>
            </w:r>
            <w:r w:rsidRPr="001840EE">
              <w:rPr>
                <w:rFonts w:asciiTheme="minorHAnsi" w:hAnsiTheme="minorHAnsi" w:cs="Arial"/>
                <w:sz w:val="20"/>
                <w:lang w:val="es-HN"/>
              </w:rPr>
              <w:t xml:space="preserve">comunitaria, la organización </w:t>
            </w:r>
            <w:r w:rsidR="00CC18F0" w:rsidRPr="001840EE">
              <w:rPr>
                <w:rFonts w:asciiTheme="minorHAnsi" w:hAnsiTheme="minorHAnsi" w:cs="Arial"/>
                <w:sz w:val="20"/>
                <w:lang w:val="es-HN"/>
              </w:rPr>
              <w:t>escolar</w:t>
            </w:r>
            <w:r w:rsidR="00E6128A" w:rsidRPr="001840EE">
              <w:rPr>
                <w:rFonts w:asciiTheme="minorHAnsi" w:hAnsiTheme="minorHAnsi" w:cs="Arial"/>
                <w:sz w:val="20"/>
                <w:lang w:val="es-HN"/>
              </w:rPr>
              <w:t xml:space="preserve"> y </w:t>
            </w:r>
            <w:r w:rsidRPr="001840EE">
              <w:rPr>
                <w:rFonts w:asciiTheme="minorHAnsi" w:hAnsiTheme="minorHAnsi" w:cs="Arial"/>
                <w:sz w:val="20"/>
                <w:lang w:val="es-HN"/>
              </w:rPr>
              <w:t xml:space="preserve">el </w:t>
            </w:r>
            <w:r w:rsidRPr="001840EE">
              <w:rPr>
                <w:rFonts w:asciiTheme="minorHAnsi" w:hAnsiTheme="minorHAnsi"/>
                <w:bCs/>
                <w:sz w:val="20"/>
                <w:szCs w:val="20"/>
                <w:lang w:val="es-HN"/>
              </w:rPr>
              <w:t>modelo pedagógico inclusivo de calidad con enfoque EIB.</w:t>
            </w:r>
          </w:p>
          <w:p w:rsidR="00746505" w:rsidRPr="001840EE" w:rsidRDefault="00746505" w:rsidP="00007C25">
            <w:pPr>
              <w:pStyle w:val="Prrafodelista"/>
              <w:ind w:left="360"/>
              <w:jc w:val="both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256711" w:rsidRPr="00746505" w:rsidRDefault="00256711" w:rsidP="00007C25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Theme="minorHAnsi" w:hAnsiTheme="minorHAnsi" w:cs="Arial"/>
                <w:sz w:val="20"/>
                <w:lang w:val="es-HN"/>
              </w:rPr>
            </w:pPr>
            <w:r w:rsidRPr="00746505">
              <w:rPr>
                <w:rFonts w:asciiTheme="minorHAnsi" w:hAnsiTheme="minorHAnsi" w:cs="Arial"/>
                <w:sz w:val="20"/>
                <w:lang w:val="es-HN"/>
              </w:rPr>
              <w:t xml:space="preserve">Presentación de informes </w:t>
            </w:r>
            <w:r w:rsidR="001840EE">
              <w:rPr>
                <w:rFonts w:asciiTheme="minorHAnsi" w:hAnsiTheme="minorHAnsi" w:cs="Arial"/>
                <w:sz w:val="20"/>
                <w:lang w:val="es-HN"/>
              </w:rPr>
              <w:t xml:space="preserve">técnicos </w:t>
            </w:r>
            <w:r w:rsidR="00E510D3">
              <w:rPr>
                <w:rFonts w:asciiTheme="minorHAnsi" w:hAnsiTheme="minorHAnsi" w:cs="Arial"/>
                <w:sz w:val="20"/>
                <w:lang w:val="es-HN"/>
              </w:rPr>
              <w:t>(</w:t>
            </w:r>
            <w:r w:rsidR="00A26E48">
              <w:rPr>
                <w:rFonts w:asciiTheme="minorHAnsi" w:hAnsiTheme="minorHAnsi" w:cs="Arial"/>
                <w:sz w:val="20"/>
                <w:lang w:val="es-HN"/>
              </w:rPr>
              <w:t>cada 20 del mes</w:t>
            </w:r>
            <w:r w:rsidR="00E510D3">
              <w:rPr>
                <w:rFonts w:asciiTheme="minorHAnsi" w:hAnsiTheme="minorHAnsi" w:cs="Arial"/>
                <w:sz w:val="20"/>
                <w:lang w:val="es-HN"/>
              </w:rPr>
              <w:t>)</w:t>
            </w:r>
            <w:r w:rsidRPr="00746505">
              <w:rPr>
                <w:rFonts w:asciiTheme="minorHAnsi" w:hAnsiTheme="minorHAnsi" w:cs="Arial"/>
                <w:sz w:val="20"/>
                <w:lang w:val="es-HN"/>
              </w:rPr>
              <w:t xml:space="preserve"> detallando progresos  en el alcance de resultados, las dificultades en el periodo y las acciones correctivas para el nuevo mes. </w:t>
            </w:r>
          </w:p>
          <w:p w:rsidR="007A13BB" w:rsidRPr="004E0ABD" w:rsidRDefault="007A13BB" w:rsidP="004E0ABD">
            <w:pPr>
              <w:widowControl/>
              <w:spacing w:after="200" w:line="276" w:lineRule="auto"/>
              <w:jc w:val="both"/>
              <w:rPr>
                <w:rFonts w:asciiTheme="minorHAnsi" w:hAnsiTheme="minorHAnsi"/>
                <w:sz w:val="20"/>
                <w:lang w:val="es-HN"/>
              </w:rPr>
            </w:pPr>
          </w:p>
        </w:tc>
      </w:tr>
      <w:tr w:rsidR="0060681C" w:rsidRPr="00746505" w:rsidTr="00F5133D">
        <w:tc>
          <w:tcPr>
            <w:tcW w:w="10803" w:type="dxa"/>
            <w:gridSpan w:val="3"/>
          </w:tcPr>
          <w:p w:rsidR="00C962D2" w:rsidRPr="00C962D2" w:rsidRDefault="00C962D2" w:rsidP="00C962D2">
            <w:pPr>
              <w:rPr>
                <w:rFonts w:asciiTheme="minorHAnsi" w:hAnsiTheme="minorHAnsi" w:cs="Arial"/>
                <w:b/>
                <w:sz w:val="20"/>
                <w:lang w:val="es-HN"/>
              </w:rPr>
            </w:pPr>
          </w:p>
          <w:p w:rsidR="00B936AE" w:rsidRPr="0064602C" w:rsidRDefault="00C962D2" w:rsidP="0064602C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  <w:lang w:val="es-HN"/>
              </w:rPr>
            </w:pPr>
            <w:r w:rsidRPr="00C32EE6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Duración de la Consultoría:</w:t>
            </w:r>
            <w:r w:rsidRPr="00C32EE6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La cons</w:t>
            </w:r>
            <w:r w:rsidR="00C32EE6" w:rsidRPr="00C32EE6">
              <w:rPr>
                <w:rFonts w:asciiTheme="minorHAnsi" w:hAnsiTheme="minorHAnsi" w:cs="Arial"/>
                <w:sz w:val="20"/>
                <w:szCs w:val="20"/>
                <w:lang w:val="es-HN"/>
              </w:rPr>
              <w:t>ultoría tendrá una duración de 4</w:t>
            </w:r>
            <w:r w:rsidRPr="00C32EE6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meses consecutivos</w:t>
            </w:r>
            <w:r w:rsidR="0064602C">
              <w:rPr>
                <w:rFonts w:asciiTheme="minorHAnsi" w:hAnsiTheme="minorHAnsi" w:cs="Arial"/>
                <w:sz w:val="20"/>
                <w:szCs w:val="20"/>
                <w:lang w:val="es-HN"/>
              </w:rPr>
              <w:t>, a partir de la firma del contrato.</w:t>
            </w:r>
          </w:p>
          <w:p w:rsidR="0064602C" w:rsidRPr="00036A23" w:rsidRDefault="0064602C" w:rsidP="0064602C">
            <w:pPr>
              <w:pStyle w:val="Prrafodelista"/>
              <w:ind w:left="360"/>
              <w:rPr>
                <w:rFonts w:asciiTheme="minorHAnsi" w:hAnsiTheme="minorHAnsi" w:cs="Arial"/>
                <w:sz w:val="22"/>
                <w:szCs w:val="22"/>
                <w:lang w:val="es-HN"/>
              </w:rPr>
            </w:pPr>
          </w:p>
        </w:tc>
      </w:tr>
      <w:tr w:rsidR="0060681C" w:rsidRPr="00746505" w:rsidTr="00F5133D">
        <w:tc>
          <w:tcPr>
            <w:tcW w:w="10803" w:type="dxa"/>
            <w:gridSpan w:val="3"/>
          </w:tcPr>
          <w:p w:rsidR="0092604C" w:rsidRPr="00454B60" w:rsidRDefault="0060681C" w:rsidP="00454B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</w:pPr>
            <w:r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P</w:t>
            </w:r>
            <w:r w:rsidR="008700F2" w:rsidRPr="00454B60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>roductos</w:t>
            </w:r>
            <w:r w:rsidR="00C962D2"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  <w:t xml:space="preserve">: </w:t>
            </w:r>
            <w:r w:rsidR="00C962D2" w:rsidRPr="00C962D2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El consultor/a deberá </w:t>
            </w:r>
            <w:r w:rsidR="008700F2" w:rsidRPr="00C962D2">
              <w:rPr>
                <w:rFonts w:asciiTheme="minorHAnsi" w:hAnsiTheme="minorHAnsi" w:cs="Arial"/>
                <w:sz w:val="20"/>
                <w:szCs w:val="20"/>
                <w:lang w:val="es-HN"/>
              </w:rPr>
              <w:t>presentar</w:t>
            </w:r>
            <w:r w:rsidR="00991958" w:rsidRPr="00C962D2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</w:t>
            </w:r>
            <w:r w:rsidR="00C962D2" w:rsidRPr="00C962D2">
              <w:rPr>
                <w:rFonts w:asciiTheme="minorHAnsi" w:hAnsiTheme="minorHAnsi" w:cs="Arial"/>
                <w:sz w:val="20"/>
                <w:szCs w:val="20"/>
                <w:lang w:val="es-HN"/>
              </w:rPr>
              <w:t>para efectos de pago, a</w:t>
            </w:r>
            <w:r w:rsidR="008700F2" w:rsidRPr="00C962D2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la Sub-Dirección General de Educación para Pueblos Indígenas y Afrohondureños</w:t>
            </w:r>
            <w:r w:rsidR="00C962D2" w:rsidRPr="00C962D2">
              <w:rPr>
                <w:rFonts w:asciiTheme="minorHAnsi" w:hAnsiTheme="minorHAnsi" w:cs="Arial"/>
                <w:sz w:val="20"/>
                <w:szCs w:val="20"/>
                <w:lang w:val="es-HN"/>
              </w:rPr>
              <w:t xml:space="preserve"> los siguientes productos</w:t>
            </w:r>
            <w:r w:rsidR="00C962D2">
              <w:rPr>
                <w:rFonts w:asciiTheme="minorHAnsi" w:hAnsiTheme="minorHAnsi" w:cs="Arial"/>
                <w:sz w:val="20"/>
                <w:szCs w:val="20"/>
                <w:lang w:val="es-HN"/>
              </w:rPr>
              <w:t>:</w:t>
            </w:r>
          </w:p>
          <w:p w:rsidR="004E0ABD" w:rsidRPr="00454B60" w:rsidRDefault="004E0ABD" w:rsidP="00454B60">
            <w:pPr>
              <w:pStyle w:val="Prrafodelista"/>
              <w:ind w:left="36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</w:pPr>
          </w:p>
          <w:p w:rsidR="00ED12A0" w:rsidRPr="007A0D97" w:rsidRDefault="00E510D3" w:rsidP="007A0D97">
            <w:pPr>
              <w:pStyle w:val="Prrafodelista"/>
              <w:widowControl/>
              <w:numPr>
                <w:ilvl w:val="1"/>
                <w:numId w:val="20"/>
              </w:numPr>
              <w:tabs>
                <w:tab w:val="left" w:pos="6516"/>
              </w:tabs>
              <w:spacing w:after="200" w:line="276" w:lineRule="auto"/>
              <w:jc w:val="both"/>
              <w:rPr>
                <w:rFonts w:asciiTheme="minorHAnsi" w:hAnsiTheme="minorHAnsi"/>
                <w:sz w:val="20"/>
                <w:lang w:val="es-HN"/>
              </w:rPr>
            </w:pPr>
            <w:r w:rsidRPr="007A0D97">
              <w:rPr>
                <w:rFonts w:asciiTheme="minorHAnsi" w:hAnsiTheme="minorHAnsi"/>
                <w:b/>
                <w:sz w:val="20"/>
                <w:lang w:val="es-HN"/>
              </w:rPr>
              <w:t>Plan de T</w:t>
            </w:r>
            <w:r w:rsidR="00ED12A0" w:rsidRPr="007A0D97">
              <w:rPr>
                <w:rFonts w:asciiTheme="minorHAnsi" w:hAnsiTheme="minorHAnsi"/>
                <w:b/>
                <w:sz w:val="20"/>
                <w:lang w:val="es-HN"/>
              </w:rPr>
              <w:t>rabajo</w:t>
            </w:r>
            <w:r w:rsidRPr="007A0D97">
              <w:rPr>
                <w:rFonts w:asciiTheme="minorHAnsi" w:hAnsiTheme="minorHAnsi"/>
                <w:b/>
                <w:sz w:val="20"/>
                <w:lang w:val="es-HN"/>
              </w:rPr>
              <w:t xml:space="preserve"> Semestral</w:t>
            </w:r>
            <w:r w:rsidR="008700F2" w:rsidRPr="007A0D97">
              <w:rPr>
                <w:rFonts w:asciiTheme="minorHAnsi" w:hAnsiTheme="minorHAnsi"/>
                <w:b/>
                <w:sz w:val="20"/>
                <w:lang w:val="es-HN"/>
              </w:rPr>
              <w:t xml:space="preserve"> incluyendo el Plan de</w:t>
            </w:r>
            <w:r w:rsidR="00991958" w:rsidRPr="007A0D97">
              <w:rPr>
                <w:rFonts w:asciiTheme="minorHAnsi" w:hAnsiTheme="minorHAnsi"/>
                <w:b/>
                <w:sz w:val="20"/>
                <w:lang w:val="es-HN"/>
              </w:rPr>
              <w:t xml:space="preserve"> Monitoreo y seguimiento a los centros educativos</w:t>
            </w:r>
            <w:r w:rsidR="008700F2" w:rsidRPr="007A0D97">
              <w:rPr>
                <w:rFonts w:asciiTheme="minorHAnsi" w:hAnsiTheme="minorHAnsi"/>
                <w:b/>
                <w:sz w:val="20"/>
                <w:lang w:val="es-HN"/>
              </w:rPr>
              <w:t>;</w:t>
            </w:r>
            <w:r w:rsidR="00991958" w:rsidRPr="007A0D97">
              <w:rPr>
                <w:rFonts w:asciiTheme="minorHAnsi" w:hAnsiTheme="minorHAnsi"/>
                <w:sz w:val="20"/>
                <w:lang w:val="es-HN"/>
              </w:rPr>
              <w:t xml:space="preserve"> Debe ser aprobado por la </w:t>
            </w:r>
            <w:r w:rsidR="008700F2" w:rsidRPr="007A0D97">
              <w:rPr>
                <w:rFonts w:asciiTheme="minorHAnsi" w:hAnsiTheme="minorHAnsi"/>
                <w:sz w:val="20"/>
                <w:lang w:val="es-HN"/>
              </w:rPr>
              <w:t>Sub-</w:t>
            </w:r>
            <w:r w:rsidR="009A4D37" w:rsidRPr="007A0D97">
              <w:rPr>
                <w:rFonts w:asciiTheme="minorHAnsi" w:hAnsiTheme="minorHAnsi"/>
                <w:sz w:val="20"/>
                <w:lang w:val="es-HN"/>
              </w:rPr>
              <w:t xml:space="preserve">Dirección </w:t>
            </w:r>
            <w:r w:rsidR="008700F2" w:rsidRPr="007A0D97">
              <w:rPr>
                <w:rFonts w:asciiTheme="minorHAnsi" w:hAnsiTheme="minorHAnsi"/>
                <w:sz w:val="20"/>
                <w:lang w:val="es-HN"/>
              </w:rPr>
              <w:t xml:space="preserve">General de </w:t>
            </w:r>
            <w:r w:rsidR="00991958" w:rsidRPr="007A0D97">
              <w:rPr>
                <w:rFonts w:asciiTheme="minorHAnsi" w:hAnsiTheme="minorHAnsi"/>
                <w:sz w:val="20"/>
                <w:lang w:val="es-HN"/>
              </w:rPr>
              <w:t>Educación</w:t>
            </w:r>
            <w:r w:rsidR="008700F2" w:rsidRPr="007A0D97">
              <w:rPr>
                <w:rFonts w:asciiTheme="minorHAnsi" w:hAnsiTheme="minorHAnsi"/>
                <w:sz w:val="20"/>
                <w:lang w:val="es-HN"/>
              </w:rPr>
              <w:t xml:space="preserve"> para Pueblos </w:t>
            </w:r>
            <w:r w:rsidR="00991958" w:rsidRPr="007A0D97">
              <w:rPr>
                <w:rFonts w:asciiTheme="minorHAnsi" w:hAnsiTheme="minorHAnsi"/>
                <w:sz w:val="20"/>
                <w:lang w:val="es-HN"/>
              </w:rPr>
              <w:t>Indígenas</w:t>
            </w:r>
            <w:r w:rsidR="008700F2" w:rsidRPr="007A0D97">
              <w:rPr>
                <w:rFonts w:asciiTheme="minorHAnsi" w:hAnsiTheme="minorHAnsi"/>
                <w:sz w:val="20"/>
                <w:lang w:val="es-HN"/>
              </w:rPr>
              <w:t xml:space="preserve"> y Afrohondureños. Esta deberá ser elaborada en coordinación con el Departamento de </w:t>
            </w:r>
            <w:r w:rsidR="00991958" w:rsidRPr="007A0D97">
              <w:rPr>
                <w:rFonts w:asciiTheme="minorHAnsi" w:hAnsiTheme="minorHAnsi"/>
                <w:sz w:val="20"/>
                <w:lang w:val="es-HN"/>
              </w:rPr>
              <w:t>Planificación, Mon</w:t>
            </w:r>
            <w:r w:rsidR="008700F2" w:rsidRPr="007A0D97">
              <w:rPr>
                <w:rFonts w:asciiTheme="minorHAnsi" w:hAnsiTheme="minorHAnsi"/>
                <w:sz w:val="20"/>
                <w:lang w:val="es-HN"/>
              </w:rPr>
              <w:t xml:space="preserve">itoreo y </w:t>
            </w:r>
            <w:r w:rsidR="00991958" w:rsidRPr="007A0D97">
              <w:rPr>
                <w:rFonts w:asciiTheme="minorHAnsi" w:hAnsiTheme="minorHAnsi"/>
                <w:sz w:val="20"/>
                <w:lang w:val="es-HN"/>
              </w:rPr>
              <w:t xml:space="preserve">Evaluación de acuerdo a la cantidad de centros educativos preseleccionados. </w:t>
            </w:r>
          </w:p>
          <w:p w:rsidR="001E172F" w:rsidRPr="007A0D97" w:rsidRDefault="00991958" w:rsidP="007A0D97">
            <w:pPr>
              <w:pStyle w:val="Prrafodelista"/>
              <w:widowControl/>
              <w:numPr>
                <w:ilvl w:val="1"/>
                <w:numId w:val="20"/>
              </w:numPr>
              <w:tabs>
                <w:tab w:val="left" w:pos="6516"/>
              </w:tabs>
              <w:spacing w:after="200" w:line="276" w:lineRule="auto"/>
              <w:jc w:val="both"/>
              <w:rPr>
                <w:rFonts w:asciiTheme="minorHAnsi" w:hAnsiTheme="minorHAnsi"/>
                <w:sz w:val="20"/>
                <w:lang w:val="es-HN"/>
              </w:rPr>
            </w:pPr>
            <w:r w:rsidRPr="007A0D97">
              <w:rPr>
                <w:rFonts w:asciiTheme="minorHAnsi" w:hAnsiTheme="minorHAnsi"/>
                <w:b/>
                <w:sz w:val="20"/>
                <w:lang w:val="es-HN"/>
              </w:rPr>
              <w:t xml:space="preserve">Diagnóstico situacional educativa; </w:t>
            </w:r>
            <w:r w:rsidR="000206A2" w:rsidRPr="007A0D97">
              <w:rPr>
                <w:rFonts w:asciiTheme="minorHAnsi" w:hAnsiTheme="minorHAnsi"/>
                <w:sz w:val="20"/>
                <w:lang w:val="es-HN"/>
              </w:rPr>
              <w:t>Deberá</w:t>
            </w:r>
            <w:r w:rsidRPr="007A0D97">
              <w:rPr>
                <w:rFonts w:asciiTheme="minorHAnsi" w:hAnsiTheme="minorHAnsi"/>
                <w:sz w:val="20"/>
                <w:lang w:val="es-HN"/>
              </w:rPr>
              <w:t xml:space="preserve"> reflejar la situación de los centros educativo</w:t>
            </w:r>
            <w:r w:rsidR="000206A2" w:rsidRPr="007A0D97">
              <w:rPr>
                <w:rFonts w:asciiTheme="minorHAnsi" w:hAnsiTheme="minorHAnsi"/>
                <w:sz w:val="20"/>
                <w:lang w:val="es-HN"/>
              </w:rPr>
              <w:t xml:space="preserve"> relacionados con el quehacer técnico-pedagógico, enseñanza de la lengua materna, registro de calificaciones en el SACE, uniforme tradicional, rincones de aprendizaje, carpeta pedagógica, infraestructura, mobiliario, contratación docente, tipos de centros educativos, participación de los padres y madres de familia, estadística poblacional del centro educativo, deserción, repitencia, rezago escolar y otras necesidades educativas</w:t>
            </w:r>
            <w:r w:rsidR="000206A2" w:rsidRPr="007A0D97">
              <w:rPr>
                <w:rFonts w:asciiTheme="minorHAnsi" w:hAnsiTheme="minorHAnsi"/>
                <w:b/>
                <w:sz w:val="20"/>
                <w:lang w:val="es-HN"/>
              </w:rPr>
              <w:t>.</w:t>
            </w:r>
          </w:p>
          <w:p w:rsidR="0015204F" w:rsidRDefault="0015204F" w:rsidP="007A0D97">
            <w:pPr>
              <w:pStyle w:val="Prrafodelista"/>
              <w:widowControl/>
              <w:numPr>
                <w:ilvl w:val="1"/>
                <w:numId w:val="20"/>
              </w:numPr>
              <w:tabs>
                <w:tab w:val="left" w:pos="6516"/>
              </w:tabs>
              <w:spacing w:after="200" w:line="276" w:lineRule="auto"/>
              <w:jc w:val="both"/>
              <w:rPr>
                <w:rFonts w:asciiTheme="minorHAnsi" w:hAnsiTheme="minorHAnsi"/>
                <w:sz w:val="20"/>
                <w:lang w:val="es-HN"/>
              </w:rPr>
            </w:pPr>
            <w:r>
              <w:rPr>
                <w:rFonts w:asciiTheme="minorHAnsi" w:hAnsiTheme="minorHAnsi"/>
                <w:b/>
                <w:sz w:val="20"/>
                <w:lang w:val="es-HN"/>
              </w:rPr>
              <w:t>Informe Técnico</w:t>
            </w:r>
            <w:r w:rsidR="00AB3848">
              <w:rPr>
                <w:rFonts w:asciiTheme="minorHAnsi" w:hAnsiTheme="minorHAnsi"/>
                <w:b/>
                <w:sz w:val="20"/>
                <w:lang w:val="es-HN"/>
              </w:rPr>
              <w:t xml:space="preserve"> y Administrativo del Ta</w:t>
            </w:r>
            <w:r w:rsidR="001E172F">
              <w:rPr>
                <w:rFonts w:asciiTheme="minorHAnsi" w:hAnsiTheme="minorHAnsi"/>
                <w:b/>
                <w:sz w:val="20"/>
                <w:lang w:val="es-HN"/>
              </w:rPr>
              <w:t>ller desarrollado con los</w:t>
            </w:r>
            <w:r>
              <w:rPr>
                <w:rFonts w:asciiTheme="minorHAnsi" w:hAnsiTheme="minorHAnsi"/>
                <w:b/>
                <w:sz w:val="20"/>
                <w:lang w:val="es-HN"/>
              </w:rPr>
              <w:t xml:space="preserve"> Docentes</w:t>
            </w:r>
            <w:r w:rsidR="003C07AA">
              <w:rPr>
                <w:rFonts w:asciiTheme="minorHAnsi" w:hAnsiTheme="minorHAnsi"/>
                <w:b/>
                <w:sz w:val="20"/>
                <w:lang w:val="es-HN"/>
              </w:rPr>
              <w:t xml:space="preserve"> y con representantes de las Organizaciones</w:t>
            </w:r>
            <w:r>
              <w:rPr>
                <w:rFonts w:asciiTheme="minorHAnsi" w:hAnsiTheme="minorHAnsi"/>
                <w:b/>
                <w:sz w:val="20"/>
                <w:lang w:val="es-HN"/>
              </w:rPr>
              <w:t xml:space="preserve">; </w:t>
            </w:r>
            <w:r w:rsidRPr="00AB3848">
              <w:rPr>
                <w:rFonts w:asciiTheme="minorHAnsi" w:hAnsiTheme="minorHAnsi"/>
                <w:sz w:val="20"/>
                <w:lang w:val="es-HN"/>
              </w:rPr>
              <w:t>Deberá presentar un informe técnico sob</w:t>
            </w:r>
            <w:r w:rsidR="00AB3848">
              <w:rPr>
                <w:rFonts w:asciiTheme="minorHAnsi" w:hAnsiTheme="minorHAnsi"/>
                <w:sz w:val="20"/>
                <w:lang w:val="es-HN"/>
              </w:rPr>
              <w:t>re el taller que se desarrollará</w:t>
            </w:r>
            <w:r w:rsidRPr="00AB3848">
              <w:rPr>
                <w:rFonts w:asciiTheme="minorHAnsi" w:hAnsiTheme="minorHAnsi"/>
                <w:sz w:val="20"/>
                <w:lang w:val="es-HN"/>
              </w:rPr>
              <w:t xml:space="preserve"> </w:t>
            </w:r>
            <w:r w:rsidR="00AB3848">
              <w:rPr>
                <w:rFonts w:asciiTheme="minorHAnsi" w:hAnsiTheme="minorHAnsi"/>
                <w:sz w:val="20"/>
                <w:lang w:val="es-HN"/>
              </w:rPr>
              <w:t xml:space="preserve">con los docentes </w:t>
            </w:r>
            <w:r w:rsidR="003C07AA">
              <w:rPr>
                <w:rFonts w:asciiTheme="minorHAnsi" w:hAnsiTheme="minorHAnsi"/>
                <w:sz w:val="20"/>
                <w:lang w:val="es-HN"/>
              </w:rPr>
              <w:t>y con representantes de las organizaciones indígenas</w:t>
            </w:r>
            <w:r w:rsidR="003C07AA" w:rsidRPr="00AB3848">
              <w:rPr>
                <w:rFonts w:asciiTheme="minorHAnsi" w:hAnsiTheme="minorHAnsi" w:cstheme="minorHAnsi"/>
                <w:sz w:val="20"/>
                <w:szCs w:val="20"/>
                <w:lang w:val="es-HN" w:eastAsia="es-HN"/>
              </w:rPr>
              <w:t xml:space="preserve"> </w:t>
            </w:r>
            <w:r w:rsidR="00AB3848" w:rsidRPr="00AB3848">
              <w:rPr>
                <w:rFonts w:asciiTheme="minorHAnsi" w:hAnsiTheme="minorHAnsi" w:cstheme="minorHAnsi"/>
                <w:sz w:val="20"/>
                <w:szCs w:val="20"/>
                <w:lang w:val="es-HN" w:eastAsia="es-HN"/>
              </w:rPr>
              <w:t>sobre organización comunitaria, organización escolar</w:t>
            </w:r>
            <w:r w:rsidR="00AB3848">
              <w:rPr>
                <w:rFonts w:asciiTheme="minorHAnsi" w:hAnsiTheme="minorHAnsi" w:cstheme="minorHAnsi"/>
                <w:sz w:val="20"/>
                <w:szCs w:val="20"/>
                <w:lang w:val="es-HN" w:eastAsia="es-HN"/>
              </w:rPr>
              <w:t xml:space="preserve"> y modelo pedagógico de calidad </w:t>
            </w:r>
            <w:r w:rsidRPr="00AB3848">
              <w:rPr>
                <w:rFonts w:asciiTheme="minorHAnsi" w:hAnsiTheme="minorHAnsi"/>
                <w:sz w:val="20"/>
                <w:lang w:val="es-HN"/>
              </w:rPr>
              <w:t>con el apoyo del nivel central</w:t>
            </w:r>
            <w:r w:rsidR="00AB3848">
              <w:rPr>
                <w:rFonts w:asciiTheme="minorHAnsi" w:hAnsiTheme="minorHAnsi"/>
                <w:sz w:val="20"/>
                <w:lang w:val="es-HN"/>
              </w:rPr>
              <w:t>.</w:t>
            </w:r>
          </w:p>
          <w:p w:rsidR="00007C25" w:rsidRPr="007A0D97" w:rsidRDefault="00007C25" w:rsidP="007A0D97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Theme="minorHAnsi" w:hAnsiTheme="minorHAnsi" w:cs="Arial"/>
                <w:sz w:val="20"/>
                <w:lang w:val="es-HN"/>
              </w:rPr>
            </w:pPr>
            <w:r w:rsidRPr="007A0D97">
              <w:rPr>
                <w:rFonts w:asciiTheme="minorHAnsi" w:hAnsiTheme="minorHAnsi"/>
                <w:b/>
                <w:sz w:val="20"/>
                <w:lang w:val="es-HN"/>
              </w:rPr>
              <w:t xml:space="preserve">Propuesta del Plan de Formación Docentes, Madres y Padres de Familia 2017-2018; </w:t>
            </w:r>
            <w:r w:rsidR="001E172F" w:rsidRPr="007A0D97">
              <w:rPr>
                <w:rFonts w:asciiTheme="minorHAnsi" w:hAnsiTheme="minorHAnsi"/>
                <w:sz w:val="20"/>
                <w:lang w:val="es-HN"/>
              </w:rPr>
              <w:t xml:space="preserve">la propuesta será presentada para incorporarla al Plan Anual 2017-2018 que construirá el nivel central relacionado </w:t>
            </w:r>
            <w:r w:rsidR="001E172F" w:rsidRPr="007A0D97">
              <w:rPr>
                <w:rFonts w:asciiTheme="minorHAnsi" w:hAnsiTheme="minorHAnsi" w:cs="Arial"/>
                <w:sz w:val="20"/>
                <w:lang w:val="es-HN"/>
              </w:rPr>
              <w:t xml:space="preserve">sobre el enfoque pedagógico amigable, inclusivo, innovador que incluya  entre otros ejes los siguientes; la organización comunitaria, la organización escolar y el </w:t>
            </w:r>
            <w:r w:rsidR="001E172F" w:rsidRPr="007A0D97">
              <w:rPr>
                <w:rFonts w:asciiTheme="minorHAnsi" w:hAnsiTheme="minorHAnsi"/>
                <w:bCs/>
                <w:sz w:val="20"/>
                <w:szCs w:val="20"/>
                <w:lang w:val="es-HN"/>
              </w:rPr>
              <w:t>modelo pedagógico inclusivo de calidad con enfoque EIB.</w:t>
            </w:r>
          </w:p>
          <w:p w:rsidR="00972040" w:rsidRPr="00E510D3" w:rsidRDefault="00ED12A0" w:rsidP="007A0D97">
            <w:pPr>
              <w:pStyle w:val="Prrafodelista"/>
              <w:widowControl/>
              <w:numPr>
                <w:ilvl w:val="1"/>
                <w:numId w:val="20"/>
              </w:numPr>
              <w:tabs>
                <w:tab w:val="left" w:pos="6516"/>
              </w:tabs>
              <w:spacing w:after="200" w:line="276" w:lineRule="auto"/>
              <w:jc w:val="both"/>
              <w:rPr>
                <w:rFonts w:asciiTheme="minorHAnsi" w:hAnsiTheme="minorHAnsi"/>
                <w:sz w:val="20"/>
                <w:lang w:val="es-HN"/>
              </w:rPr>
            </w:pPr>
            <w:r w:rsidRPr="00EB398A">
              <w:rPr>
                <w:rFonts w:asciiTheme="minorHAnsi" w:hAnsiTheme="minorHAnsi"/>
                <w:b/>
                <w:sz w:val="20"/>
                <w:lang w:val="es-HN"/>
              </w:rPr>
              <w:t xml:space="preserve">Informe </w:t>
            </w:r>
            <w:r w:rsidR="00E051CD">
              <w:rPr>
                <w:rFonts w:asciiTheme="minorHAnsi" w:hAnsiTheme="minorHAnsi"/>
                <w:b/>
                <w:sz w:val="20"/>
                <w:lang w:val="es-HN"/>
              </w:rPr>
              <w:t>final de la Consultoría;</w:t>
            </w:r>
            <w:r w:rsidR="00E051CD">
              <w:rPr>
                <w:rFonts w:asciiTheme="minorHAnsi" w:hAnsiTheme="minorHAnsi"/>
                <w:sz w:val="20"/>
                <w:lang w:val="es-HN"/>
              </w:rPr>
              <w:t xml:space="preserve"> </w:t>
            </w:r>
            <w:r w:rsidRPr="00EB398A">
              <w:rPr>
                <w:rFonts w:asciiTheme="minorHAnsi" w:hAnsiTheme="minorHAnsi"/>
                <w:sz w:val="20"/>
                <w:lang w:val="es-HN"/>
              </w:rPr>
              <w:t xml:space="preserve"> </w:t>
            </w:r>
            <w:r w:rsidR="00E051CD">
              <w:rPr>
                <w:rFonts w:asciiTheme="minorHAnsi" w:hAnsiTheme="minorHAnsi"/>
                <w:sz w:val="20"/>
                <w:lang w:val="es-HN"/>
              </w:rPr>
              <w:t xml:space="preserve">El consultor/a deberá presentar el informe final reflejando los resultados y logros alcanzados, sugerencias de mejora y todas las evidencias sobre el desarrollo de las actividades relacionadas con la </w:t>
            </w:r>
            <w:r w:rsidR="000324DC" w:rsidRPr="00EB398A">
              <w:rPr>
                <w:rFonts w:asciiTheme="minorHAnsi" w:hAnsiTheme="minorHAnsi"/>
                <w:sz w:val="20"/>
                <w:lang w:val="es-HN"/>
              </w:rPr>
              <w:t>org</w:t>
            </w:r>
            <w:r w:rsidR="00E051CD">
              <w:rPr>
                <w:rFonts w:asciiTheme="minorHAnsi" w:hAnsiTheme="minorHAnsi"/>
                <w:sz w:val="20"/>
                <w:lang w:val="es-HN"/>
              </w:rPr>
              <w:t xml:space="preserve">anización </w:t>
            </w:r>
            <w:r w:rsidR="000324DC" w:rsidRPr="00EB398A">
              <w:rPr>
                <w:rFonts w:asciiTheme="minorHAnsi" w:hAnsiTheme="minorHAnsi"/>
                <w:sz w:val="20"/>
                <w:lang w:val="es-HN"/>
              </w:rPr>
              <w:t>comunitaria,</w:t>
            </w:r>
            <w:r w:rsidR="00E051CD">
              <w:rPr>
                <w:rFonts w:asciiTheme="minorHAnsi" w:hAnsiTheme="minorHAnsi"/>
                <w:sz w:val="20"/>
                <w:lang w:val="es-HN"/>
              </w:rPr>
              <w:t xml:space="preserve"> Organización Escolar y Modelo Pedagógico de Calidad.</w:t>
            </w:r>
          </w:p>
        </w:tc>
      </w:tr>
      <w:tr w:rsidR="0060681C" w:rsidRPr="00746505" w:rsidTr="00F5133D">
        <w:tc>
          <w:tcPr>
            <w:tcW w:w="10803" w:type="dxa"/>
            <w:gridSpan w:val="3"/>
          </w:tcPr>
          <w:p w:rsidR="0060681C" w:rsidRPr="007A0D97" w:rsidRDefault="006C38B6" w:rsidP="007A0D97">
            <w:pPr>
              <w:pStyle w:val="Prrafodelista"/>
              <w:numPr>
                <w:ilvl w:val="0"/>
                <w:numId w:val="14"/>
              </w:numPr>
              <w:tabs>
                <w:tab w:val="left" w:pos="-1440"/>
              </w:tabs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Calificaciones Requeridas/Experiencia P</w:t>
            </w:r>
            <w:r w:rsidR="0060681C" w:rsidRPr="007A0D97">
              <w:rPr>
                <w:rFonts w:asciiTheme="minorHAnsi" w:hAnsiTheme="minorHAnsi" w:cs="Arial"/>
                <w:b/>
                <w:sz w:val="20"/>
              </w:rPr>
              <w:t>rofesional:</w:t>
            </w:r>
          </w:p>
          <w:p w:rsidR="006A313A" w:rsidRPr="00B178E0" w:rsidRDefault="006C38B6" w:rsidP="008B445C">
            <w:pPr>
              <w:numPr>
                <w:ilvl w:val="0"/>
                <w:numId w:val="2"/>
              </w:numPr>
              <w:kinsoku w:val="0"/>
              <w:contextualSpacing/>
              <w:jc w:val="both"/>
              <w:rPr>
                <w:rFonts w:asciiTheme="minorHAnsi" w:hAnsiTheme="minorHAnsi" w:cs="Arial"/>
                <w:b/>
                <w:snapToGrid/>
                <w:spacing w:val="-1"/>
                <w:w w:val="105"/>
                <w:sz w:val="20"/>
                <w:lang w:val="es-NI" w:eastAsia="es-NI"/>
              </w:rPr>
            </w:pPr>
            <w:r>
              <w:rPr>
                <w:rFonts w:asciiTheme="minorHAnsi" w:hAnsiTheme="minorHAnsi" w:cs="Arial"/>
                <w:b/>
                <w:snapToGrid/>
                <w:spacing w:val="-1"/>
                <w:w w:val="105"/>
                <w:sz w:val="20"/>
                <w:lang w:val="es-NI" w:eastAsia="es-NI"/>
              </w:rPr>
              <w:t>Formación A</w:t>
            </w:r>
            <w:r w:rsidR="00476436" w:rsidRPr="00B178E0">
              <w:rPr>
                <w:rFonts w:asciiTheme="minorHAnsi" w:hAnsiTheme="minorHAnsi" w:cs="Arial"/>
                <w:b/>
                <w:snapToGrid/>
                <w:spacing w:val="-1"/>
                <w:w w:val="105"/>
                <w:sz w:val="20"/>
                <w:lang w:val="es-NI" w:eastAsia="es-NI"/>
              </w:rPr>
              <w:t>cadémica</w:t>
            </w:r>
          </w:p>
          <w:p w:rsidR="00972040" w:rsidRPr="00746505" w:rsidRDefault="00476436" w:rsidP="00C962D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pacing w:val="-1"/>
                <w:w w:val="105"/>
                <w:sz w:val="22"/>
                <w:szCs w:val="22"/>
                <w:lang w:val="es-NI"/>
              </w:rPr>
            </w:pPr>
            <w:r w:rsidRPr="00E051CD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 xml:space="preserve">Profesional </w:t>
            </w:r>
            <w:r w:rsidR="00E15636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>en C</w:t>
            </w:r>
            <w:r w:rsidR="00E051CD" w:rsidRPr="00E051CD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 xml:space="preserve">iencias de la </w:t>
            </w:r>
            <w:r w:rsidR="00E15636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>E</w:t>
            </w:r>
            <w:r w:rsidR="00E051CD" w:rsidRPr="00E051CD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>ducación</w:t>
            </w:r>
            <w:r w:rsidR="00E051CD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>, P</w:t>
            </w:r>
            <w:r w:rsidR="00E051CD" w:rsidRPr="00E051CD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>edagogía</w:t>
            </w:r>
            <w:r w:rsidR="00E051CD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 xml:space="preserve"> o </w:t>
            </w:r>
            <w:r w:rsidR="00E15636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>Administración y Gestión Educativa</w:t>
            </w:r>
            <w:r w:rsidR="00E051CD">
              <w:rPr>
                <w:rFonts w:asciiTheme="minorHAnsi" w:hAnsiTheme="minorHAnsi" w:cs="Arial"/>
                <w:spacing w:val="-1"/>
                <w:w w:val="105"/>
                <w:sz w:val="20"/>
                <w:szCs w:val="20"/>
                <w:lang w:val="es-NI"/>
              </w:rPr>
              <w:t xml:space="preserve">: </w:t>
            </w:r>
          </w:p>
          <w:p w:rsidR="006A313A" w:rsidRPr="00B178E0" w:rsidRDefault="006A313A" w:rsidP="008B445C">
            <w:pPr>
              <w:numPr>
                <w:ilvl w:val="0"/>
                <w:numId w:val="2"/>
              </w:numPr>
              <w:kinsoku w:val="0"/>
              <w:spacing w:before="216"/>
              <w:contextualSpacing/>
              <w:jc w:val="both"/>
              <w:rPr>
                <w:rFonts w:asciiTheme="minorHAnsi" w:hAnsiTheme="minorHAnsi" w:cs="Arial"/>
                <w:b/>
                <w:snapToGrid/>
                <w:spacing w:val="-1"/>
                <w:w w:val="105"/>
                <w:sz w:val="20"/>
                <w:lang w:val="es-NI" w:eastAsia="es-NI"/>
              </w:rPr>
            </w:pPr>
            <w:r w:rsidRPr="00B178E0">
              <w:rPr>
                <w:rFonts w:asciiTheme="minorHAnsi" w:hAnsiTheme="minorHAnsi" w:cs="Arial"/>
                <w:b/>
                <w:snapToGrid/>
                <w:spacing w:val="-1"/>
                <w:w w:val="105"/>
                <w:sz w:val="20"/>
                <w:lang w:val="es-NI" w:eastAsia="es-NI"/>
              </w:rPr>
              <w:t>Experiencia</w:t>
            </w:r>
            <w:r w:rsidR="00115BE8" w:rsidRPr="00B178E0">
              <w:rPr>
                <w:rFonts w:asciiTheme="minorHAnsi" w:hAnsiTheme="minorHAnsi" w:cs="Arial"/>
                <w:b/>
                <w:snapToGrid/>
                <w:spacing w:val="-1"/>
                <w:w w:val="105"/>
                <w:sz w:val="20"/>
                <w:lang w:val="es-NI" w:eastAsia="es-NI"/>
              </w:rPr>
              <w:t xml:space="preserve"> Profesional</w:t>
            </w:r>
          </w:p>
          <w:p w:rsidR="00E15636" w:rsidRPr="00C962D2" w:rsidRDefault="00272A6B" w:rsidP="00C962D2">
            <w:pPr>
              <w:pStyle w:val="Prrafodelista"/>
              <w:widowControl/>
              <w:numPr>
                <w:ilvl w:val="0"/>
                <w:numId w:val="18"/>
              </w:numPr>
              <w:rPr>
                <w:rFonts w:asciiTheme="minorHAnsi" w:hAnsiTheme="minorHAnsi" w:cs="Arial"/>
                <w:sz w:val="20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lang w:val="es-HN"/>
              </w:rPr>
              <w:t xml:space="preserve">Experiencia no menor de 3 </w:t>
            </w:r>
            <w:r w:rsidR="00E15636" w:rsidRPr="00C962D2">
              <w:rPr>
                <w:rFonts w:asciiTheme="minorHAnsi" w:hAnsiTheme="minorHAnsi" w:cs="Arial"/>
                <w:sz w:val="20"/>
                <w:lang w:val="es-HN"/>
              </w:rPr>
              <w:t>años en Programas o P</w:t>
            </w:r>
            <w:r w:rsidR="008865B3" w:rsidRPr="00C962D2">
              <w:rPr>
                <w:rFonts w:asciiTheme="minorHAnsi" w:hAnsiTheme="minorHAnsi" w:cs="Arial"/>
                <w:sz w:val="20"/>
                <w:lang w:val="es-HN"/>
              </w:rPr>
              <w:t xml:space="preserve">royectos </w:t>
            </w:r>
            <w:r w:rsidR="00E15636" w:rsidRPr="00C962D2">
              <w:rPr>
                <w:rFonts w:asciiTheme="minorHAnsi" w:hAnsiTheme="minorHAnsi" w:cs="Arial"/>
                <w:sz w:val="20"/>
                <w:lang w:val="es-HN"/>
              </w:rPr>
              <w:t>de D</w:t>
            </w:r>
            <w:r w:rsidR="008865B3" w:rsidRPr="00C962D2">
              <w:rPr>
                <w:rFonts w:asciiTheme="minorHAnsi" w:hAnsiTheme="minorHAnsi" w:cs="Arial"/>
                <w:sz w:val="20"/>
                <w:lang w:val="es-HN"/>
              </w:rPr>
              <w:t>esarrollo</w:t>
            </w:r>
            <w:r w:rsidR="00E15636" w:rsidRPr="00C962D2">
              <w:rPr>
                <w:rFonts w:asciiTheme="minorHAnsi" w:hAnsiTheme="minorHAnsi" w:cs="Arial"/>
                <w:sz w:val="20"/>
                <w:lang w:val="es-HN"/>
              </w:rPr>
              <w:t xml:space="preserve"> Educativo con poblaciones indígenas y afrohondureñas.</w:t>
            </w:r>
          </w:p>
          <w:p w:rsidR="00E15636" w:rsidRPr="00C962D2" w:rsidRDefault="00E15636" w:rsidP="00C962D2">
            <w:pPr>
              <w:pStyle w:val="Prrafodelista"/>
              <w:widowControl/>
              <w:numPr>
                <w:ilvl w:val="0"/>
                <w:numId w:val="18"/>
              </w:numPr>
              <w:rPr>
                <w:rFonts w:asciiTheme="minorHAnsi" w:hAnsiTheme="minorHAnsi" w:cs="Arial"/>
                <w:sz w:val="20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lang w:val="es-HN"/>
              </w:rPr>
              <w:t xml:space="preserve">Experiencia en la Elaboración de Planes de Formación en comunidades rurales, especialmente con poblaciones indígenas. </w:t>
            </w:r>
          </w:p>
          <w:p w:rsidR="008865B3" w:rsidRPr="00C962D2" w:rsidRDefault="00272A6B" w:rsidP="00C962D2">
            <w:pPr>
              <w:pStyle w:val="Prrafodelista"/>
              <w:widowControl/>
              <w:numPr>
                <w:ilvl w:val="0"/>
                <w:numId w:val="18"/>
              </w:numPr>
              <w:rPr>
                <w:rFonts w:asciiTheme="minorHAnsi" w:hAnsiTheme="minorHAnsi" w:cs="Arial"/>
                <w:sz w:val="20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lang w:val="es-HN"/>
              </w:rPr>
              <w:t>E</w:t>
            </w:r>
            <w:r w:rsidR="00E15636" w:rsidRPr="00C962D2">
              <w:rPr>
                <w:rFonts w:asciiTheme="minorHAnsi" w:hAnsiTheme="minorHAnsi" w:cs="Arial"/>
                <w:sz w:val="20"/>
                <w:lang w:val="es-HN"/>
              </w:rPr>
              <w:t>xperticia no menor de 1 año,  en Gestión Educativa y</w:t>
            </w:r>
            <w:r w:rsidR="002F1D71" w:rsidRPr="00C962D2">
              <w:rPr>
                <w:rFonts w:asciiTheme="minorHAnsi" w:hAnsiTheme="minorHAnsi" w:cs="Arial"/>
                <w:sz w:val="20"/>
                <w:lang w:val="es-HN"/>
              </w:rPr>
              <w:t xml:space="preserve"> en</w:t>
            </w:r>
            <w:r w:rsidR="00E15636" w:rsidRPr="00C962D2">
              <w:rPr>
                <w:rFonts w:asciiTheme="minorHAnsi" w:hAnsiTheme="minorHAnsi" w:cs="Arial"/>
                <w:sz w:val="20"/>
                <w:lang w:val="es-HN"/>
              </w:rPr>
              <w:t xml:space="preserve"> </w:t>
            </w:r>
            <w:r w:rsidR="002F1D71" w:rsidRPr="00C962D2">
              <w:rPr>
                <w:rFonts w:asciiTheme="minorHAnsi" w:hAnsiTheme="minorHAnsi" w:cs="Arial"/>
                <w:sz w:val="20"/>
                <w:lang w:val="es-HN"/>
              </w:rPr>
              <w:t>Administración de</w:t>
            </w:r>
            <w:r w:rsidR="00B178E0" w:rsidRPr="00C962D2">
              <w:rPr>
                <w:rFonts w:asciiTheme="minorHAnsi" w:hAnsiTheme="minorHAnsi" w:cs="Arial"/>
                <w:sz w:val="20"/>
                <w:lang w:val="es-HN"/>
              </w:rPr>
              <w:t xml:space="preserve"> fondos externos o</w:t>
            </w:r>
            <w:r w:rsidR="00E15636" w:rsidRPr="00C962D2">
              <w:rPr>
                <w:rFonts w:asciiTheme="minorHAnsi" w:hAnsiTheme="minorHAnsi" w:cs="Arial"/>
                <w:sz w:val="20"/>
                <w:lang w:val="es-HN"/>
              </w:rPr>
              <w:t xml:space="preserve"> fondos nacionales.</w:t>
            </w:r>
            <w:r w:rsidRPr="00C962D2">
              <w:rPr>
                <w:rFonts w:asciiTheme="minorHAnsi" w:hAnsiTheme="minorHAnsi" w:cs="Arial"/>
                <w:sz w:val="20"/>
                <w:lang w:val="es-HN"/>
              </w:rPr>
              <w:t xml:space="preserve"> </w:t>
            </w:r>
          </w:p>
          <w:p w:rsidR="008865B3" w:rsidRPr="00C962D2" w:rsidRDefault="00272A6B" w:rsidP="00C962D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pacing w:val="-1"/>
                <w:w w:val="105"/>
                <w:sz w:val="20"/>
                <w:lang w:val="es-NI"/>
              </w:rPr>
            </w:pPr>
            <w:r w:rsidRPr="00C962D2">
              <w:rPr>
                <w:rFonts w:asciiTheme="minorHAnsi" w:hAnsiTheme="minorHAnsi" w:cs="Arial"/>
                <w:spacing w:val="-1"/>
                <w:w w:val="105"/>
                <w:sz w:val="20"/>
                <w:lang w:val="es-NI"/>
              </w:rPr>
              <w:t>Experiencia</w:t>
            </w:r>
            <w:r w:rsidR="00B178E0" w:rsidRPr="00C962D2">
              <w:rPr>
                <w:rFonts w:asciiTheme="minorHAnsi" w:hAnsiTheme="minorHAnsi" w:cs="Arial"/>
                <w:spacing w:val="-1"/>
                <w:w w:val="105"/>
                <w:sz w:val="20"/>
                <w:lang w:val="es-NI"/>
              </w:rPr>
              <w:t xml:space="preserve"> P</w:t>
            </w:r>
            <w:r w:rsidRPr="00C962D2">
              <w:rPr>
                <w:rFonts w:asciiTheme="minorHAnsi" w:hAnsiTheme="minorHAnsi" w:cs="Arial"/>
                <w:spacing w:val="-1"/>
                <w:w w:val="105"/>
                <w:sz w:val="20"/>
                <w:lang w:val="es-NI"/>
              </w:rPr>
              <w:t xml:space="preserve">rofesional </w:t>
            </w:r>
            <w:r w:rsidR="00B178E0" w:rsidRPr="00C962D2">
              <w:rPr>
                <w:rFonts w:asciiTheme="minorHAnsi" w:hAnsiTheme="minorHAnsi" w:cs="Arial"/>
                <w:spacing w:val="-1"/>
                <w:w w:val="105"/>
                <w:sz w:val="20"/>
                <w:lang w:val="es-NI"/>
              </w:rPr>
              <w:t xml:space="preserve">no menor de 2 años </w:t>
            </w:r>
            <w:r w:rsidRPr="00C962D2">
              <w:rPr>
                <w:rFonts w:asciiTheme="minorHAnsi" w:hAnsiTheme="minorHAnsi" w:cs="Arial"/>
                <w:spacing w:val="-1"/>
                <w:w w:val="105"/>
                <w:sz w:val="20"/>
                <w:lang w:val="es-NI"/>
              </w:rPr>
              <w:t>con el Enfoque de la Educación Intercultural Bilingüe</w:t>
            </w:r>
            <w:r w:rsidR="00B178E0" w:rsidRPr="00C962D2">
              <w:rPr>
                <w:rFonts w:asciiTheme="minorHAnsi" w:hAnsiTheme="minorHAnsi" w:cs="Arial"/>
                <w:spacing w:val="-1"/>
                <w:w w:val="105"/>
                <w:sz w:val="20"/>
                <w:lang w:val="es-NI"/>
              </w:rPr>
              <w:t>.</w:t>
            </w:r>
          </w:p>
          <w:p w:rsidR="008865B3" w:rsidRPr="00746505" w:rsidRDefault="008865B3" w:rsidP="00C962D2">
            <w:pPr>
              <w:kinsoku w:val="0"/>
              <w:ind w:left="360"/>
              <w:jc w:val="both"/>
              <w:rPr>
                <w:rFonts w:asciiTheme="minorHAnsi" w:hAnsiTheme="minorHAnsi" w:cs="Arial"/>
                <w:snapToGrid/>
                <w:spacing w:val="-1"/>
                <w:w w:val="105"/>
                <w:sz w:val="20"/>
                <w:lang w:val="es-HN" w:eastAsia="es-NI"/>
              </w:rPr>
            </w:pPr>
          </w:p>
          <w:p w:rsidR="006A313A" w:rsidRPr="00B178E0" w:rsidRDefault="006A313A" w:rsidP="008B445C">
            <w:pPr>
              <w:numPr>
                <w:ilvl w:val="0"/>
                <w:numId w:val="2"/>
              </w:numPr>
              <w:kinsoku w:val="0"/>
              <w:contextualSpacing/>
              <w:jc w:val="both"/>
              <w:rPr>
                <w:rFonts w:asciiTheme="minorHAnsi" w:hAnsiTheme="minorHAnsi" w:cs="Arial"/>
                <w:b/>
                <w:snapToGrid/>
                <w:spacing w:val="-1"/>
                <w:w w:val="105"/>
                <w:sz w:val="20"/>
                <w:lang w:val="es-NI" w:eastAsia="es-NI"/>
              </w:rPr>
            </w:pPr>
            <w:r w:rsidRPr="00B178E0">
              <w:rPr>
                <w:rFonts w:asciiTheme="minorHAnsi" w:hAnsiTheme="minorHAnsi" w:cs="Arial"/>
                <w:b/>
                <w:snapToGrid/>
                <w:spacing w:val="-1"/>
                <w:w w:val="105"/>
                <w:sz w:val="20"/>
                <w:lang w:val="es-NI" w:eastAsia="es-NI"/>
              </w:rPr>
              <w:t>Competencias</w:t>
            </w:r>
          </w:p>
          <w:p w:rsidR="004B103E" w:rsidRPr="00C962D2" w:rsidRDefault="00B178E0" w:rsidP="00C962D2">
            <w:pPr>
              <w:pStyle w:val="Prrafodelista"/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rFonts w:asciiTheme="minorHAnsi" w:hAnsiTheme="minorHAnsi" w:cs="Arial"/>
                <w:sz w:val="20"/>
                <w:szCs w:val="22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szCs w:val="22"/>
                <w:lang w:val="es-NI"/>
              </w:rPr>
              <w:t>Facilidad de</w:t>
            </w:r>
            <w:r w:rsidR="004B103E" w:rsidRPr="00C962D2">
              <w:rPr>
                <w:rFonts w:asciiTheme="minorHAnsi" w:hAnsiTheme="minorHAnsi" w:cs="Arial"/>
                <w:sz w:val="20"/>
                <w:szCs w:val="22"/>
                <w:lang w:val="es-NI"/>
              </w:rPr>
              <w:t xml:space="preserve"> comunicación oral y escrita</w:t>
            </w:r>
            <w:r w:rsidR="00DD043C" w:rsidRPr="00C962D2">
              <w:rPr>
                <w:rFonts w:asciiTheme="minorHAnsi" w:hAnsiTheme="minorHAnsi" w:cs="Arial"/>
                <w:sz w:val="20"/>
                <w:szCs w:val="22"/>
                <w:lang w:val="es-NI"/>
              </w:rPr>
              <w:t xml:space="preserve"> </w:t>
            </w:r>
            <w:r w:rsidR="004B103E" w:rsidRPr="00C962D2">
              <w:rPr>
                <w:rFonts w:asciiTheme="minorHAnsi" w:hAnsiTheme="minorHAnsi" w:cs="Arial"/>
                <w:sz w:val="20"/>
                <w:szCs w:val="22"/>
                <w:lang w:val="es-NI"/>
              </w:rPr>
              <w:t xml:space="preserve">(elaboración de informes técnicos, presentaciones orales, comunicación interpersonal). </w:t>
            </w:r>
          </w:p>
          <w:p w:rsidR="00B178E0" w:rsidRPr="00C962D2" w:rsidRDefault="00B178E0" w:rsidP="00C962D2">
            <w:pPr>
              <w:pStyle w:val="Prrafodelista"/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rFonts w:asciiTheme="minorHAnsi" w:hAnsiTheme="minorHAnsi" w:cs="Arial"/>
                <w:sz w:val="20"/>
                <w:szCs w:val="22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szCs w:val="22"/>
                <w:lang w:val="es-NI"/>
              </w:rPr>
              <w:t>Capacidad de trabajar bajo presión, en tiempo y forma.</w:t>
            </w:r>
          </w:p>
          <w:p w:rsidR="004B103E" w:rsidRPr="00C962D2" w:rsidRDefault="00B178E0" w:rsidP="00C962D2">
            <w:pPr>
              <w:pStyle w:val="Prrafodelista"/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rFonts w:asciiTheme="minorHAnsi" w:hAnsiTheme="minorHAnsi" w:cs="Arial"/>
                <w:sz w:val="20"/>
                <w:szCs w:val="22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Capacidad de n</w:t>
            </w:r>
            <w:r w:rsidR="004B103E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egociación</w:t>
            </w:r>
            <w:r w:rsidR="004E5FD0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 y solución </w:t>
            </w:r>
            <w:r w:rsidR="00F10AB0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d</w:t>
            </w:r>
            <w:r w:rsidR="004E5FD0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e conflictos</w:t>
            </w: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.</w:t>
            </w:r>
          </w:p>
          <w:p w:rsidR="004B103E" w:rsidRPr="00C962D2" w:rsidRDefault="002F1D71" w:rsidP="00C962D2">
            <w:pPr>
              <w:pStyle w:val="Prrafodelista"/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rFonts w:asciiTheme="minorHAnsi" w:hAnsiTheme="minorHAnsi" w:cs="Arial"/>
                <w:sz w:val="20"/>
                <w:szCs w:val="22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Organización y Trabajo en equipo, además de b</w:t>
            </w:r>
            <w:r w:rsidR="004B103E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uenas relaciones interpersonales</w:t>
            </w: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.</w:t>
            </w:r>
          </w:p>
          <w:p w:rsidR="002F1D71" w:rsidRPr="00C962D2" w:rsidRDefault="004E5FD0" w:rsidP="00C962D2">
            <w:pPr>
              <w:pStyle w:val="Prrafodelista"/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rFonts w:asciiTheme="minorHAnsi" w:hAnsiTheme="minorHAnsi" w:cs="Arial"/>
                <w:sz w:val="20"/>
                <w:szCs w:val="22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Competencias técnicas</w:t>
            </w:r>
            <w:r w:rsidR="002F1D71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 pedagógicas</w:t>
            </w: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: </w:t>
            </w:r>
            <w:r w:rsidR="002F1D71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organización y ejecución </w:t>
            </w: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de programas educativos, </w:t>
            </w:r>
            <w:r w:rsidR="002F1D71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elaboración de </w:t>
            </w: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material</w:t>
            </w:r>
            <w:r w:rsidR="007A0D97">
              <w:rPr>
                <w:rFonts w:asciiTheme="minorHAnsi" w:hAnsiTheme="minorHAnsi" w:cs="Arial"/>
                <w:sz w:val="20"/>
                <w:szCs w:val="22"/>
                <w:lang w:val="es-HN"/>
              </w:rPr>
              <w:t>es</w:t>
            </w: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 educativo</w:t>
            </w:r>
            <w:r w:rsidR="002F1D71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s</w:t>
            </w: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 y capacitación a personal </w:t>
            </w:r>
            <w:r w:rsidR="00DD043C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 docente, autoridades, niños/ niñas, adolescentes, padres y </w:t>
            </w:r>
            <w:r w:rsidR="00DD043C"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lastRenderedPageBreak/>
              <w:t>madres de familia</w:t>
            </w: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.</w:t>
            </w:r>
          </w:p>
          <w:p w:rsidR="002F1D71" w:rsidRPr="00C962D2" w:rsidRDefault="002F1D71" w:rsidP="00C962D2">
            <w:pPr>
              <w:pStyle w:val="Prrafodelista"/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rFonts w:asciiTheme="minorHAnsi" w:hAnsiTheme="minorHAnsi" w:cs="Arial"/>
                <w:sz w:val="20"/>
                <w:szCs w:val="22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Demuestra responsabilidad, eficacia y eficiencia en el trabajo.</w:t>
            </w:r>
          </w:p>
          <w:p w:rsidR="00DD043C" w:rsidRPr="00C962D2" w:rsidRDefault="002F1D71" w:rsidP="00C962D2">
            <w:pPr>
              <w:pStyle w:val="Prrafodelista"/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rFonts w:asciiTheme="minorHAnsi" w:hAnsiTheme="minorHAnsi" w:cs="Arial"/>
                <w:sz w:val="20"/>
                <w:szCs w:val="22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Pone en práctica el Código de Ética Profesional y transparencia. </w:t>
            </w:r>
          </w:p>
          <w:p w:rsidR="002F1D71" w:rsidRPr="00C962D2" w:rsidRDefault="002F1D71" w:rsidP="00C962D2">
            <w:pPr>
              <w:pStyle w:val="Prrafodelista"/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rFonts w:asciiTheme="minorHAnsi" w:hAnsiTheme="minorHAnsi" w:cs="Arial"/>
                <w:sz w:val="20"/>
                <w:szCs w:val="22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 xml:space="preserve">Capacidad en la presentación de informes técnicos escritos y presentaciones magistrales, liquidación de fondos por financiamiento externo o nacional. </w:t>
            </w:r>
          </w:p>
          <w:p w:rsidR="006F250D" w:rsidRPr="00C962D2" w:rsidRDefault="006F250D" w:rsidP="00C962D2">
            <w:pPr>
              <w:pStyle w:val="Prrafodelista"/>
              <w:numPr>
                <w:ilvl w:val="0"/>
                <w:numId w:val="19"/>
              </w:numPr>
              <w:tabs>
                <w:tab w:val="left" w:pos="360"/>
              </w:tabs>
              <w:jc w:val="both"/>
              <w:rPr>
                <w:rFonts w:asciiTheme="minorHAnsi" w:hAnsiTheme="minorHAnsi" w:cs="Arial"/>
                <w:sz w:val="20"/>
                <w:szCs w:val="22"/>
                <w:lang w:val="es-HN"/>
              </w:rPr>
            </w:pPr>
            <w:r w:rsidRPr="00C962D2">
              <w:rPr>
                <w:rFonts w:asciiTheme="minorHAnsi" w:hAnsiTheme="minorHAnsi" w:cs="Arial"/>
                <w:sz w:val="20"/>
                <w:szCs w:val="22"/>
                <w:lang w:val="es-HN"/>
              </w:rPr>
              <w:t>Manejo de software (Office, Internet)</w:t>
            </w:r>
          </w:p>
          <w:p w:rsidR="004B103E" w:rsidRPr="00746505" w:rsidRDefault="004B103E" w:rsidP="006F250D">
            <w:pPr>
              <w:pStyle w:val="Prrafodelista"/>
              <w:tabs>
                <w:tab w:val="left" w:pos="360"/>
              </w:tabs>
              <w:ind w:left="1080"/>
              <w:jc w:val="both"/>
              <w:rPr>
                <w:rFonts w:asciiTheme="minorHAnsi" w:hAnsiTheme="minorHAnsi" w:cs="Arial"/>
                <w:sz w:val="22"/>
                <w:szCs w:val="22"/>
                <w:lang w:val="es-HN"/>
              </w:rPr>
            </w:pPr>
          </w:p>
        </w:tc>
      </w:tr>
      <w:tr w:rsidR="0060681C" w:rsidRPr="00746505" w:rsidTr="00F5133D">
        <w:trPr>
          <w:trHeight w:val="595"/>
        </w:trPr>
        <w:tc>
          <w:tcPr>
            <w:tcW w:w="10803" w:type="dxa"/>
            <w:gridSpan w:val="3"/>
          </w:tcPr>
          <w:p w:rsidR="00DD043C" w:rsidRDefault="0030762B" w:rsidP="007A0D97">
            <w:pPr>
              <w:pStyle w:val="Prrafodelista"/>
              <w:numPr>
                <w:ilvl w:val="0"/>
                <w:numId w:val="14"/>
              </w:numPr>
              <w:tabs>
                <w:tab w:val="left" w:pos="-1440"/>
              </w:tabs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es-HN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es-HN"/>
              </w:rPr>
              <w:lastRenderedPageBreak/>
              <w:t>Remuneración y forma de pago.</w:t>
            </w:r>
          </w:p>
          <w:p w:rsidR="002F1D71" w:rsidRPr="002F1D71" w:rsidRDefault="002F1D71" w:rsidP="002F1D71">
            <w:pPr>
              <w:pStyle w:val="Prrafodelista"/>
              <w:tabs>
                <w:tab w:val="left" w:pos="-1440"/>
              </w:tabs>
              <w:ind w:left="360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es-HN"/>
              </w:rPr>
            </w:pPr>
          </w:p>
          <w:p w:rsidR="003C07AA" w:rsidRDefault="003C07AA" w:rsidP="003013B0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lang w:val="es-HN"/>
              </w:rPr>
            </w:pPr>
            <w:r>
              <w:rPr>
                <w:rFonts w:asciiTheme="minorHAnsi" w:hAnsiTheme="minorHAnsi" w:cs="Arial"/>
                <w:sz w:val="20"/>
                <w:lang w:val="es-HN"/>
              </w:rPr>
              <w:t>Al consultor se le realizarán pagos de L. 30,000</w:t>
            </w:r>
            <w:r w:rsidR="003013B0">
              <w:rPr>
                <w:rFonts w:asciiTheme="minorHAnsi" w:hAnsiTheme="minorHAnsi" w:cs="Arial"/>
                <w:sz w:val="20"/>
                <w:lang w:val="es-HN"/>
              </w:rPr>
              <w:t>, mensuales,</w:t>
            </w:r>
            <w:r>
              <w:rPr>
                <w:rFonts w:asciiTheme="minorHAnsi" w:hAnsiTheme="minorHAnsi" w:cs="Arial"/>
                <w:sz w:val="20"/>
                <w:lang w:val="es-HN"/>
              </w:rPr>
              <w:t xml:space="preserve"> por los siguientes productos:</w:t>
            </w:r>
          </w:p>
          <w:p w:rsidR="003C07AA" w:rsidRDefault="003C07AA" w:rsidP="003C07AA">
            <w:pPr>
              <w:pStyle w:val="Prrafodelista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3C07AA" w:rsidRDefault="003C07AA" w:rsidP="003C07AA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="Arial"/>
                <w:sz w:val="20"/>
                <w:lang w:val="es-HN"/>
              </w:rPr>
            </w:pPr>
            <w:r w:rsidRPr="003C07AA">
              <w:rPr>
                <w:rFonts w:asciiTheme="minorHAnsi" w:hAnsiTheme="minorHAnsi" w:cs="Arial"/>
                <w:sz w:val="20"/>
                <w:lang w:val="es-HN"/>
              </w:rPr>
              <w:t>Diagnóstico situacional educativa</w:t>
            </w:r>
          </w:p>
          <w:p w:rsidR="003C07AA" w:rsidRPr="003C07AA" w:rsidRDefault="003C07AA" w:rsidP="003C07AA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="Arial"/>
                <w:sz w:val="20"/>
                <w:lang w:val="es-HN"/>
              </w:rPr>
            </w:pPr>
            <w:r w:rsidRPr="003C07AA">
              <w:rPr>
                <w:rFonts w:asciiTheme="minorHAnsi" w:hAnsiTheme="minorHAnsi"/>
                <w:sz w:val="20"/>
                <w:lang w:val="es-HN"/>
              </w:rPr>
              <w:t>Informe Técnico y Administrativo del Taller desarrollado con los Docentes y con representantes de las Organizaciones</w:t>
            </w:r>
          </w:p>
          <w:p w:rsidR="003C07AA" w:rsidRPr="003C07AA" w:rsidRDefault="003C07AA" w:rsidP="003C07AA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="Arial"/>
                <w:sz w:val="20"/>
                <w:lang w:val="es-HN"/>
              </w:rPr>
            </w:pPr>
            <w:r w:rsidRPr="003C07AA">
              <w:rPr>
                <w:rFonts w:asciiTheme="minorHAnsi" w:hAnsiTheme="minorHAnsi"/>
                <w:sz w:val="20"/>
                <w:lang w:val="es-HN"/>
              </w:rPr>
              <w:t>Propuesta del Plan de Formación Docentes, Madres y Padres de Familia 2017-2018</w:t>
            </w:r>
          </w:p>
          <w:p w:rsidR="003C07AA" w:rsidRPr="003013B0" w:rsidRDefault="003013B0" w:rsidP="003C07AA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="Arial"/>
                <w:sz w:val="20"/>
                <w:lang w:val="es-HN"/>
              </w:rPr>
            </w:pPr>
            <w:r w:rsidRPr="003013B0">
              <w:rPr>
                <w:rFonts w:asciiTheme="minorHAnsi" w:hAnsiTheme="minorHAnsi"/>
                <w:sz w:val="20"/>
                <w:lang w:val="es-HN"/>
              </w:rPr>
              <w:t>Informe final de la Consultoría</w:t>
            </w:r>
          </w:p>
          <w:p w:rsidR="003C07AA" w:rsidRDefault="003C07AA" w:rsidP="003C07AA">
            <w:pPr>
              <w:pStyle w:val="Prrafodelista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30762B" w:rsidRDefault="002F1D71" w:rsidP="003013B0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lang w:val="es-HN"/>
              </w:rPr>
            </w:pPr>
            <w:r w:rsidRPr="002F1D71">
              <w:rPr>
                <w:rFonts w:asciiTheme="minorHAnsi" w:hAnsiTheme="minorHAnsi" w:cs="Arial"/>
                <w:sz w:val="20"/>
                <w:lang w:val="es-HN"/>
              </w:rPr>
              <w:t>El consultor/a tendrá un</w:t>
            </w:r>
            <w:r w:rsidR="003C07AA">
              <w:rPr>
                <w:rFonts w:asciiTheme="minorHAnsi" w:hAnsiTheme="minorHAnsi" w:cs="Arial"/>
                <w:sz w:val="20"/>
                <w:lang w:val="es-HN"/>
              </w:rPr>
              <w:t>a</w:t>
            </w:r>
            <w:r w:rsidRPr="002F1D71">
              <w:rPr>
                <w:rFonts w:asciiTheme="minorHAnsi" w:hAnsiTheme="minorHAnsi" w:cs="Arial"/>
                <w:sz w:val="20"/>
                <w:lang w:val="es-HN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es-HN"/>
              </w:rPr>
              <w:t xml:space="preserve">asignación por estipendio </w:t>
            </w:r>
            <w:r w:rsidR="003C07AA">
              <w:rPr>
                <w:rFonts w:asciiTheme="minorHAnsi" w:hAnsiTheme="minorHAnsi" w:cs="Arial"/>
                <w:sz w:val="20"/>
                <w:lang w:val="es-HN"/>
              </w:rPr>
              <w:t xml:space="preserve">para </w:t>
            </w:r>
            <w:r w:rsidR="00740904">
              <w:rPr>
                <w:rFonts w:asciiTheme="minorHAnsi" w:hAnsiTheme="minorHAnsi" w:cs="Arial"/>
                <w:sz w:val="20"/>
                <w:lang w:val="es-HN"/>
              </w:rPr>
              <w:t>gastos de movilización, hospedaje, alimentación</w:t>
            </w:r>
            <w:r w:rsidR="003C07AA">
              <w:rPr>
                <w:rFonts w:asciiTheme="minorHAnsi" w:hAnsiTheme="minorHAnsi" w:cs="Arial"/>
                <w:sz w:val="20"/>
                <w:lang w:val="es-HN"/>
              </w:rPr>
              <w:t xml:space="preserve"> por la cantidad </w:t>
            </w:r>
            <w:r w:rsidR="00740904">
              <w:rPr>
                <w:rFonts w:asciiTheme="minorHAnsi" w:hAnsiTheme="minorHAnsi" w:cs="Arial"/>
                <w:sz w:val="20"/>
                <w:lang w:val="es-HN"/>
              </w:rPr>
              <w:t xml:space="preserve"> </w:t>
            </w:r>
            <w:r w:rsidR="003C07AA">
              <w:rPr>
                <w:rFonts w:asciiTheme="minorHAnsi" w:hAnsiTheme="minorHAnsi" w:cs="Arial"/>
                <w:sz w:val="20"/>
                <w:lang w:val="es-HN"/>
              </w:rPr>
              <w:t xml:space="preserve">de </w:t>
            </w:r>
            <w:proofErr w:type="spellStart"/>
            <w:r w:rsidR="003C07AA">
              <w:rPr>
                <w:rFonts w:asciiTheme="minorHAnsi" w:hAnsiTheme="minorHAnsi" w:cs="Arial"/>
                <w:sz w:val="20"/>
                <w:lang w:val="es-HN"/>
              </w:rPr>
              <w:t>Lps.</w:t>
            </w:r>
            <w:proofErr w:type="spellEnd"/>
            <w:r w:rsidR="003C07AA">
              <w:rPr>
                <w:rFonts w:asciiTheme="minorHAnsi" w:hAnsiTheme="minorHAnsi" w:cs="Arial"/>
                <w:sz w:val="20"/>
                <w:lang w:val="es-HN"/>
              </w:rPr>
              <w:t xml:space="preserve"> 10,000 mensuales.</w:t>
            </w:r>
          </w:p>
          <w:p w:rsidR="003C07AA" w:rsidRDefault="003C07AA" w:rsidP="003C07AA">
            <w:pPr>
              <w:pStyle w:val="Prrafodelista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3C07AA" w:rsidRDefault="003C07AA" w:rsidP="003013B0">
            <w:pPr>
              <w:pStyle w:val="Prrafodelista"/>
              <w:ind w:left="1080"/>
              <w:rPr>
                <w:rFonts w:asciiTheme="minorHAnsi" w:hAnsiTheme="minorHAnsi" w:cs="Arial"/>
                <w:sz w:val="20"/>
                <w:lang w:val="es-HN"/>
              </w:rPr>
            </w:pPr>
            <w:r>
              <w:rPr>
                <w:rFonts w:asciiTheme="minorHAnsi" w:hAnsiTheme="minorHAnsi" w:cs="Arial"/>
                <w:sz w:val="20"/>
                <w:lang w:val="es-HN"/>
              </w:rPr>
              <w:t>El primer desembolso de estipendio será entregado con la presentación del Plan de Trabajo Semestral, incluyendo el Plan de Monitoreo y seguimiento a los centros educativos.</w:t>
            </w:r>
          </w:p>
          <w:p w:rsidR="003C07AA" w:rsidRDefault="003C07AA" w:rsidP="003C07AA">
            <w:pPr>
              <w:pStyle w:val="Prrafodelista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3C07AA" w:rsidRDefault="003C07AA" w:rsidP="003013B0">
            <w:pPr>
              <w:pStyle w:val="Prrafodelista"/>
              <w:ind w:left="1080"/>
              <w:rPr>
                <w:rFonts w:asciiTheme="minorHAnsi" w:hAnsiTheme="minorHAnsi" w:cs="Arial"/>
                <w:sz w:val="20"/>
                <w:lang w:val="es-HN"/>
              </w:rPr>
            </w:pPr>
            <w:r>
              <w:rPr>
                <w:rFonts w:asciiTheme="minorHAnsi" w:hAnsiTheme="minorHAnsi" w:cs="Arial"/>
                <w:sz w:val="20"/>
                <w:lang w:val="es-HN"/>
              </w:rPr>
              <w:t>Los siguientes desembolsos de estipendio se entregarán con la presentación de cada producto</w:t>
            </w:r>
            <w:r w:rsidR="00824CBA">
              <w:rPr>
                <w:rFonts w:asciiTheme="minorHAnsi" w:hAnsiTheme="minorHAnsi" w:cs="Arial"/>
                <w:sz w:val="20"/>
                <w:lang w:val="es-HN"/>
              </w:rPr>
              <w:t xml:space="preserve"> mensual</w:t>
            </w:r>
            <w:r w:rsidR="00284EF9">
              <w:rPr>
                <w:rFonts w:asciiTheme="minorHAnsi" w:hAnsiTheme="minorHAnsi" w:cs="Arial"/>
                <w:sz w:val="20"/>
                <w:lang w:val="es-HN"/>
              </w:rPr>
              <w:t xml:space="preserve">, aprobado por la Subdirección General para Pueblos Indígenas y </w:t>
            </w:r>
            <w:proofErr w:type="spellStart"/>
            <w:r w:rsidR="00284EF9">
              <w:rPr>
                <w:rFonts w:asciiTheme="minorHAnsi" w:hAnsiTheme="minorHAnsi" w:cs="Arial"/>
                <w:sz w:val="20"/>
                <w:lang w:val="es-HN"/>
              </w:rPr>
              <w:t>Afrohondureños</w:t>
            </w:r>
            <w:proofErr w:type="spellEnd"/>
            <w:r w:rsidR="00284EF9">
              <w:rPr>
                <w:rFonts w:asciiTheme="minorHAnsi" w:hAnsiTheme="minorHAnsi" w:cs="Arial"/>
                <w:sz w:val="20"/>
                <w:lang w:val="es-HN"/>
              </w:rPr>
              <w:t xml:space="preserve"> </w:t>
            </w:r>
            <w:r w:rsidR="00824CBA">
              <w:rPr>
                <w:rFonts w:asciiTheme="minorHAnsi" w:hAnsiTheme="minorHAnsi" w:cs="Arial"/>
                <w:sz w:val="20"/>
                <w:lang w:val="es-HN"/>
              </w:rPr>
              <w:t>y la liquidación correspondiente.</w:t>
            </w:r>
          </w:p>
          <w:p w:rsidR="003C07AA" w:rsidRDefault="003C07AA" w:rsidP="003C07AA">
            <w:pPr>
              <w:pStyle w:val="Prrafodelista"/>
              <w:rPr>
                <w:rFonts w:asciiTheme="minorHAnsi" w:hAnsiTheme="minorHAnsi" w:cs="Arial"/>
                <w:sz w:val="20"/>
                <w:lang w:val="es-HN"/>
              </w:rPr>
            </w:pPr>
          </w:p>
          <w:p w:rsidR="00DD043C" w:rsidRPr="002F1D71" w:rsidRDefault="0030762B" w:rsidP="003013B0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lang w:val="es-HN"/>
              </w:rPr>
            </w:pPr>
            <w:r>
              <w:rPr>
                <w:rFonts w:asciiTheme="minorHAnsi" w:hAnsiTheme="minorHAnsi" w:cs="Arial"/>
                <w:sz w:val="20"/>
                <w:lang w:val="es-HN"/>
              </w:rPr>
              <w:t>La consultoría será pagada con fondos proveni</w:t>
            </w:r>
            <w:r w:rsidR="00F65A34">
              <w:rPr>
                <w:rFonts w:asciiTheme="minorHAnsi" w:hAnsiTheme="minorHAnsi" w:cs="Arial"/>
                <w:sz w:val="20"/>
                <w:lang w:val="es-HN"/>
              </w:rPr>
              <w:t>entes del UNICEF; Plan Operativo Anual; Programa Acceso a Educación de Calidad; Producto 2; Actividad 3; Sub-actividad 2.3.1.</w:t>
            </w:r>
            <w:r>
              <w:rPr>
                <w:rFonts w:asciiTheme="minorHAnsi" w:hAnsiTheme="minorHAnsi" w:cs="Arial"/>
                <w:sz w:val="20"/>
                <w:lang w:val="es-HN"/>
              </w:rPr>
              <w:t xml:space="preserve"> </w:t>
            </w:r>
          </w:p>
          <w:p w:rsidR="00115BE8" w:rsidRPr="00746505" w:rsidRDefault="00115BE8" w:rsidP="00DD043C">
            <w:pPr>
              <w:rPr>
                <w:rFonts w:asciiTheme="minorHAnsi" w:hAnsiTheme="minorHAnsi" w:cs="Arial"/>
                <w:sz w:val="22"/>
                <w:szCs w:val="22"/>
                <w:lang w:val="es-HN"/>
              </w:rPr>
            </w:pPr>
          </w:p>
        </w:tc>
      </w:tr>
      <w:tr w:rsidR="0060681C" w:rsidRPr="00746505" w:rsidTr="00F5133D">
        <w:tc>
          <w:tcPr>
            <w:tcW w:w="10803" w:type="dxa"/>
            <w:gridSpan w:val="3"/>
          </w:tcPr>
          <w:p w:rsidR="0060681C" w:rsidRPr="00016370" w:rsidRDefault="0060681C" w:rsidP="007A0D97">
            <w:pPr>
              <w:pStyle w:val="Prrafodelista"/>
              <w:numPr>
                <w:ilvl w:val="0"/>
                <w:numId w:val="14"/>
              </w:numPr>
              <w:tabs>
                <w:tab w:val="left" w:pos="-144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6370">
              <w:rPr>
                <w:rFonts w:asciiTheme="minorHAnsi" w:hAnsiTheme="minorHAnsi" w:cs="Arial"/>
                <w:b/>
                <w:sz w:val="22"/>
                <w:szCs w:val="22"/>
              </w:rPr>
              <w:t xml:space="preserve">Instrucciones Especiales: </w:t>
            </w:r>
          </w:p>
          <w:p w:rsidR="00CF4EDC" w:rsidRPr="00C95F3C" w:rsidRDefault="00CF4EDC" w:rsidP="00CF4EDC">
            <w:pPr>
              <w:rPr>
                <w:rFonts w:asciiTheme="minorHAnsi" w:hAnsiTheme="minorHAnsi" w:cs="Arial"/>
                <w:sz w:val="20"/>
              </w:rPr>
            </w:pPr>
          </w:p>
          <w:p w:rsidR="00CF4EDC" w:rsidRPr="00C95F3C" w:rsidRDefault="00CF4EDC" w:rsidP="00F47B7C">
            <w:pPr>
              <w:pStyle w:val="Prrafodelista"/>
              <w:widowControl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szCs w:val="20"/>
                <w:lang w:val="es-HN"/>
              </w:rPr>
            </w:pPr>
            <w:r w:rsidRPr="00C95F3C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HN"/>
              </w:rPr>
              <w:t>Lugar de desarrollo de la Consultoría</w:t>
            </w:r>
          </w:p>
          <w:p w:rsidR="00C95F3C" w:rsidRPr="00C95F3C" w:rsidRDefault="00C95F3C" w:rsidP="00C95F3C">
            <w:pPr>
              <w:pStyle w:val="Prrafodelista"/>
              <w:widowControl/>
              <w:rPr>
                <w:rFonts w:asciiTheme="minorHAnsi" w:hAnsiTheme="minorHAnsi" w:cs="Arial"/>
                <w:sz w:val="20"/>
                <w:szCs w:val="20"/>
                <w:lang w:val="es-HN"/>
              </w:rPr>
            </w:pPr>
          </w:p>
          <w:p w:rsidR="00874F4D" w:rsidRDefault="00CF4EDC" w:rsidP="004160D1">
            <w:pPr>
              <w:ind w:left="360"/>
              <w:jc w:val="both"/>
              <w:rPr>
                <w:rFonts w:asciiTheme="minorHAnsi" w:hAnsiTheme="minorHAnsi" w:cs="Arial"/>
                <w:sz w:val="20"/>
              </w:rPr>
            </w:pPr>
            <w:r w:rsidRPr="00746505">
              <w:rPr>
                <w:rFonts w:asciiTheme="minorHAnsi" w:hAnsiTheme="minorHAnsi" w:cs="Arial"/>
                <w:sz w:val="20"/>
              </w:rPr>
              <w:t xml:space="preserve">La consultoría se desarrollará en </w:t>
            </w:r>
            <w:r w:rsidR="00C95F3C">
              <w:rPr>
                <w:rFonts w:asciiTheme="minorHAnsi" w:hAnsiTheme="minorHAnsi" w:cs="Arial"/>
                <w:sz w:val="20"/>
              </w:rPr>
              <w:t xml:space="preserve"> las seis tribus de la Montaña de la Flor entre los Municipios de Orica y Marale</w:t>
            </w:r>
            <w:r w:rsidRPr="00746505">
              <w:rPr>
                <w:rFonts w:asciiTheme="minorHAnsi" w:hAnsiTheme="minorHAnsi" w:cs="Arial"/>
                <w:sz w:val="20"/>
              </w:rPr>
              <w:t>;</w:t>
            </w:r>
            <w:r w:rsidR="00C95F3C">
              <w:rPr>
                <w:rFonts w:asciiTheme="minorHAnsi" w:hAnsiTheme="minorHAnsi" w:cs="Arial"/>
                <w:sz w:val="20"/>
              </w:rPr>
              <w:t xml:space="preserve"> Francisco Morazán, específicamente con el Pueblo Tolpán.   I</w:t>
            </w:r>
            <w:r w:rsidRPr="00746505">
              <w:rPr>
                <w:rFonts w:asciiTheme="minorHAnsi" w:hAnsiTheme="minorHAnsi" w:cs="Arial"/>
                <w:sz w:val="20"/>
              </w:rPr>
              <w:t>ncluirá visitas de campo a</w:t>
            </w:r>
            <w:r w:rsidR="00C95F3C">
              <w:rPr>
                <w:rFonts w:asciiTheme="minorHAnsi" w:hAnsiTheme="minorHAnsi" w:cs="Arial"/>
                <w:sz w:val="20"/>
              </w:rPr>
              <w:t xml:space="preserve"> las comunidades atendiendo</w:t>
            </w:r>
            <w:r w:rsidR="007A0D97">
              <w:rPr>
                <w:rFonts w:asciiTheme="minorHAnsi" w:hAnsiTheme="minorHAnsi" w:cs="Arial"/>
                <w:sz w:val="20"/>
              </w:rPr>
              <w:t xml:space="preserve"> como</w:t>
            </w:r>
            <w:r w:rsidR="00C95F3C">
              <w:rPr>
                <w:rFonts w:asciiTheme="minorHAnsi" w:hAnsiTheme="minorHAnsi" w:cs="Arial"/>
                <w:sz w:val="20"/>
              </w:rPr>
              <w:t xml:space="preserve"> mínimo 16</w:t>
            </w:r>
            <w:r w:rsidR="00E5774F">
              <w:rPr>
                <w:rFonts w:asciiTheme="minorHAnsi" w:hAnsiTheme="minorHAnsi" w:cs="Arial"/>
                <w:sz w:val="20"/>
              </w:rPr>
              <w:t xml:space="preserve"> centros educativos  priorizados</w:t>
            </w:r>
            <w:r w:rsidR="00C95F3C">
              <w:rPr>
                <w:rFonts w:asciiTheme="minorHAnsi" w:hAnsiTheme="minorHAnsi" w:cs="Arial"/>
                <w:sz w:val="20"/>
              </w:rPr>
              <w:t>.</w:t>
            </w:r>
          </w:p>
          <w:p w:rsidR="00030699" w:rsidRPr="001911C3" w:rsidRDefault="00030699" w:rsidP="00030699">
            <w:pPr>
              <w:pStyle w:val="Prrafodelista"/>
              <w:widowControl/>
              <w:rPr>
                <w:rFonts w:asciiTheme="minorHAnsi" w:hAnsiTheme="minorHAnsi" w:cs="Arial"/>
                <w:b/>
                <w:sz w:val="20"/>
                <w:lang w:val="es-HN"/>
              </w:rPr>
            </w:pPr>
          </w:p>
          <w:p w:rsidR="00CF4EDC" w:rsidRDefault="00CF4EDC" w:rsidP="00F47B7C">
            <w:pPr>
              <w:pStyle w:val="Prrafodelista"/>
              <w:widowControl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5639D5">
              <w:rPr>
                <w:rFonts w:asciiTheme="minorHAnsi" w:hAnsiTheme="minorHAnsi" w:cs="Arial"/>
                <w:b/>
                <w:sz w:val="20"/>
                <w:u w:val="single"/>
              </w:rPr>
              <w:t>Visitas</w:t>
            </w:r>
            <w:proofErr w:type="spellEnd"/>
            <w:r w:rsidRPr="005639D5">
              <w:rPr>
                <w:rFonts w:asciiTheme="minorHAnsi" w:hAnsiTheme="minorHAnsi" w:cs="Arial"/>
                <w:b/>
                <w:sz w:val="20"/>
                <w:u w:val="single"/>
              </w:rPr>
              <w:t xml:space="preserve"> al campo</w:t>
            </w:r>
          </w:p>
          <w:p w:rsidR="00C95F3C" w:rsidRDefault="00C95F3C" w:rsidP="00C95F3C">
            <w:pPr>
              <w:pStyle w:val="Prrafodelista"/>
              <w:widowControl/>
              <w:rPr>
                <w:rFonts w:asciiTheme="minorHAnsi" w:hAnsiTheme="minorHAnsi" w:cs="Arial"/>
                <w:b/>
                <w:sz w:val="20"/>
              </w:rPr>
            </w:pPr>
          </w:p>
          <w:p w:rsidR="004160D1" w:rsidRDefault="004160D1" w:rsidP="004160D1">
            <w:pPr>
              <w:ind w:left="360"/>
              <w:jc w:val="both"/>
              <w:rPr>
                <w:rFonts w:asciiTheme="minorHAnsi" w:hAnsiTheme="minorHAnsi" w:cs="Arial"/>
                <w:sz w:val="20"/>
              </w:rPr>
            </w:pPr>
            <w:r w:rsidRPr="00746505">
              <w:rPr>
                <w:rFonts w:asciiTheme="minorHAnsi" w:hAnsiTheme="minorHAnsi" w:cs="Arial"/>
                <w:sz w:val="20"/>
              </w:rPr>
              <w:t xml:space="preserve">El consultor(a) </w:t>
            </w:r>
            <w:r>
              <w:rPr>
                <w:rFonts w:asciiTheme="minorHAnsi" w:hAnsiTheme="minorHAnsi" w:cs="Arial"/>
                <w:sz w:val="20"/>
              </w:rPr>
              <w:t xml:space="preserve"> costeará  su </w:t>
            </w:r>
            <w:r w:rsidRPr="00746505">
              <w:rPr>
                <w:rFonts w:asciiTheme="minorHAnsi" w:hAnsiTheme="minorHAnsi" w:cs="Arial"/>
                <w:sz w:val="20"/>
              </w:rPr>
              <w:t xml:space="preserve">propio medio de transporte o transporte local </w:t>
            </w:r>
            <w:r>
              <w:rPr>
                <w:rFonts w:asciiTheme="minorHAnsi" w:hAnsiTheme="minorHAnsi" w:cs="Arial"/>
                <w:sz w:val="20"/>
              </w:rPr>
              <w:t xml:space="preserve">para sus desplazamientos internos y para las giras de acompañamiento a los 16 centros educativos seleccionados. Además tendrá una asignación vía estipendio que servirá para costear sus viáticos de movilización, movilizar al Coordinador Departamental de EIB y al Técnico Enlace del Pueblo Topan cuando los requiera, también para el motorista y combustible cuando se le asigne vehículo por la SDGEPIAH. </w:t>
            </w:r>
          </w:p>
          <w:p w:rsidR="004160D1" w:rsidRPr="004160D1" w:rsidRDefault="004160D1" w:rsidP="004160D1">
            <w:pPr>
              <w:ind w:left="360"/>
              <w:jc w:val="both"/>
              <w:rPr>
                <w:rFonts w:asciiTheme="minorHAnsi" w:hAnsiTheme="minorHAnsi" w:cs="Arial"/>
                <w:sz w:val="20"/>
              </w:rPr>
            </w:pPr>
          </w:p>
          <w:p w:rsidR="00CF4EDC" w:rsidRPr="004160D1" w:rsidRDefault="00CF4EDC" w:rsidP="00F47B7C">
            <w:pPr>
              <w:widowControl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4160D1">
              <w:rPr>
                <w:rFonts w:asciiTheme="minorHAnsi" w:hAnsiTheme="minorHAnsi" w:cs="Arial"/>
                <w:b/>
                <w:sz w:val="20"/>
                <w:u w:val="single"/>
              </w:rPr>
              <w:t>Espacio y equipo de Oficina:</w:t>
            </w:r>
          </w:p>
          <w:p w:rsidR="004160D1" w:rsidRDefault="004160D1" w:rsidP="004160D1">
            <w:pPr>
              <w:ind w:left="360"/>
              <w:jc w:val="both"/>
              <w:rPr>
                <w:rFonts w:asciiTheme="minorHAnsi" w:hAnsiTheme="minorHAnsi" w:cs="Arial"/>
                <w:sz w:val="20"/>
              </w:rPr>
            </w:pPr>
          </w:p>
          <w:p w:rsidR="004160D1" w:rsidRDefault="004160D1" w:rsidP="004160D1">
            <w:pPr>
              <w:ind w:left="36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El consultor (a) tendrá un espacio físico en las oficinas del Nivel central SDGEPIAH, donde elaborará la planificación y se desplazará a las comunidades para realizar las visitas de campo de acuerdo a sus planes de gira previamente aprobadas. Es necesario que el consultor disponga de una Laptop propia para realizar su trabajo. La Sub-Dirección hará las gestiones para asignarle un escritorio y silla ejecutiva. </w:t>
            </w:r>
          </w:p>
          <w:p w:rsidR="004160D1" w:rsidRPr="004160D1" w:rsidRDefault="004160D1" w:rsidP="004160D1">
            <w:pPr>
              <w:ind w:left="360"/>
              <w:jc w:val="both"/>
              <w:rPr>
                <w:rFonts w:asciiTheme="minorHAnsi" w:hAnsiTheme="minorHAnsi" w:cs="Arial"/>
                <w:b/>
                <w:sz w:val="20"/>
              </w:rPr>
            </w:pPr>
          </w:p>
          <w:p w:rsidR="00CF4EDC" w:rsidRDefault="00CF4EDC" w:rsidP="00F47B7C">
            <w:pPr>
              <w:widowControl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</w:rPr>
            </w:pPr>
            <w:r w:rsidRPr="004160D1">
              <w:rPr>
                <w:rFonts w:asciiTheme="minorHAnsi" w:hAnsiTheme="minorHAnsi" w:cs="Arial"/>
                <w:b/>
                <w:sz w:val="20"/>
                <w:u w:val="single"/>
              </w:rPr>
              <w:t>Seguros</w:t>
            </w:r>
            <w:r w:rsidRPr="004160D1">
              <w:rPr>
                <w:rFonts w:asciiTheme="minorHAnsi" w:hAnsiTheme="minorHAnsi" w:cs="Arial"/>
                <w:b/>
                <w:sz w:val="20"/>
              </w:rPr>
              <w:t>:</w:t>
            </w:r>
          </w:p>
          <w:p w:rsidR="004160D1" w:rsidRPr="004160D1" w:rsidRDefault="004160D1" w:rsidP="004160D1">
            <w:pPr>
              <w:widowControl/>
              <w:ind w:left="720"/>
              <w:rPr>
                <w:rFonts w:asciiTheme="minorHAnsi" w:hAnsiTheme="minorHAnsi" w:cs="Arial"/>
                <w:b/>
                <w:sz w:val="20"/>
              </w:rPr>
            </w:pPr>
          </w:p>
          <w:p w:rsidR="00CF4EDC" w:rsidRDefault="00CF4EDC" w:rsidP="00AB4BAB">
            <w:pPr>
              <w:ind w:left="360"/>
              <w:jc w:val="both"/>
              <w:rPr>
                <w:rFonts w:asciiTheme="minorHAnsi" w:hAnsiTheme="minorHAnsi" w:cs="Arial"/>
                <w:sz w:val="20"/>
              </w:rPr>
            </w:pPr>
            <w:r w:rsidRPr="00746505">
              <w:rPr>
                <w:rFonts w:asciiTheme="minorHAnsi" w:hAnsiTheme="minorHAnsi" w:cs="Arial"/>
                <w:sz w:val="20"/>
              </w:rPr>
              <w:t>El consultor adquirirá sus propias pólizas de seguro para soporte de gastos médicos y/o de accidentes personales que le cubran estas eventualidades mientras dure el presente contrato. UNICEF</w:t>
            </w:r>
            <w:r w:rsidR="004160D1">
              <w:rPr>
                <w:rFonts w:asciiTheme="minorHAnsi" w:hAnsiTheme="minorHAnsi" w:cs="Arial"/>
                <w:sz w:val="20"/>
              </w:rPr>
              <w:t xml:space="preserve"> y la Secretaria de Educación</w:t>
            </w:r>
            <w:r w:rsidRPr="00746505">
              <w:rPr>
                <w:rFonts w:asciiTheme="minorHAnsi" w:hAnsiTheme="minorHAnsi" w:cs="Arial"/>
                <w:sz w:val="20"/>
              </w:rPr>
              <w:t xml:space="preserve"> no asume</w:t>
            </w:r>
            <w:r w:rsidR="004160D1">
              <w:rPr>
                <w:rFonts w:asciiTheme="minorHAnsi" w:hAnsiTheme="minorHAnsi" w:cs="Arial"/>
                <w:sz w:val="20"/>
              </w:rPr>
              <w:t>n</w:t>
            </w:r>
            <w:r w:rsidRPr="00746505">
              <w:rPr>
                <w:rFonts w:asciiTheme="minorHAnsi" w:hAnsiTheme="minorHAnsi" w:cs="Arial"/>
                <w:sz w:val="20"/>
              </w:rPr>
              <w:t xml:space="preserve"> responsabilidad por algún accidente que el consultor pudiera sufrir, ya que este contrato no supone relación patronal de ningún tipo.</w:t>
            </w:r>
          </w:p>
          <w:p w:rsidR="00824CBA" w:rsidRPr="00746505" w:rsidRDefault="00824CBA" w:rsidP="00AB4BAB">
            <w:pPr>
              <w:ind w:left="360"/>
              <w:jc w:val="both"/>
              <w:rPr>
                <w:rFonts w:asciiTheme="minorHAnsi" w:hAnsiTheme="minorHAnsi" w:cs="Arial"/>
                <w:sz w:val="20"/>
              </w:rPr>
            </w:pPr>
          </w:p>
          <w:p w:rsidR="00CF4EDC" w:rsidRPr="00030699" w:rsidRDefault="00CF4EDC" w:rsidP="00CF4EDC">
            <w:pPr>
              <w:ind w:left="360"/>
              <w:rPr>
                <w:rFonts w:asciiTheme="minorHAnsi" w:hAnsiTheme="minorHAnsi" w:cs="Arial"/>
                <w:b/>
                <w:sz w:val="20"/>
              </w:rPr>
            </w:pPr>
          </w:p>
          <w:p w:rsidR="00CF4EDC" w:rsidRPr="00030699" w:rsidRDefault="00CF4EDC" w:rsidP="00F47B7C">
            <w:pPr>
              <w:widowControl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030699">
              <w:rPr>
                <w:rFonts w:asciiTheme="minorHAnsi" w:hAnsiTheme="minorHAnsi" w:cs="Arial"/>
                <w:b/>
                <w:sz w:val="20"/>
                <w:u w:val="single"/>
              </w:rPr>
              <w:lastRenderedPageBreak/>
              <w:t>Entrega de productos y/o reportes:</w:t>
            </w:r>
          </w:p>
          <w:p w:rsidR="00030699" w:rsidRPr="00746505" w:rsidRDefault="00030699" w:rsidP="00030699">
            <w:pPr>
              <w:widowControl/>
              <w:ind w:left="720"/>
              <w:rPr>
                <w:rFonts w:asciiTheme="minorHAnsi" w:hAnsiTheme="minorHAnsi" w:cs="Arial"/>
                <w:u w:val="single"/>
              </w:rPr>
            </w:pPr>
          </w:p>
          <w:p w:rsidR="00CF4EDC" w:rsidRPr="00746505" w:rsidRDefault="00CF4EDC" w:rsidP="00CF4EDC">
            <w:pPr>
              <w:ind w:left="360"/>
              <w:rPr>
                <w:rFonts w:asciiTheme="minorHAnsi" w:hAnsiTheme="minorHAnsi" w:cs="Arial"/>
                <w:sz w:val="20"/>
              </w:rPr>
            </w:pPr>
            <w:r w:rsidRPr="00746505">
              <w:rPr>
                <w:rFonts w:asciiTheme="minorHAnsi" w:hAnsiTheme="minorHAnsi" w:cs="Arial"/>
                <w:sz w:val="20"/>
              </w:rPr>
              <w:t>El consultor entregará los productos y reportes acordados, en copia dura y medio electrónico, en lenguaje universalmente aceptable</w:t>
            </w:r>
            <w:r w:rsidR="005639D5">
              <w:rPr>
                <w:rFonts w:asciiTheme="minorHAnsi" w:hAnsiTheme="minorHAnsi" w:cs="Arial"/>
                <w:sz w:val="20"/>
              </w:rPr>
              <w:t xml:space="preserve"> mensualmente para efectos de pago de honorarios y demás gastos aprobados</w:t>
            </w:r>
            <w:r w:rsidRPr="00746505">
              <w:rPr>
                <w:rFonts w:asciiTheme="minorHAnsi" w:hAnsiTheme="minorHAnsi" w:cs="Arial"/>
                <w:sz w:val="20"/>
              </w:rPr>
              <w:t>. Los gastos de emisión y entrega de estos productos/reportes, correrán por cuenta del consultor.</w:t>
            </w:r>
          </w:p>
          <w:p w:rsidR="00030699" w:rsidRPr="00746505" w:rsidRDefault="00030699" w:rsidP="00CF4EDC">
            <w:pPr>
              <w:ind w:left="360"/>
              <w:rPr>
                <w:rFonts w:asciiTheme="minorHAnsi" w:hAnsiTheme="minorHAnsi" w:cs="Arial"/>
              </w:rPr>
            </w:pPr>
          </w:p>
          <w:p w:rsidR="00CF4EDC" w:rsidRDefault="00CF4EDC" w:rsidP="00F47B7C">
            <w:pPr>
              <w:widowControl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030699">
              <w:rPr>
                <w:rFonts w:asciiTheme="minorHAnsi" w:hAnsiTheme="minorHAnsi" w:cs="Arial"/>
                <w:b/>
                <w:sz w:val="20"/>
                <w:u w:val="single"/>
              </w:rPr>
              <w:t>Reserva de derechos de propiedad:</w:t>
            </w:r>
          </w:p>
          <w:p w:rsidR="00030699" w:rsidRPr="00030699" w:rsidRDefault="00030699" w:rsidP="00030699">
            <w:pPr>
              <w:widowControl/>
              <w:ind w:left="720"/>
              <w:rPr>
                <w:rFonts w:asciiTheme="minorHAnsi" w:hAnsiTheme="minorHAnsi" w:cs="Arial"/>
                <w:b/>
                <w:sz w:val="20"/>
                <w:u w:val="single"/>
              </w:rPr>
            </w:pPr>
          </w:p>
          <w:p w:rsidR="0060681C" w:rsidRDefault="00CF4EDC" w:rsidP="00C962D2">
            <w:pPr>
              <w:ind w:left="360"/>
              <w:rPr>
                <w:rFonts w:asciiTheme="minorHAnsi" w:hAnsiTheme="minorHAnsi" w:cs="Arial"/>
                <w:sz w:val="20"/>
              </w:rPr>
            </w:pPr>
            <w:r w:rsidRPr="00746505">
              <w:rPr>
                <w:rFonts w:asciiTheme="minorHAnsi" w:hAnsiTheme="minorHAnsi" w:cs="Arial"/>
                <w:sz w:val="20"/>
              </w:rPr>
              <w:t>Todos los documentos, materiales o productos de la presente consultoría son  prop</w:t>
            </w:r>
            <w:r w:rsidR="00C962D2">
              <w:rPr>
                <w:rFonts w:asciiTheme="minorHAnsi" w:hAnsiTheme="minorHAnsi" w:cs="Arial"/>
                <w:sz w:val="20"/>
              </w:rPr>
              <w:t>iedad de UNICEF y</w:t>
            </w:r>
            <w:r w:rsidR="00030699">
              <w:rPr>
                <w:rFonts w:asciiTheme="minorHAnsi" w:hAnsiTheme="minorHAnsi" w:cs="Arial"/>
                <w:sz w:val="20"/>
              </w:rPr>
              <w:t xml:space="preserve"> la Secretaría de Educación,</w:t>
            </w:r>
            <w:r w:rsidR="00C962D2">
              <w:rPr>
                <w:rFonts w:asciiTheme="minorHAnsi" w:hAnsiTheme="minorHAnsi" w:cs="Arial"/>
                <w:sz w:val="20"/>
              </w:rPr>
              <w:t xml:space="preserve"> no podrán ser </w:t>
            </w:r>
            <w:r w:rsidRPr="00746505">
              <w:rPr>
                <w:rFonts w:asciiTheme="minorHAnsi" w:hAnsiTheme="minorHAnsi" w:cs="Arial"/>
                <w:sz w:val="20"/>
              </w:rPr>
              <w:t>utilizados por terceros sin su autorización.</w:t>
            </w:r>
          </w:p>
          <w:p w:rsidR="00030699" w:rsidRPr="00B178E0" w:rsidRDefault="00030699" w:rsidP="00C962D2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  <w:tr w:rsidR="00C962D2" w:rsidRPr="00746505" w:rsidTr="00464074">
        <w:trPr>
          <w:trHeight w:val="625"/>
        </w:trPr>
        <w:tc>
          <w:tcPr>
            <w:tcW w:w="10803" w:type="dxa"/>
            <w:gridSpan w:val="3"/>
          </w:tcPr>
          <w:p w:rsidR="00030699" w:rsidRPr="00030699" w:rsidRDefault="00030699" w:rsidP="0003069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u w:val="single"/>
                <w:lang w:val="es-HN"/>
              </w:rPr>
            </w:pPr>
            <w:r w:rsidRPr="00030699">
              <w:rPr>
                <w:rFonts w:asciiTheme="minorHAnsi" w:hAnsiTheme="minorHAnsi" w:cstheme="minorHAnsi"/>
                <w:b/>
                <w:color w:val="000000" w:themeColor="text1"/>
                <w:sz w:val="20"/>
                <w:u w:val="single"/>
                <w:lang w:val="es-HN"/>
              </w:rPr>
              <w:lastRenderedPageBreak/>
              <w:t xml:space="preserve">Recepción de Curriculum </w:t>
            </w:r>
          </w:p>
          <w:p w:rsidR="00030699" w:rsidRDefault="00030699" w:rsidP="00C962D2">
            <w:pPr>
              <w:rPr>
                <w:rFonts w:asciiTheme="minorHAnsi" w:hAnsiTheme="minorHAnsi" w:cstheme="minorHAnsi"/>
                <w:snapToGrid/>
                <w:color w:val="000000" w:themeColor="text1"/>
                <w:sz w:val="20"/>
                <w:szCs w:val="24"/>
                <w:lang w:val="es-HN" w:eastAsia="es-NI"/>
              </w:rPr>
            </w:pPr>
          </w:p>
          <w:p w:rsidR="00284EF9" w:rsidRDefault="00284EF9" w:rsidP="00284EF9">
            <w:pPr>
              <w:ind w:left="360"/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>E</w:t>
            </w:r>
            <w:r w:rsidRPr="00284EF9"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 xml:space="preserve">nviar su </w:t>
            </w:r>
            <w:proofErr w:type="spellStart"/>
            <w:r w:rsidRPr="00284EF9"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>curriculum</w:t>
            </w:r>
            <w:proofErr w:type="spellEnd"/>
            <w:r w:rsidRPr="00284EF9"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 xml:space="preserve"> con toda la documentación soporte en formato </w:t>
            </w:r>
            <w:proofErr w:type="spellStart"/>
            <w:r w:rsidRPr="00284EF9"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>word</w:t>
            </w:r>
            <w:proofErr w:type="spellEnd"/>
            <w:r w:rsidRPr="00284EF9"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 xml:space="preserve"> o </w:t>
            </w:r>
            <w:proofErr w:type="spellStart"/>
            <w:r w:rsidRPr="00284EF9"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>pdf</w:t>
            </w:r>
            <w:proofErr w:type="spellEnd"/>
            <w:r w:rsidRPr="00284EF9"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 xml:space="preserve">, utilizando la aplicación de la plataforma de </w:t>
            </w:r>
            <w:r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 xml:space="preserve">      </w:t>
            </w:r>
            <w:r w:rsidRPr="00284EF9"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 xml:space="preserve">la SE o mediante el siguiente correo electrónico: </w:t>
            </w:r>
            <w:hyperlink r:id="rId9" w:history="1">
              <w:r w:rsidRPr="00802383">
                <w:rPr>
                  <w:rStyle w:val="Hipervnculo"/>
                  <w:rFonts w:asciiTheme="minorHAnsi" w:hAnsiTheme="minorHAnsi" w:cstheme="minorHAnsi"/>
                  <w:snapToGrid/>
                  <w:sz w:val="20"/>
                  <w:szCs w:val="24"/>
                  <w:lang w:val="es-HN" w:eastAsia="es-NI"/>
                </w:rPr>
                <w:t>dirección.adquisiciones@se.gob.hn</w:t>
              </w:r>
            </w:hyperlink>
            <w:r w:rsidRPr="00284EF9"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  <w:t xml:space="preserve"> </w:t>
            </w:r>
          </w:p>
          <w:p w:rsidR="00284EF9" w:rsidRDefault="00284EF9" w:rsidP="00C962D2">
            <w:pPr>
              <w:rPr>
                <w:rFonts w:asciiTheme="minorHAnsi" w:hAnsiTheme="minorHAnsi" w:cstheme="minorHAnsi"/>
                <w:snapToGrid/>
                <w:sz w:val="20"/>
                <w:szCs w:val="24"/>
                <w:lang w:val="es-HN" w:eastAsia="es-NI"/>
              </w:rPr>
            </w:pPr>
          </w:p>
          <w:p w:rsidR="00C962D2" w:rsidRPr="00C32EE6" w:rsidRDefault="00030699" w:rsidP="00284EF9">
            <w:pPr>
              <w:ind w:left="360"/>
              <w:rPr>
                <w:rFonts w:asciiTheme="minorHAnsi" w:hAnsiTheme="minorHAnsi" w:cstheme="minorHAnsi"/>
                <w:b/>
                <w:snapToGrid/>
                <w:sz w:val="20"/>
                <w:szCs w:val="24"/>
                <w:lang w:val="es-HN" w:eastAsia="es-NI"/>
              </w:rPr>
            </w:pPr>
            <w:r w:rsidRPr="00C32EE6">
              <w:rPr>
                <w:rFonts w:asciiTheme="minorHAnsi" w:hAnsiTheme="minorHAnsi" w:cstheme="minorHAnsi"/>
                <w:b/>
                <w:snapToGrid/>
                <w:sz w:val="20"/>
                <w:szCs w:val="24"/>
                <w:lang w:val="es-HN" w:eastAsia="es-NI"/>
              </w:rPr>
              <w:t>Documentos:</w:t>
            </w:r>
            <w:r w:rsidR="00C962D2" w:rsidRPr="00C32EE6">
              <w:rPr>
                <w:rFonts w:asciiTheme="minorHAnsi" w:hAnsiTheme="minorHAnsi" w:cstheme="minorHAnsi"/>
                <w:b/>
                <w:snapToGrid/>
                <w:sz w:val="20"/>
                <w:szCs w:val="24"/>
                <w:lang w:val="es-HN" w:eastAsia="es-NI"/>
              </w:rPr>
              <w:t xml:space="preserve">           </w:t>
            </w:r>
          </w:p>
          <w:p w:rsidR="00C962D2" w:rsidRPr="00C32EE6" w:rsidRDefault="006C38B6" w:rsidP="00C962D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lang w:val="es-HN"/>
              </w:rPr>
            </w:pPr>
            <w:proofErr w:type="spellStart"/>
            <w:r w:rsidRPr="00C32EE6">
              <w:rPr>
                <w:rFonts w:asciiTheme="minorHAnsi" w:hAnsiTheme="minorHAnsi" w:cstheme="minorHAnsi"/>
                <w:sz w:val="20"/>
                <w:lang w:val="es-HN"/>
              </w:rPr>
              <w:t>Curriculum</w:t>
            </w:r>
            <w:proofErr w:type="spellEnd"/>
            <w:r w:rsidR="00C962D2" w:rsidRPr="00C32EE6">
              <w:rPr>
                <w:rFonts w:asciiTheme="minorHAnsi" w:hAnsiTheme="minorHAnsi" w:cstheme="minorHAnsi"/>
                <w:sz w:val="20"/>
                <w:lang w:val="es-HN"/>
              </w:rPr>
              <w:t xml:space="preserve"> Vitae</w:t>
            </w:r>
            <w:r w:rsidR="00030699" w:rsidRPr="00C32EE6">
              <w:rPr>
                <w:rFonts w:asciiTheme="minorHAnsi" w:hAnsiTheme="minorHAnsi" w:cstheme="minorHAnsi"/>
                <w:sz w:val="20"/>
                <w:lang w:val="es-HN"/>
              </w:rPr>
              <w:t xml:space="preserve"> Profesional</w:t>
            </w:r>
          </w:p>
          <w:p w:rsidR="00C962D2" w:rsidRPr="00030699" w:rsidRDefault="00C962D2" w:rsidP="00030699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Carta de inte</w:t>
            </w:r>
            <w:r w:rsidRPr="00030699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rés</w:t>
            </w:r>
            <w:r w:rsidR="00030699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 xml:space="preserve"> de la consultoría.</w:t>
            </w:r>
          </w:p>
          <w:p w:rsidR="00C962D2" w:rsidRDefault="00C962D2" w:rsidP="00C962D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Dos cartas de referencias profesionales</w:t>
            </w:r>
            <w:r w:rsidR="00030699"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.</w:t>
            </w:r>
          </w:p>
          <w:p w:rsidR="00E013B2" w:rsidRDefault="00E013B2" w:rsidP="00C962D2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s-HN"/>
              </w:rPr>
              <w:t>Copias de títulos y diplomas referidos en el curriculum</w:t>
            </w:r>
          </w:p>
          <w:p w:rsidR="00C962D2" w:rsidRPr="00030699" w:rsidRDefault="00C962D2" w:rsidP="00030699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5133D" w:rsidRPr="00746505" w:rsidTr="00F5133D">
        <w:trPr>
          <w:trHeight w:val="625"/>
        </w:trPr>
        <w:tc>
          <w:tcPr>
            <w:tcW w:w="5220" w:type="dxa"/>
          </w:tcPr>
          <w:p w:rsidR="00F5133D" w:rsidRPr="00746505" w:rsidRDefault="00F5133D" w:rsidP="00EB398A">
            <w:pPr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83" w:type="dxa"/>
            <w:gridSpan w:val="2"/>
          </w:tcPr>
          <w:p w:rsidR="00F5133D" w:rsidRPr="00746505" w:rsidRDefault="00F5133D" w:rsidP="00F5133D">
            <w:pPr>
              <w:tabs>
                <w:tab w:val="right" w:pos="5342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62D2" w:rsidRPr="00746505" w:rsidTr="00F5133D">
        <w:trPr>
          <w:trHeight w:val="625"/>
        </w:trPr>
        <w:tc>
          <w:tcPr>
            <w:tcW w:w="5220" w:type="dxa"/>
          </w:tcPr>
          <w:p w:rsidR="00C962D2" w:rsidRPr="00016370" w:rsidRDefault="00C962D2" w:rsidP="007A0D97">
            <w:pPr>
              <w:pStyle w:val="Prrafodelist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right" w:pos="4977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16370">
              <w:rPr>
                <w:rFonts w:asciiTheme="minorHAnsi" w:hAnsiTheme="minorHAnsi" w:cs="Arial"/>
                <w:b/>
                <w:sz w:val="22"/>
                <w:szCs w:val="22"/>
              </w:rPr>
              <w:t>Preparado</w:t>
            </w:r>
            <w:proofErr w:type="spellEnd"/>
            <w:r w:rsidRPr="0001637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16370">
              <w:rPr>
                <w:rFonts w:asciiTheme="minorHAnsi" w:hAnsiTheme="minorHAnsi" w:cs="Arial"/>
                <w:b/>
                <w:sz w:val="22"/>
                <w:szCs w:val="22"/>
              </w:rPr>
              <w:t>por</w:t>
            </w:r>
            <w:proofErr w:type="spellEnd"/>
            <w:r w:rsidRPr="0001637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01637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C962D2" w:rsidRPr="00746505" w:rsidRDefault="00C962D2" w:rsidP="00FE1C54">
            <w:pPr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 w:rsidRPr="00746505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2"/>
              </w:rPr>
              <w:t>Sub-Dirección General de Educación para Pueblos Indígenas y Afrohondureños (SDGEPIAH)</w:t>
            </w:r>
          </w:p>
        </w:tc>
        <w:tc>
          <w:tcPr>
            <w:tcW w:w="5583" w:type="dxa"/>
            <w:gridSpan w:val="2"/>
          </w:tcPr>
          <w:p w:rsidR="00C962D2" w:rsidRPr="00C32EE6" w:rsidRDefault="00C962D2" w:rsidP="00FE1C54">
            <w:pPr>
              <w:tabs>
                <w:tab w:val="right" w:pos="5342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 w:rsidRPr="00C32EE6">
              <w:rPr>
                <w:rFonts w:asciiTheme="minorHAnsi" w:hAnsiTheme="minorHAnsi" w:cs="Arial"/>
                <w:b/>
                <w:sz w:val="22"/>
                <w:szCs w:val="22"/>
              </w:rPr>
              <w:t xml:space="preserve">Fecha:  </w:t>
            </w:r>
            <w:r w:rsidR="00C32EE6" w:rsidRPr="00C32EE6">
              <w:rPr>
                <w:rFonts w:asciiTheme="minorHAnsi" w:hAnsiTheme="minorHAnsi" w:cs="Arial"/>
                <w:sz w:val="22"/>
                <w:szCs w:val="22"/>
              </w:rPr>
              <w:t xml:space="preserve">  28 de Julio</w:t>
            </w:r>
            <w:r w:rsidRPr="00C32EE6">
              <w:rPr>
                <w:rFonts w:asciiTheme="minorHAnsi" w:hAnsiTheme="minorHAnsi" w:cs="Arial"/>
                <w:sz w:val="22"/>
                <w:szCs w:val="22"/>
              </w:rPr>
              <w:t xml:space="preserve"> del 2016</w:t>
            </w:r>
          </w:p>
          <w:p w:rsidR="00C962D2" w:rsidRPr="00C32EE6" w:rsidRDefault="00C962D2" w:rsidP="00FE1C54">
            <w:pPr>
              <w:tabs>
                <w:tab w:val="right" w:pos="5342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62D2" w:rsidRPr="00746505" w:rsidTr="00F5133D">
        <w:trPr>
          <w:trHeight w:val="625"/>
        </w:trPr>
        <w:tc>
          <w:tcPr>
            <w:tcW w:w="5220" w:type="dxa"/>
          </w:tcPr>
          <w:p w:rsidR="00C962D2" w:rsidRPr="00016370" w:rsidRDefault="00C962D2" w:rsidP="007A0D97">
            <w:pPr>
              <w:pStyle w:val="Prrafodelista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right" w:pos="4977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16370">
              <w:rPr>
                <w:rFonts w:asciiTheme="minorHAnsi" w:hAnsiTheme="minorHAnsi" w:cs="Arial"/>
                <w:b/>
                <w:sz w:val="22"/>
                <w:szCs w:val="22"/>
              </w:rPr>
              <w:t>Autorizado</w:t>
            </w:r>
            <w:proofErr w:type="spellEnd"/>
            <w:r w:rsidRPr="0001637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16370">
              <w:rPr>
                <w:rFonts w:asciiTheme="minorHAnsi" w:hAnsiTheme="minorHAnsi" w:cs="Arial"/>
                <w:b/>
                <w:sz w:val="22"/>
                <w:szCs w:val="22"/>
              </w:rPr>
              <w:t>por</w:t>
            </w:r>
            <w:proofErr w:type="spellEnd"/>
            <w:r w:rsidRPr="0001637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01637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C962D2" w:rsidRPr="00746505" w:rsidRDefault="00C962D2" w:rsidP="00FE1C54">
            <w:pPr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 w:rsidRPr="00746505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Sub-Secretaria de Asuntos Técnico Pedagógico-SEDUC </w:t>
            </w:r>
            <w:r w:rsidR="00030699">
              <w:rPr>
                <w:rFonts w:asciiTheme="minorHAnsi" w:hAnsiTheme="minorHAnsi" w:cs="Arial"/>
                <w:sz w:val="20"/>
                <w:szCs w:val="22"/>
              </w:rPr>
              <w:t>y UNICEF.</w:t>
            </w:r>
          </w:p>
        </w:tc>
        <w:tc>
          <w:tcPr>
            <w:tcW w:w="5583" w:type="dxa"/>
            <w:gridSpan w:val="2"/>
          </w:tcPr>
          <w:p w:rsidR="00C962D2" w:rsidRPr="00C32EE6" w:rsidRDefault="00C962D2" w:rsidP="00FE1C54">
            <w:pPr>
              <w:tabs>
                <w:tab w:val="right" w:pos="5342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  <w:r w:rsidRPr="00C32EE6">
              <w:rPr>
                <w:rFonts w:asciiTheme="minorHAnsi" w:hAnsiTheme="minorHAnsi" w:cs="Arial"/>
                <w:b/>
                <w:sz w:val="22"/>
                <w:szCs w:val="22"/>
              </w:rPr>
              <w:t xml:space="preserve">Fecha:  </w:t>
            </w:r>
            <w:r w:rsidR="000D2608">
              <w:rPr>
                <w:rFonts w:asciiTheme="minorHAnsi" w:hAnsiTheme="minorHAnsi" w:cs="Arial"/>
                <w:sz w:val="22"/>
                <w:szCs w:val="22"/>
              </w:rPr>
              <w:t xml:space="preserve">  02 de Agosto</w:t>
            </w:r>
            <w:r w:rsidRPr="00C32EE6">
              <w:rPr>
                <w:rFonts w:asciiTheme="minorHAnsi" w:hAnsiTheme="minorHAnsi" w:cs="Arial"/>
                <w:sz w:val="22"/>
                <w:szCs w:val="22"/>
              </w:rPr>
              <w:t xml:space="preserve"> del 2016</w:t>
            </w:r>
          </w:p>
          <w:p w:rsidR="00C962D2" w:rsidRPr="00C32EE6" w:rsidRDefault="00C962D2" w:rsidP="00FE1C54">
            <w:pPr>
              <w:tabs>
                <w:tab w:val="right" w:pos="5342"/>
              </w:tabs>
              <w:spacing w:after="58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259A0" w:rsidRPr="00746505" w:rsidRDefault="00D259A0">
      <w:pPr>
        <w:rPr>
          <w:rFonts w:asciiTheme="minorHAnsi" w:hAnsiTheme="minorHAnsi" w:cs="Arial"/>
        </w:rPr>
      </w:pPr>
    </w:p>
    <w:sectPr w:rsidR="00D259A0" w:rsidRPr="00746505" w:rsidSect="0060681C">
      <w:endnotePr>
        <w:numFmt w:val="decimal"/>
      </w:endnotePr>
      <w:pgSz w:w="12240" w:h="15840" w:code="1"/>
      <w:pgMar w:top="567" w:right="720" w:bottom="567" w:left="720" w:header="357" w:footer="35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8C9"/>
    <w:multiLevelType w:val="multilevel"/>
    <w:tmpl w:val="FCB439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F961DFA"/>
    <w:multiLevelType w:val="hybridMultilevel"/>
    <w:tmpl w:val="5FB2BC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B7789D"/>
    <w:multiLevelType w:val="multilevel"/>
    <w:tmpl w:val="8DF42B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E8334C8"/>
    <w:multiLevelType w:val="hybridMultilevel"/>
    <w:tmpl w:val="64DA5E80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A1C89"/>
    <w:multiLevelType w:val="multilevel"/>
    <w:tmpl w:val="FB42B3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25D64F61"/>
    <w:multiLevelType w:val="hybridMultilevel"/>
    <w:tmpl w:val="CFB4D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6967"/>
    <w:multiLevelType w:val="hybridMultilevel"/>
    <w:tmpl w:val="BBE25B70"/>
    <w:lvl w:ilvl="0" w:tplc="927ACCD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0D9F"/>
    <w:multiLevelType w:val="hybridMultilevel"/>
    <w:tmpl w:val="4E0CB44C"/>
    <w:lvl w:ilvl="0" w:tplc="E24E5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320F"/>
    <w:multiLevelType w:val="hybridMultilevel"/>
    <w:tmpl w:val="A68A8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829AD"/>
    <w:multiLevelType w:val="hybridMultilevel"/>
    <w:tmpl w:val="1E061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6E2C62"/>
    <w:multiLevelType w:val="hybridMultilevel"/>
    <w:tmpl w:val="CAB6435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045F91"/>
    <w:multiLevelType w:val="hybridMultilevel"/>
    <w:tmpl w:val="FC223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D641FE"/>
    <w:multiLevelType w:val="hybridMultilevel"/>
    <w:tmpl w:val="C3C2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90064"/>
    <w:multiLevelType w:val="multilevel"/>
    <w:tmpl w:val="C3A2B0E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5C0207D5"/>
    <w:multiLevelType w:val="hybridMultilevel"/>
    <w:tmpl w:val="703899CC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C83563"/>
    <w:multiLevelType w:val="hybridMultilevel"/>
    <w:tmpl w:val="8A2AF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EF56C4"/>
    <w:multiLevelType w:val="hybridMultilevel"/>
    <w:tmpl w:val="B3764168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0517FC"/>
    <w:multiLevelType w:val="hybridMultilevel"/>
    <w:tmpl w:val="690EA890"/>
    <w:lvl w:ilvl="0" w:tplc="F2ECEB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F4747"/>
    <w:multiLevelType w:val="hybridMultilevel"/>
    <w:tmpl w:val="528AEA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111A8"/>
    <w:multiLevelType w:val="multilevel"/>
    <w:tmpl w:val="17DE0E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2BD179A"/>
    <w:multiLevelType w:val="hybridMultilevel"/>
    <w:tmpl w:val="B456F92A"/>
    <w:lvl w:ilvl="0" w:tplc="6DB428A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178A9"/>
    <w:multiLevelType w:val="hybridMultilevel"/>
    <w:tmpl w:val="2528C6E0"/>
    <w:lvl w:ilvl="0" w:tplc="14F0BC7C">
      <w:start w:val="1"/>
      <w:numFmt w:val="lowerLetter"/>
      <w:lvlText w:val="%1)"/>
      <w:lvlJc w:val="left"/>
      <w:pPr>
        <w:ind w:left="1404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9"/>
  </w:num>
  <w:num w:numId="5">
    <w:abstractNumId w:val="15"/>
  </w:num>
  <w:num w:numId="6">
    <w:abstractNumId w:val="11"/>
  </w:num>
  <w:num w:numId="7">
    <w:abstractNumId w:val="12"/>
  </w:num>
  <w:num w:numId="8">
    <w:abstractNumId w:val="21"/>
  </w:num>
  <w:num w:numId="9">
    <w:abstractNumId w:val="7"/>
  </w:num>
  <w:num w:numId="10">
    <w:abstractNumId w:val="17"/>
  </w:num>
  <w:num w:numId="11">
    <w:abstractNumId w:val="6"/>
  </w:num>
  <w:num w:numId="12">
    <w:abstractNumId w:val="20"/>
  </w:num>
  <w:num w:numId="13">
    <w:abstractNumId w:val="5"/>
  </w:num>
  <w:num w:numId="14">
    <w:abstractNumId w:val="13"/>
  </w:num>
  <w:num w:numId="15">
    <w:abstractNumId w:val="2"/>
  </w:num>
  <w:num w:numId="16">
    <w:abstractNumId w:val="19"/>
  </w:num>
  <w:num w:numId="17">
    <w:abstractNumId w:val="3"/>
  </w:num>
  <w:num w:numId="18">
    <w:abstractNumId w:val="14"/>
  </w:num>
  <w:num w:numId="19">
    <w:abstractNumId w:val="16"/>
  </w:num>
  <w:num w:numId="20">
    <w:abstractNumId w:val="4"/>
  </w:num>
  <w:num w:numId="21">
    <w:abstractNumId w:val="1"/>
  </w:num>
  <w:num w:numId="22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endnotePr>
    <w:numFmt w:val="decimal"/>
  </w:endnotePr>
  <w:compat/>
  <w:rsids>
    <w:rsidRoot w:val="003E549A"/>
    <w:rsid w:val="000015A2"/>
    <w:rsid w:val="00007C25"/>
    <w:rsid w:val="00013F58"/>
    <w:rsid w:val="00016370"/>
    <w:rsid w:val="000206A2"/>
    <w:rsid w:val="00023608"/>
    <w:rsid w:val="0002506D"/>
    <w:rsid w:val="00030699"/>
    <w:rsid w:val="00031B6B"/>
    <w:rsid w:val="000324DC"/>
    <w:rsid w:val="00036A23"/>
    <w:rsid w:val="00047F83"/>
    <w:rsid w:val="00052FAC"/>
    <w:rsid w:val="00054BB4"/>
    <w:rsid w:val="00054E1E"/>
    <w:rsid w:val="00056C38"/>
    <w:rsid w:val="00060528"/>
    <w:rsid w:val="00072BD3"/>
    <w:rsid w:val="00086745"/>
    <w:rsid w:val="00091864"/>
    <w:rsid w:val="000A02AF"/>
    <w:rsid w:val="000B42F5"/>
    <w:rsid w:val="000B6409"/>
    <w:rsid w:val="000C0488"/>
    <w:rsid w:val="000C1FF4"/>
    <w:rsid w:val="000C4A9F"/>
    <w:rsid w:val="000D2608"/>
    <w:rsid w:val="00105961"/>
    <w:rsid w:val="00107716"/>
    <w:rsid w:val="00113452"/>
    <w:rsid w:val="00114550"/>
    <w:rsid w:val="00115BE8"/>
    <w:rsid w:val="00116A4D"/>
    <w:rsid w:val="00125D8F"/>
    <w:rsid w:val="001305FB"/>
    <w:rsid w:val="00131E24"/>
    <w:rsid w:val="0013396A"/>
    <w:rsid w:val="00146651"/>
    <w:rsid w:val="001510FF"/>
    <w:rsid w:val="0015204F"/>
    <w:rsid w:val="00156F0F"/>
    <w:rsid w:val="00166A5F"/>
    <w:rsid w:val="00172EDF"/>
    <w:rsid w:val="001752B3"/>
    <w:rsid w:val="001840EE"/>
    <w:rsid w:val="00187BA2"/>
    <w:rsid w:val="001911C3"/>
    <w:rsid w:val="001B30C8"/>
    <w:rsid w:val="001D1CF8"/>
    <w:rsid w:val="001D77E6"/>
    <w:rsid w:val="001E020C"/>
    <w:rsid w:val="001E172F"/>
    <w:rsid w:val="001E1E01"/>
    <w:rsid w:val="001F1EBC"/>
    <w:rsid w:val="001F72E8"/>
    <w:rsid w:val="00201680"/>
    <w:rsid w:val="00235C23"/>
    <w:rsid w:val="002417E5"/>
    <w:rsid w:val="0025009F"/>
    <w:rsid w:val="00255807"/>
    <w:rsid w:val="00256711"/>
    <w:rsid w:val="00265AEF"/>
    <w:rsid w:val="00271FC3"/>
    <w:rsid w:val="00272A6B"/>
    <w:rsid w:val="00276C54"/>
    <w:rsid w:val="00284EF9"/>
    <w:rsid w:val="0029331B"/>
    <w:rsid w:val="002A07CD"/>
    <w:rsid w:val="002A3E4C"/>
    <w:rsid w:val="002C5704"/>
    <w:rsid w:val="002D350C"/>
    <w:rsid w:val="002E49E8"/>
    <w:rsid w:val="002E57BF"/>
    <w:rsid w:val="002F05D8"/>
    <w:rsid w:val="002F1D71"/>
    <w:rsid w:val="002F68C1"/>
    <w:rsid w:val="003013B0"/>
    <w:rsid w:val="00305F26"/>
    <w:rsid w:val="0030762B"/>
    <w:rsid w:val="00307AAE"/>
    <w:rsid w:val="00312DEF"/>
    <w:rsid w:val="00331607"/>
    <w:rsid w:val="00344F34"/>
    <w:rsid w:val="00371F99"/>
    <w:rsid w:val="00374AC7"/>
    <w:rsid w:val="00384E50"/>
    <w:rsid w:val="003A3A52"/>
    <w:rsid w:val="003B530A"/>
    <w:rsid w:val="003B6007"/>
    <w:rsid w:val="003C07AA"/>
    <w:rsid w:val="003C219C"/>
    <w:rsid w:val="003D094F"/>
    <w:rsid w:val="003D119B"/>
    <w:rsid w:val="003D1E86"/>
    <w:rsid w:val="003D5992"/>
    <w:rsid w:val="003E549A"/>
    <w:rsid w:val="003E71D8"/>
    <w:rsid w:val="003F344C"/>
    <w:rsid w:val="003F3E82"/>
    <w:rsid w:val="003F5B5E"/>
    <w:rsid w:val="004160D1"/>
    <w:rsid w:val="00420330"/>
    <w:rsid w:val="004259BC"/>
    <w:rsid w:val="00431E78"/>
    <w:rsid w:val="00437F2B"/>
    <w:rsid w:val="0044312F"/>
    <w:rsid w:val="00443A06"/>
    <w:rsid w:val="004459F3"/>
    <w:rsid w:val="00454B60"/>
    <w:rsid w:val="0046403F"/>
    <w:rsid w:val="0047167F"/>
    <w:rsid w:val="00476436"/>
    <w:rsid w:val="00493F3F"/>
    <w:rsid w:val="004B103E"/>
    <w:rsid w:val="004C09B5"/>
    <w:rsid w:val="004C3A37"/>
    <w:rsid w:val="004D39FC"/>
    <w:rsid w:val="004D3AB8"/>
    <w:rsid w:val="004E0ABD"/>
    <w:rsid w:val="004E51A5"/>
    <w:rsid w:val="004E5FD0"/>
    <w:rsid w:val="004E78FF"/>
    <w:rsid w:val="004F5EC5"/>
    <w:rsid w:val="004F6483"/>
    <w:rsid w:val="00500A88"/>
    <w:rsid w:val="00517FAB"/>
    <w:rsid w:val="00544CE5"/>
    <w:rsid w:val="005639D5"/>
    <w:rsid w:val="00565F77"/>
    <w:rsid w:val="005704FE"/>
    <w:rsid w:val="005A40A1"/>
    <w:rsid w:val="005A47BB"/>
    <w:rsid w:val="005B119B"/>
    <w:rsid w:val="005C10AC"/>
    <w:rsid w:val="005C4491"/>
    <w:rsid w:val="005D0D30"/>
    <w:rsid w:val="005D3733"/>
    <w:rsid w:val="005D48B4"/>
    <w:rsid w:val="005E56F0"/>
    <w:rsid w:val="005F00DE"/>
    <w:rsid w:val="005F48CD"/>
    <w:rsid w:val="00605E99"/>
    <w:rsid w:val="0060681C"/>
    <w:rsid w:val="006102CB"/>
    <w:rsid w:val="00631A6B"/>
    <w:rsid w:val="00633682"/>
    <w:rsid w:val="006401CA"/>
    <w:rsid w:val="0064602C"/>
    <w:rsid w:val="00646D65"/>
    <w:rsid w:val="00664811"/>
    <w:rsid w:val="00674A9A"/>
    <w:rsid w:val="0069145A"/>
    <w:rsid w:val="00693D12"/>
    <w:rsid w:val="006A1C40"/>
    <w:rsid w:val="006A313A"/>
    <w:rsid w:val="006A33D7"/>
    <w:rsid w:val="006B0B9E"/>
    <w:rsid w:val="006C0895"/>
    <w:rsid w:val="006C38B6"/>
    <w:rsid w:val="006E7402"/>
    <w:rsid w:val="006F250D"/>
    <w:rsid w:val="006F665C"/>
    <w:rsid w:val="0070158F"/>
    <w:rsid w:val="0071104F"/>
    <w:rsid w:val="007116CC"/>
    <w:rsid w:val="00723397"/>
    <w:rsid w:val="007248AE"/>
    <w:rsid w:val="00734692"/>
    <w:rsid w:val="00740904"/>
    <w:rsid w:val="00741950"/>
    <w:rsid w:val="007442D4"/>
    <w:rsid w:val="00745C5C"/>
    <w:rsid w:val="00746505"/>
    <w:rsid w:val="0075015B"/>
    <w:rsid w:val="00751F99"/>
    <w:rsid w:val="00754153"/>
    <w:rsid w:val="007623E7"/>
    <w:rsid w:val="00764EB4"/>
    <w:rsid w:val="00765F18"/>
    <w:rsid w:val="0076601B"/>
    <w:rsid w:val="00773F80"/>
    <w:rsid w:val="007801B6"/>
    <w:rsid w:val="00782AA7"/>
    <w:rsid w:val="007855EB"/>
    <w:rsid w:val="007929C3"/>
    <w:rsid w:val="007971EB"/>
    <w:rsid w:val="007A0D97"/>
    <w:rsid w:val="007A13BB"/>
    <w:rsid w:val="007B00F3"/>
    <w:rsid w:val="007B2CEF"/>
    <w:rsid w:val="007C2B10"/>
    <w:rsid w:val="007D220A"/>
    <w:rsid w:val="007D38D9"/>
    <w:rsid w:val="007D5F18"/>
    <w:rsid w:val="007E5F8A"/>
    <w:rsid w:val="007F4E4C"/>
    <w:rsid w:val="007F51A5"/>
    <w:rsid w:val="00805CE8"/>
    <w:rsid w:val="008146E7"/>
    <w:rsid w:val="008164FC"/>
    <w:rsid w:val="00816BCC"/>
    <w:rsid w:val="0081717A"/>
    <w:rsid w:val="00822D09"/>
    <w:rsid w:val="00824CBA"/>
    <w:rsid w:val="008349D5"/>
    <w:rsid w:val="008415C9"/>
    <w:rsid w:val="00843787"/>
    <w:rsid w:val="0085194F"/>
    <w:rsid w:val="008556AE"/>
    <w:rsid w:val="0086321C"/>
    <w:rsid w:val="00863C79"/>
    <w:rsid w:val="00867C29"/>
    <w:rsid w:val="00867C75"/>
    <w:rsid w:val="008700F2"/>
    <w:rsid w:val="0087295F"/>
    <w:rsid w:val="00874F4D"/>
    <w:rsid w:val="00885DD4"/>
    <w:rsid w:val="008865B3"/>
    <w:rsid w:val="008905DB"/>
    <w:rsid w:val="00892F47"/>
    <w:rsid w:val="008A288F"/>
    <w:rsid w:val="008B445C"/>
    <w:rsid w:val="008D1D32"/>
    <w:rsid w:val="008F059E"/>
    <w:rsid w:val="008F523F"/>
    <w:rsid w:val="00903317"/>
    <w:rsid w:val="009064B6"/>
    <w:rsid w:val="00920467"/>
    <w:rsid w:val="00921DDE"/>
    <w:rsid w:val="009241AE"/>
    <w:rsid w:val="0092604C"/>
    <w:rsid w:val="00926CB5"/>
    <w:rsid w:val="009303FB"/>
    <w:rsid w:val="009418C4"/>
    <w:rsid w:val="009429C5"/>
    <w:rsid w:val="0094583E"/>
    <w:rsid w:val="00972040"/>
    <w:rsid w:val="00991958"/>
    <w:rsid w:val="00992ACB"/>
    <w:rsid w:val="009A4D37"/>
    <w:rsid w:val="009A6EFA"/>
    <w:rsid w:val="009C482A"/>
    <w:rsid w:val="009D0E19"/>
    <w:rsid w:val="009F062A"/>
    <w:rsid w:val="00A01F4F"/>
    <w:rsid w:val="00A06E89"/>
    <w:rsid w:val="00A0770F"/>
    <w:rsid w:val="00A12684"/>
    <w:rsid w:val="00A12C79"/>
    <w:rsid w:val="00A26E48"/>
    <w:rsid w:val="00A30BFE"/>
    <w:rsid w:val="00A42AA0"/>
    <w:rsid w:val="00A948EC"/>
    <w:rsid w:val="00AA7D09"/>
    <w:rsid w:val="00AB3848"/>
    <w:rsid w:val="00AB4BAB"/>
    <w:rsid w:val="00AB50F1"/>
    <w:rsid w:val="00AE7C76"/>
    <w:rsid w:val="00AF310A"/>
    <w:rsid w:val="00B178E0"/>
    <w:rsid w:val="00B262FD"/>
    <w:rsid w:val="00B5404C"/>
    <w:rsid w:val="00B551B1"/>
    <w:rsid w:val="00B57D07"/>
    <w:rsid w:val="00B66A61"/>
    <w:rsid w:val="00B71C93"/>
    <w:rsid w:val="00B7397C"/>
    <w:rsid w:val="00B87F2F"/>
    <w:rsid w:val="00B936AE"/>
    <w:rsid w:val="00B94710"/>
    <w:rsid w:val="00B9511D"/>
    <w:rsid w:val="00B971E1"/>
    <w:rsid w:val="00BA7722"/>
    <w:rsid w:val="00BC27D3"/>
    <w:rsid w:val="00BD437A"/>
    <w:rsid w:val="00BE0389"/>
    <w:rsid w:val="00C01E20"/>
    <w:rsid w:val="00C10B56"/>
    <w:rsid w:val="00C168EB"/>
    <w:rsid w:val="00C30DEB"/>
    <w:rsid w:val="00C32EE6"/>
    <w:rsid w:val="00C33307"/>
    <w:rsid w:val="00C46885"/>
    <w:rsid w:val="00C46C74"/>
    <w:rsid w:val="00C60EB1"/>
    <w:rsid w:val="00C64C09"/>
    <w:rsid w:val="00C64C2C"/>
    <w:rsid w:val="00C74692"/>
    <w:rsid w:val="00C76D02"/>
    <w:rsid w:val="00C9040A"/>
    <w:rsid w:val="00C95F3C"/>
    <w:rsid w:val="00C962D2"/>
    <w:rsid w:val="00CC18F0"/>
    <w:rsid w:val="00CC2384"/>
    <w:rsid w:val="00CD041C"/>
    <w:rsid w:val="00CD62CC"/>
    <w:rsid w:val="00CE4145"/>
    <w:rsid w:val="00CF4EDC"/>
    <w:rsid w:val="00D06071"/>
    <w:rsid w:val="00D12F55"/>
    <w:rsid w:val="00D17E5A"/>
    <w:rsid w:val="00D259A0"/>
    <w:rsid w:val="00D44DCE"/>
    <w:rsid w:val="00D75603"/>
    <w:rsid w:val="00D834BF"/>
    <w:rsid w:val="00D9323E"/>
    <w:rsid w:val="00D95958"/>
    <w:rsid w:val="00D95FF9"/>
    <w:rsid w:val="00DB0342"/>
    <w:rsid w:val="00DD043C"/>
    <w:rsid w:val="00DE7D0F"/>
    <w:rsid w:val="00DF205D"/>
    <w:rsid w:val="00DF2BB0"/>
    <w:rsid w:val="00DF3BF8"/>
    <w:rsid w:val="00DF65B2"/>
    <w:rsid w:val="00E013B2"/>
    <w:rsid w:val="00E03E9B"/>
    <w:rsid w:val="00E051CD"/>
    <w:rsid w:val="00E13B37"/>
    <w:rsid w:val="00E15636"/>
    <w:rsid w:val="00E1695D"/>
    <w:rsid w:val="00E33948"/>
    <w:rsid w:val="00E35515"/>
    <w:rsid w:val="00E41B15"/>
    <w:rsid w:val="00E429B9"/>
    <w:rsid w:val="00E44C8D"/>
    <w:rsid w:val="00E45911"/>
    <w:rsid w:val="00E471B6"/>
    <w:rsid w:val="00E510D3"/>
    <w:rsid w:val="00E5774F"/>
    <w:rsid w:val="00E6128A"/>
    <w:rsid w:val="00E74BBC"/>
    <w:rsid w:val="00E8606C"/>
    <w:rsid w:val="00E868D3"/>
    <w:rsid w:val="00EA463A"/>
    <w:rsid w:val="00EA667B"/>
    <w:rsid w:val="00EB398A"/>
    <w:rsid w:val="00EB54A1"/>
    <w:rsid w:val="00EC4CF5"/>
    <w:rsid w:val="00ED12A0"/>
    <w:rsid w:val="00ED4AE3"/>
    <w:rsid w:val="00ED5C8A"/>
    <w:rsid w:val="00EE2B52"/>
    <w:rsid w:val="00EE2C8A"/>
    <w:rsid w:val="00EE73F6"/>
    <w:rsid w:val="00EF7CB1"/>
    <w:rsid w:val="00F0086B"/>
    <w:rsid w:val="00F10AB0"/>
    <w:rsid w:val="00F12293"/>
    <w:rsid w:val="00F16AE4"/>
    <w:rsid w:val="00F21C51"/>
    <w:rsid w:val="00F32FA1"/>
    <w:rsid w:val="00F42DEE"/>
    <w:rsid w:val="00F47B7C"/>
    <w:rsid w:val="00F50D4C"/>
    <w:rsid w:val="00F5133D"/>
    <w:rsid w:val="00F624FD"/>
    <w:rsid w:val="00F62FE8"/>
    <w:rsid w:val="00F64704"/>
    <w:rsid w:val="00F65A34"/>
    <w:rsid w:val="00F82960"/>
    <w:rsid w:val="00FA083E"/>
    <w:rsid w:val="00FA49D9"/>
    <w:rsid w:val="00FA56A3"/>
    <w:rsid w:val="00FA66FB"/>
    <w:rsid w:val="00FA7123"/>
    <w:rsid w:val="00FB0F0C"/>
    <w:rsid w:val="00FB6570"/>
    <w:rsid w:val="00FC1CBB"/>
    <w:rsid w:val="00FC21BA"/>
    <w:rsid w:val="00FC39D8"/>
    <w:rsid w:val="00FC5694"/>
    <w:rsid w:val="00FE58FB"/>
    <w:rsid w:val="00FF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1C"/>
    <w:pPr>
      <w:widowControl w:val="0"/>
    </w:pPr>
    <w:rPr>
      <w:rFonts w:ascii="Courier New" w:hAnsi="Courier New"/>
      <w:snapToGrid w:val="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60681C"/>
    <w:pPr>
      <w:widowControl/>
    </w:pPr>
    <w:rPr>
      <w:rFonts w:ascii="Times New Roman" w:hAnsi="Times New Roman"/>
      <w:b/>
      <w:snapToGrid/>
      <w:sz w:val="28"/>
      <w:lang w:val="es-MX"/>
    </w:rPr>
  </w:style>
  <w:style w:type="paragraph" w:styleId="Textoindependiente3">
    <w:name w:val="Body Text 3"/>
    <w:basedOn w:val="Normal"/>
    <w:rsid w:val="0060681C"/>
    <w:rPr>
      <w:rFonts w:ascii="Times New Roman" w:hAnsi="Times New Roman"/>
      <w:color w:val="FF0000"/>
      <w:sz w:val="20"/>
    </w:rPr>
  </w:style>
  <w:style w:type="character" w:styleId="Refdenotaalpie">
    <w:name w:val="footnote reference"/>
    <w:semiHidden/>
    <w:rsid w:val="00493F3F"/>
  </w:style>
  <w:style w:type="character" w:styleId="Refdecomentario">
    <w:name w:val="annotation reference"/>
    <w:rsid w:val="001305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05FB"/>
    <w:rPr>
      <w:sz w:val="20"/>
    </w:rPr>
  </w:style>
  <w:style w:type="character" w:customStyle="1" w:styleId="TextocomentarioCar">
    <w:name w:val="Texto comentario Car"/>
    <w:link w:val="Textocomentario"/>
    <w:rsid w:val="001305FB"/>
    <w:rPr>
      <w:rFonts w:ascii="Courier New" w:hAnsi="Courier New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05FB"/>
    <w:rPr>
      <w:b/>
      <w:bCs/>
    </w:rPr>
  </w:style>
  <w:style w:type="character" w:customStyle="1" w:styleId="AsuntodelcomentarioCar">
    <w:name w:val="Asunto del comentario Car"/>
    <w:link w:val="Asuntodelcomentario"/>
    <w:rsid w:val="001305FB"/>
    <w:rPr>
      <w:rFonts w:ascii="Courier New" w:hAnsi="Courier New"/>
      <w:b/>
      <w:bCs/>
      <w:snapToGrid w:val="0"/>
    </w:rPr>
  </w:style>
  <w:style w:type="paragraph" w:styleId="Textodeglobo">
    <w:name w:val="Balloon Text"/>
    <w:basedOn w:val="Normal"/>
    <w:link w:val="TextodegloboCar"/>
    <w:uiPriority w:val="99"/>
    <w:rsid w:val="001305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1305FB"/>
    <w:rPr>
      <w:rFonts w:ascii="Tahoma" w:hAnsi="Tahoma" w:cs="Tahoma"/>
      <w:snapToGrid w:val="0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1EB"/>
    <w:pPr>
      <w:kinsoku w:val="0"/>
      <w:ind w:left="720"/>
      <w:contextualSpacing/>
    </w:pPr>
    <w:rPr>
      <w:rFonts w:ascii="Times New Roman" w:hAnsi="Times New Roman"/>
      <w:snapToGrid/>
      <w:szCs w:val="24"/>
      <w:lang w:val="en-US" w:eastAsia="es-NI"/>
    </w:rPr>
  </w:style>
  <w:style w:type="paragraph" w:styleId="Sangradetextonormal">
    <w:name w:val="Body Text Indent"/>
    <w:basedOn w:val="Normal"/>
    <w:link w:val="SangradetextonormalCar"/>
    <w:rsid w:val="005C10A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5C10AC"/>
    <w:rPr>
      <w:rFonts w:ascii="Courier New" w:hAnsi="Courier New"/>
      <w:snapToGrid w:val="0"/>
      <w:sz w:val="24"/>
      <w:lang w:val="es-ES"/>
    </w:rPr>
  </w:style>
  <w:style w:type="character" w:styleId="Hipervnculo">
    <w:name w:val="Hyperlink"/>
    <w:basedOn w:val="Fuentedeprrafopredeter"/>
    <w:unhideWhenUsed/>
    <w:rsid w:val="00284E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cci&#243;n.adquisiciones@se.gob.h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E9DC-183E-4F79-8195-FF333E9F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2587</Words>
  <Characters>14233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UNICEF-NICARAGUA</vt:lpstr>
      <vt:lpstr>UNICEF-NICARAGUA</vt:lpstr>
    </vt:vector>
  </TitlesOfParts>
  <Company>United Nations Children's Fund</Company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UNICEF-NICARAGUA</dc:title>
  <dc:creator>Maria Lidia Miranda</dc:creator>
  <cp:lastModifiedBy>gordonez</cp:lastModifiedBy>
  <cp:revision>7</cp:revision>
  <cp:lastPrinted>2016-08-03T15:12:00Z</cp:lastPrinted>
  <dcterms:created xsi:type="dcterms:W3CDTF">2016-08-03T17:56:00Z</dcterms:created>
  <dcterms:modified xsi:type="dcterms:W3CDTF">2016-08-22T17:13:00Z</dcterms:modified>
</cp:coreProperties>
</file>