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03D" w:rsidRDefault="0008203D" w:rsidP="00215005">
      <w:pPr>
        <w:rPr>
          <w:rFonts w:ascii="Bookman Old Style" w:hAnsi="Bookman Old Style" w:cs="Arial"/>
        </w:rPr>
      </w:pPr>
    </w:p>
    <w:p w:rsidR="00215005" w:rsidRPr="00C131FE" w:rsidRDefault="0008203D" w:rsidP="00C131FE">
      <w:pPr>
        <w:spacing w:after="80" w:line="276" w:lineRule="auto"/>
        <w:jc w:val="center"/>
        <w:rPr>
          <w:rFonts w:asciiTheme="majorHAnsi" w:hAnsiTheme="majorHAnsi" w:cs="Arial"/>
          <w:b/>
        </w:rPr>
      </w:pPr>
      <w:r w:rsidRPr="00C131FE">
        <w:rPr>
          <w:rFonts w:asciiTheme="majorHAnsi" w:hAnsiTheme="majorHAnsi" w:cs="Arial"/>
          <w:b/>
        </w:rPr>
        <w:t>Términos de</w:t>
      </w:r>
      <w:r w:rsidR="00850B79" w:rsidRPr="00C131FE">
        <w:rPr>
          <w:rFonts w:asciiTheme="majorHAnsi" w:hAnsiTheme="majorHAnsi" w:cs="Arial"/>
          <w:b/>
        </w:rPr>
        <w:t xml:space="preserve"> Referencia </w:t>
      </w:r>
    </w:p>
    <w:p w:rsidR="00215005" w:rsidRDefault="00C131FE" w:rsidP="00C131FE">
      <w:pPr>
        <w:pStyle w:val="Prrafodelista"/>
        <w:spacing w:after="80"/>
        <w:jc w:val="center"/>
        <w:rPr>
          <w:rFonts w:asciiTheme="majorHAnsi" w:eastAsia="Batang" w:hAnsiTheme="majorHAnsi" w:cs="Arial"/>
          <w:b/>
          <w:sz w:val="24"/>
          <w:szCs w:val="24"/>
          <w:lang w:val="es-MX" w:eastAsia="es-MX"/>
        </w:rPr>
      </w:pPr>
      <w:r w:rsidRPr="00C131FE">
        <w:rPr>
          <w:rFonts w:asciiTheme="majorHAnsi" w:eastAsia="Batang" w:hAnsiTheme="majorHAnsi" w:cs="Arial"/>
          <w:b/>
          <w:sz w:val="24"/>
          <w:szCs w:val="24"/>
          <w:lang w:val="es-MX" w:eastAsia="es-MX"/>
        </w:rPr>
        <w:t>CONSULTORÍA PARA REALIZAR UN DIAGNÓSTICO DE LA CAPACIDAD DE EJECUCIÓN PRESUPUESTARIA DE LA SECRETARIA DE  ESTADO EN EL DESPACHO DE EDUCACIÓN</w:t>
      </w:r>
    </w:p>
    <w:p w:rsidR="00912531" w:rsidRPr="00912531" w:rsidRDefault="00912531" w:rsidP="00C131FE">
      <w:pPr>
        <w:pStyle w:val="Prrafodelista"/>
        <w:spacing w:after="80"/>
        <w:jc w:val="center"/>
        <w:rPr>
          <w:rFonts w:asciiTheme="majorHAnsi" w:eastAsia="Batang" w:hAnsiTheme="majorHAnsi" w:cs="Arial"/>
          <w:b/>
          <w:color w:val="7F7F7F" w:themeColor="text1" w:themeTint="80"/>
          <w:sz w:val="26"/>
          <w:szCs w:val="26"/>
          <w:u w:val="single"/>
          <w:lang w:val="es-MX" w:eastAsia="es-MX"/>
        </w:rPr>
      </w:pPr>
      <w:r w:rsidRPr="00912531">
        <w:rPr>
          <w:rFonts w:asciiTheme="majorHAnsi" w:eastAsia="Batang" w:hAnsiTheme="majorHAnsi" w:cs="Arial"/>
          <w:b/>
          <w:color w:val="7F7F7F" w:themeColor="text1" w:themeTint="80"/>
          <w:sz w:val="26"/>
          <w:szCs w:val="26"/>
          <w:u w:val="single"/>
          <w:lang w:val="es-MX" w:eastAsia="es-MX"/>
        </w:rPr>
        <w:t>CI-093-DM-DGA-SE-2018</w:t>
      </w:r>
    </w:p>
    <w:p w:rsidR="00DA1DAD" w:rsidRPr="00C131FE" w:rsidRDefault="00DA1DAD" w:rsidP="00C131FE">
      <w:pPr>
        <w:pStyle w:val="Prrafodelista"/>
        <w:spacing w:after="80"/>
        <w:jc w:val="center"/>
        <w:rPr>
          <w:rFonts w:asciiTheme="majorHAnsi" w:hAnsiTheme="majorHAnsi" w:cs="Arial"/>
          <w:b/>
          <w:sz w:val="24"/>
          <w:szCs w:val="24"/>
        </w:rPr>
      </w:pPr>
    </w:p>
    <w:p w:rsidR="0008203D" w:rsidRPr="00C131FE" w:rsidRDefault="00C131FE" w:rsidP="00C131FE">
      <w:pPr>
        <w:pStyle w:val="Prrafodelista"/>
        <w:numPr>
          <w:ilvl w:val="0"/>
          <w:numId w:val="32"/>
        </w:numPr>
        <w:spacing w:after="80"/>
        <w:ind w:left="567" w:hanging="567"/>
        <w:jc w:val="both"/>
        <w:rPr>
          <w:rFonts w:asciiTheme="majorHAnsi" w:hAnsiTheme="majorHAnsi" w:cs="Arial"/>
          <w:b/>
          <w:sz w:val="24"/>
          <w:szCs w:val="24"/>
        </w:rPr>
      </w:pPr>
      <w:r w:rsidRPr="00C131FE">
        <w:rPr>
          <w:rFonts w:asciiTheme="majorHAnsi" w:hAnsiTheme="majorHAnsi" w:cs="Arial"/>
          <w:b/>
          <w:sz w:val="24"/>
          <w:szCs w:val="24"/>
        </w:rPr>
        <w:t>ANTECEDENTES</w:t>
      </w:r>
    </w:p>
    <w:p w:rsidR="00E65AE1" w:rsidRPr="00C131FE" w:rsidRDefault="00850B79" w:rsidP="00C131FE">
      <w:pPr>
        <w:spacing w:after="80" w:line="276" w:lineRule="auto"/>
        <w:jc w:val="both"/>
        <w:rPr>
          <w:rFonts w:asciiTheme="majorHAnsi" w:hAnsiTheme="majorHAnsi" w:cs="Arial"/>
        </w:rPr>
      </w:pPr>
      <w:r w:rsidRPr="00C131FE">
        <w:rPr>
          <w:rFonts w:asciiTheme="majorHAnsi" w:hAnsiTheme="majorHAnsi" w:cs="Arial"/>
        </w:rPr>
        <w:t>La</w:t>
      </w:r>
      <w:r w:rsidR="0008203D" w:rsidRPr="00C131FE">
        <w:rPr>
          <w:rFonts w:asciiTheme="majorHAnsi" w:hAnsiTheme="majorHAnsi" w:cs="Arial"/>
        </w:rPr>
        <w:t xml:space="preserve"> Secretaría de</w:t>
      </w:r>
      <w:r w:rsidRPr="00C131FE">
        <w:rPr>
          <w:rFonts w:asciiTheme="majorHAnsi" w:hAnsiTheme="majorHAnsi" w:cs="Arial"/>
        </w:rPr>
        <w:t xml:space="preserve"> Estado en el Despacho de</w:t>
      </w:r>
      <w:r w:rsidR="00E65AE1" w:rsidRPr="00C131FE">
        <w:rPr>
          <w:rFonts w:asciiTheme="majorHAnsi" w:hAnsiTheme="majorHAnsi" w:cs="Arial"/>
        </w:rPr>
        <w:t xml:space="preserve"> Educación, </w:t>
      </w:r>
      <w:r w:rsidR="00EF552D" w:rsidRPr="00C131FE">
        <w:rPr>
          <w:rFonts w:asciiTheme="majorHAnsi" w:hAnsiTheme="majorHAnsi" w:cs="Arial"/>
        </w:rPr>
        <w:t xml:space="preserve">está facultada por la Ley Fundamental de Educación para autorizar, organizar, dirigir y supervisar la educación en los niveles del Sistema Educativo Formal, excepto en el nivel superior. </w:t>
      </w:r>
      <w:r w:rsidR="001823B0" w:rsidRPr="00C131FE">
        <w:rPr>
          <w:rFonts w:asciiTheme="majorHAnsi" w:hAnsiTheme="majorHAnsi" w:cs="Arial"/>
        </w:rPr>
        <w:t>Es en este mismo contexto que se define a la gestión de la educación como un conjunto de procesos que se desarrollan en el marco de las políticas públicas, con el objeto de universalizar el derecho a la educación, promover, apoyar y mejorar la calidad de los procesos de aprendizaje y que sus resultados respondan a las necesidades básicas y aspiraciones de la comunidad educativa.</w:t>
      </w:r>
    </w:p>
    <w:p w:rsidR="00E908B6" w:rsidRPr="00C131FE" w:rsidRDefault="005C5774" w:rsidP="00C131FE">
      <w:pPr>
        <w:spacing w:after="80" w:line="276" w:lineRule="auto"/>
        <w:jc w:val="both"/>
        <w:rPr>
          <w:rFonts w:asciiTheme="majorHAnsi" w:hAnsiTheme="majorHAnsi" w:cs="Arial"/>
        </w:rPr>
      </w:pPr>
      <w:r w:rsidRPr="00C131FE">
        <w:rPr>
          <w:rFonts w:asciiTheme="majorHAnsi" w:hAnsiTheme="majorHAnsi" w:cs="Arial"/>
        </w:rPr>
        <w:t>La Ley Fundamental de Educación y sus reglamentos, así como el mismo Reglamento de la Secretaría de Estado en el Despacho de Educación, contemplan mecanismos para la optimización de los recursos financieros (nacionales o externos), con el fin de contribuir a la buena gestión de la educación en Honduras.</w:t>
      </w:r>
    </w:p>
    <w:p w:rsidR="008748E3" w:rsidRPr="00C131FE" w:rsidRDefault="00271DBA" w:rsidP="00C131FE">
      <w:pPr>
        <w:spacing w:after="80" w:line="276" w:lineRule="auto"/>
        <w:jc w:val="both"/>
        <w:rPr>
          <w:rFonts w:asciiTheme="majorHAnsi" w:hAnsiTheme="majorHAnsi" w:cs="Arial"/>
        </w:rPr>
      </w:pPr>
      <w:r w:rsidRPr="00C131FE">
        <w:rPr>
          <w:rFonts w:asciiTheme="majorHAnsi" w:hAnsiTheme="majorHAnsi" w:cs="Arial"/>
        </w:rPr>
        <w:t>Asimismo l</w:t>
      </w:r>
      <w:r w:rsidR="00660165" w:rsidRPr="00C131FE">
        <w:rPr>
          <w:rFonts w:asciiTheme="majorHAnsi" w:hAnsiTheme="majorHAnsi" w:cs="Arial"/>
        </w:rPr>
        <w:t>a Dirección Gener</w:t>
      </w:r>
      <w:r w:rsidR="0096610F" w:rsidRPr="00C131FE">
        <w:rPr>
          <w:rFonts w:asciiTheme="majorHAnsi" w:hAnsiTheme="majorHAnsi" w:cs="Arial"/>
        </w:rPr>
        <w:t>al Administrativa y F</w:t>
      </w:r>
      <w:r w:rsidR="00660165" w:rsidRPr="00C131FE">
        <w:rPr>
          <w:rFonts w:asciiTheme="majorHAnsi" w:hAnsiTheme="majorHAnsi" w:cs="Arial"/>
        </w:rPr>
        <w:t>inanciera</w:t>
      </w:r>
      <w:r w:rsidR="0096610F" w:rsidRPr="00C131FE">
        <w:rPr>
          <w:rFonts w:asciiTheme="majorHAnsi" w:hAnsiTheme="majorHAnsi" w:cs="Arial"/>
        </w:rPr>
        <w:t>,</w:t>
      </w:r>
      <w:r w:rsidR="00712AA2" w:rsidRPr="00C131FE">
        <w:rPr>
          <w:rFonts w:asciiTheme="majorHAnsi" w:hAnsiTheme="majorHAnsi" w:cs="Arial"/>
        </w:rPr>
        <w:t xml:space="preserve"> es una unidad técnica normativa</w:t>
      </w:r>
      <w:r w:rsidR="0096610F" w:rsidRPr="00C131FE">
        <w:rPr>
          <w:rFonts w:asciiTheme="majorHAnsi" w:hAnsiTheme="majorHAnsi" w:cs="Arial"/>
        </w:rPr>
        <w:t>,</w:t>
      </w:r>
      <w:r w:rsidR="00712AA2" w:rsidRPr="00C131FE">
        <w:rPr>
          <w:rFonts w:asciiTheme="majorHAnsi" w:hAnsiTheme="majorHAnsi" w:cs="Arial"/>
        </w:rPr>
        <w:t xml:space="preserve"> que tiene por finalidad </w:t>
      </w:r>
      <w:r w:rsidR="00660165" w:rsidRPr="00C131FE">
        <w:rPr>
          <w:rFonts w:asciiTheme="majorHAnsi" w:hAnsiTheme="majorHAnsi" w:cs="Arial"/>
        </w:rPr>
        <w:t xml:space="preserve">dictar las medidas administrativas y financieras </w:t>
      </w:r>
      <w:r w:rsidR="0096610F" w:rsidRPr="00C131FE">
        <w:rPr>
          <w:rFonts w:asciiTheme="majorHAnsi" w:hAnsiTheme="majorHAnsi" w:cs="Arial"/>
        </w:rPr>
        <w:t xml:space="preserve"> a fin de gestionar de forma rápida las órdenes de pago correspondiente y con ello alcanzar los niveles de ejecución esperados.</w:t>
      </w:r>
    </w:p>
    <w:p w:rsidR="00660165" w:rsidRPr="00C131FE" w:rsidRDefault="00660165" w:rsidP="00C131FE">
      <w:pPr>
        <w:spacing w:after="80" w:line="276" w:lineRule="auto"/>
        <w:jc w:val="both"/>
        <w:rPr>
          <w:rFonts w:asciiTheme="majorHAnsi" w:hAnsiTheme="majorHAnsi" w:cs="Arial"/>
        </w:rPr>
      </w:pPr>
      <w:r w:rsidRPr="00C131FE">
        <w:rPr>
          <w:rFonts w:asciiTheme="majorHAnsi" w:hAnsiTheme="majorHAnsi" w:cs="Arial"/>
        </w:rPr>
        <w:t>Por lo antes expuesto,  y en  aras de mejorar y  hacer eficiente  la administración de los recursos financieros aprobados en el presupuesto General de Ingresos y Egresos de la República, se hace necesaria la contratación de un profesional  para que realice un diagnóstico de la Capacidad de Ejecución Presupuestaria de la Secretaría de Educación  que permita la toma de decisiones de forma oportuna.</w:t>
      </w:r>
    </w:p>
    <w:p w:rsidR="007F7E9E" w:rsidRPr="00C131FE" w:rsidRDefault="007F7E9E" w:rsidP="00C131FE">
      <w:pPr>
        <w:spacing w:after="80" w:line="276" w:lineRule="auto"/>
        <w:jc w:val="both"/>
        <w:rPr>
          <w:rFonts w:asciiTheme="majorHAnsi" w:hAnsiTheme="majorHAnsi" w:cs="Arial"/>
        </w:rPr>
      </w:pPr>
    </w:p>
    <w:p w:rsidR="0008203D" w:rsidRPr="00C131FE" w:rsidRDefault="00C131FE" w:rsidP="00C131FE">
      <w:pPr>
        <w:pStyle w:val="Prrafodelista"/>
        <w:numPr>
          <w:ilvl w:val="0"/>
          <w:numId w:val="32"/>
        </w:numPr>
        <w:spacing w:after="80"/>
        <w:ind w:left="567" w:hanging="567"/>
        <w:jc w:val="both"/>
        <w:rPr>
          <w:rFonts w:asciiTheme="majorHAnsi" w:hAnsiTheme="majorHAnsi" w:cs="Arial"/>
          <w:b/>
          <w:sz w:val="24"/>
          <w:szCs w:val="24"/>
        </w:rPr>
      </w:pPr>
      <w:r w:rsidRPr="00C131FE">
        <w:rPr>
          <w:rFonts w:asciiTheme="majorHAnsi" w:hAnsiTheme="majorHAnsi" w:cs="Arial"/>
          <w:b/>
          <w:sz w:val="24"/>
          <w:szCs w:val="24"/>
        </w:rPr>
        <w:t>OBJETIVO</w:t>
      </w:r>
    </w:p>
    <w:p w:rsidR="007352CF" w:rsidRPr="00C131FE" w:rsidRDefault="007352CF" w:rsidP="00C131FE">
      <w:pPr>
        <w:spacing w:after="80" w:line="276" w:lineRule="auto"/>
        <w:jc w:val="both"/>
        <w:rPr>
          <w:rFonts w:asciiTheme="majorHAnsi" w:hAnsiTheme="majorHAnsi" w:cs="Arial"/>
        </w:rPr>
      </w:pPr>
      <w:r w:rsidRPr="00C131FE">
        <w:rPr>
          <w:rFonts w:asciiTheme="majorHAnsi" w:hAnsiTheme="majorHAnsi" w:cs="Arial"/>
          <w:lang w:val="es-HN"/>
        </w:rPr>
        <w:t xml:space="preserve">Realizar </w:t>
      </w:r>
      <w:r w:rsidR="005A4C8B" w:rsidRPr="00C131FE">
        <w:rPr>
          <w:rFonts w:asciiTheme="majorHAnsi" w:hAnsiTheme="majorHAnsi" w:cs="Arial"/>
          <w:lang w:val="es-HN"/>
        </w:rPr>
        <w:t xml:space="preserve">un diagnóstico de la </w:t>
      </w:r>
      <w:r w:rsidR="00F05422" w:rsidRPr="00C131FE">
        <w:rPr>
          <w:rFonts w:asciiTheme="majorHAnsi" w:hAnsiTheme="majorHAnsi" w:cs="Arial"/>
          <w:lang w:val="es-HN"/>
        </w:rPr>
        <w:t>capacidad de</w:t>
      </w:r>
      <w:r w:rsidRPr="00C131FE">
        <w:rPr>
          <w:rFonts w:asciiTheme="majorHAnsi" w:hAnsiTheme="majorHAnsi" w:cs="Arial"/>
          <w:lang w:val="es-HN"/>
        </w:rPr>
        <w:t xml:space="preserve"> </w:t>
      </w:r>
      <w:r w:rsidRPr="00C131FE">
        <w:rPr>
          <w:rFonts w:asciiTheme="majorHAnsi" w:hAnsiTheme="majorHAnsi" w:cs="Arial"/>
        </w:rPr>
        <w:t xml:space="preserve">ejecución presupuestaria </w:t>
      </w:r>
      <w:r w:rsidR="00CB4E70" w:rsidRPr="00C131FE">
        <w:rPr>
          <w:rFonts w:asciiTheme="majorHAnsi" w:hAnsiTheme="majorHAnsi" w:cs="Arial"/>
        </w:rPr>
        <w:t>de la Secretaria de Educación</w:t>
      </w:r>
      <w:r w:rsidR="005A4C8B" w:rsidRPr="00C131FE">
        <w:rPr>
          <w:rFonts w:asciiTheme="majorHAnsi" w:hAnsiTheme="majorHAnsi" w:cs="Arial"/>
        </w:rPr>
        <w:t>,</w:t>
      </w:r>
      <w:r w:rsidR="00CB4E70" w:rsidRPr="00C131FE">
        <w:rPr>
          <w:rFonts w:asciiTheme="majorHAnsi" w:hAnsiTheme="majorHAnsi" w:cs="Arial"/>
        </w:rPr>
        <w:t xml:space="preserve"> </w:t>
      </w:r>
      <w:r w:rsidR="003475A1" w:rsidRPr="00C131FE">
        <w:rPr>
          <w:rFonts w:asciiTheme="majorHAnsi" w:hAnsiTheme="majorHAnsi" w:cs="Arial"/>
        </w:rPr>
        <w:t>identificando</w:t>
      </w:r>
      <w:r w:rsidR="00CB4E70" w:rsidRPr="00C131FE">
        <w:rPr>
          <w:rFonts w:asciiTheme="majorHAnsi" w:hAnsiTheme="majorHAnsi" w:cs="Arial"/>
        </w:rPr>
        <w:t xml:space="preserve"> </w:t>
      </w:r>
      <w:r w:rsidR="005A4C8B" w:rsidRPr="00C131FE">
        <w:rPr>
          <w:rFonts w:asciiTheme="majorHAnsi" w:hAnsiTheme="majorHAnsi" w:cs="Arial"/>
        </w:rPr>
        <w:t>fortalezas y debilidades</w:t>
      </w:r>
      <w:r w:rsidR="003475A1" w:rsidRPr="00C131FE">
        <w:rPr>
          <w:rFonts w:asciiTheme="majorHAnsi" w:hAnsiTheme="majorHAnsi" w:cs="Arial"/>
        </w:rPr>
        <w:t xml:space="preserve">, </w:t>
      </w:r>
      <w:r w:rsidR="00CB4E70" w:rsidRPr="00C131FE">
        <w:rPr>
          <w:rFonts w:asciiTheme="majorHAnsi" w:hAnsiTheme="majorHAnsi" w:cs="Arial"/>
        </w:rPr>
        <w:t xml:space="preserve"> a fin de determinar </w:t>
      </w:r>
      <w:r w:rsidR="003475A1" w:rsidRPr="00C131FE">
        <w:rPr>
          <w:rFonts w:asciiTheme="majorHAnsi" w:hAnsiTheme="majorHAnsi" w:cs="Arial"/>
        </w:rPr>
        <w:t xml:space="preserve">las </w:t>
      </w:r>
      <w:r w:rsidR="00CB4E70" w:rsidRPr="00C131FE">
        <w:rPr>
          <w:rFonts w:asciiTheme="majorHAnsi" w:hAnsiTheme="majorHAnsi" w:cs="Arial"/>
        </w:rPr>
        <w:t xml:space="preserve">medidas correctivas </w:t>
      </w:r>
      <w:r w:rsidR="003475A1" w:rsidRPr="00C131FE">
        <w:rPr>
          <w:rFonts w:asciiTheme="majorHAnsi" w:hAnsiTheme="majorHAnsi" w:cs="Arial"/>
        </w:rPr>
        <w:t xml:space="preserve"> necesarias </w:t>
      </w:r>
      <w:r w:rsidR="00CB4E70" w:rsidRPr="00C131FE">
        <w:rPr>
          <w:rFonts w:asciiTheme="majorHAnsi" w:hAnsiTheme="majorHAnsi" w:cs="Arial"/>
        </w:rPr>
        <w:t>para optimizar los</w:t>
      </w:r>
      <w:r w:rsidR="00F05422" w:rsidRPr="00C131FE">
        <w:rPr>
          <w:rFonts w:asciiTheme="majorHAnsi" w:hAnsiTheme="majorHAnsi" w:cs="Arial"/>
        </w:rPr>
        <w:t xml:space="preserve"> recursos y</w:t>
      </w:r>
      <w:r w:rsidR="00CB4E70" w:rsidRPr="00C131FE">
        <w:rPr>
          <w:rFonts w:asciiTheme="majorHAnsi" w:hAnsiTheme="majorHAnsi" w:cs="Arial"/>
        </w:rPr>
        <w:t xml:space="preserve"> resultados esperados de la institución.</w:t>
      </w:r>
    </w:p>
    <w:p w:rsidR="007352CF" w:rsidRPr="00C131FE" w:rsidRDefault="007352CF" w:rsidP="00C131FE">
      <w:pPr>
        <w:spacing w:after="80" w:line="276" w:lineRule="auto"/>
        <w:jc w:val="both"/>
        <w:rPr>
          <w:rFonts w:asciiTheme="majorHAnsi" w:hAnsiTheme="majorHAnsi" w:cs="Arial"/>
        </w:rPr>
      </w:pPr>
    </w:p>
    <w:p w:rsidR="0008203D" w:rsidRPr="00C131FE" w:rsidRDefault="00C131FE" w:rsidP="00C131FE">
      <w:pPr>
        <w:pStyle w:val="Prrafodelista"/>
        <w:numPr>
          <w:ilvl w:val="0"/>
          <w:numId w:val="32"/>
        </w:numPr>
        <w:spacing w:after="80"/>
        <w:ind w:left="567" w:hanging="567"/>
        <w:contextualSpacing w:val="0"/>
        <w:jc w:val="both"/>
        <w:rPr>
          <w:rFonts w:asciiTheme="majorHAnsi" w:hAnsiTheme="majorHAnsi" w:cs="Arial"/>
          <w:b/>
          <w:sz w:val="24"/>
          <w:szCs w:val="24"/>
        </w:rPr>
      </w:pPr>
      <w:r w:rsidRPr="00C131FE">
        <w:rPr>
          <w:rFonts w:asciiTheme="majorHAnsi" w:hAnsiTheme="majorHAnsi" w:cs="Arial"/>
          <w:b/>
          <w:sz w:val="24"/>
          <w:szCs w:val="24"/>
        </w:rPr>
        <w:t>ACTIVIDADES A REALIZAR</w:t>
      </w:r>
    </w:p>
    <w:p w:rsidR="00C90D3A" w:rsidRPr="00C131FE" w:rsidRDefault="00C90D3A" w:rsidP="00C131FE">
      <w:pPr>
        <w:pStyle w:val="Prrafodelista"/>
        <w:numPr>
          <w:ilvl w:val="0"/>
          <w:numId w:val="40"/>
        </w:numPr>
        <w:spacing w:after="80"/>
        <w:jc w:val="both"/>
        <w:rPr>
          <w:rFonts w:asciiTheme="majorHAnsi" w:hAnsiTheme="majorHAnsi" w:cs="Arial"/>
          <w:sz w:val="24"/>
          <w:szCs w:val="24"/>
        </w:rPr>
      </w:pPr>
      <w:r w:rsidRPr="00C131FE">
        <w:rPr>
          <w:rFonts w:asciiTheme="majorHAnsi" w:hAnsiTheme="majorHAnsi" w:cs="Arial"/>
          <w:sz w:val="24"/>
          <w:szCs w:val="24"/>
        </w:rPr>
        <w:t xml:space="preserve">Revisar </w:t>
      </w:r>
      <w:r w:rsidR="006D10D0" w:rsidRPr="00C131FE">
        <w:rPr>
          <w:rFonts w:asciiTheme="majorHAnsi" w:hAnsiTheme="majorHAnsi" w:cs="Arial"/>
          <w:sz w:val="24"/>
          <w:szCs w:val="24"/>
        </w:rPr>
        <w:t>cada uno de los</w:t>
      </w:r>
      <w:r w:rsidRPr="00C131FE">
        <w:rPr>
          <w:rFonts w:asciiTheme="majorHAnsi" w:hAnsiTheme="majorHAnsi" w:cs="Arial"/>
          <w:sz w:val="24"/>
          <w:szCs w:val="24"/>
        </w:rPr>
        <w:t xml:space="preserve"> procesos y procedimientos </w:t>
      </w:r>
      <w:r w:rsidR="006D10D0" w:rsidRPr="00C131FE">
        <w:rPr>
          <w:rFonts w:asciiTheme="majorHAnsi" w:hAnsiTheme="majorHAnsi" w:cs="Arial"/>
          <w:sz w:val="24"/>
          <w:szCs w:val="24"/>
        </w:rPr>
        <w:t xml:space="preserve">de </w:t>
      </w:r>
      <w:r w:rsidRPr="00C131FE">
        <w:rPr>
          <w:rFonts w:asciiTheme="majorHAnsi" w:hAnsiTheme="majorHAnsi" w:cs="Arial"/>
          <w:sz w:val="24"/>
          <w:szCs w:val="24"/>
        </w:rPr>
        <w:t>la gestión de trámites administrativos</w:t>
      </w:r>
      <w:r w:rsidR="006D10D0" w:rsidRPr="00C131FE">
        <w:rPr>
          <w:rFonts w:asciiTheme="majorHAnsi" w:hAnsiTheme="majorHAnsi" w:cs="Arial"/>
          <w:sz w:val="24"/>
          <w:szCs w:val="24"/>
        </w:rPr>
        <w:t>.</w:t>
      </w:r>
    </w:p>
    <w:p w:rsidR="00F05422" w:rsidRPr="00C131FE" w:rsidRDefault="00F05422" w:rsidP="00C131FE">
      <w:pPr>
        <w:pStyle w:val="Prrafodelista"/>
        <w:numPr>
          <w:ilvl w:val="0"/>
          <w:numId w:val="40"/>
        </w:numPr>
        <w:spacing w:after="80"/>
        <w:jc w:val="both"/>
        <w:rPr>
          <w:rFonts w:asciiTheme="majorHAnsi" w:hAnsiTheme="majorHAnsi" w:cs="Arial"/>
          <w:sz w:val="24"/>
          <w:szCs w:val="24"/>
        </w:rPr>
      </w:pPr>
      <w:r w:rsidRPr="00C131FE">
        <w:rPr>
          <w:rFonts w:asciiTheme="majorHAnsi" w:hAnsiTheme="majorHAnsi" w:cs="Arial"/>
          <w:sz w:val="24"/>
          <w:szCs w:val="24"/>
        </w:rPr>
        <w:t>Diseñar un instrumento de recolección de información para realizar la  evaluación de  la ejecución presupuestaria por fuente de financiamiento y   unidad ejecutora</w:t>
      </w:r>
      <w:r w:rsidR="006D10D0" w:rsidRPr="00C131FE">
        <w:rPr>
          <w:rFonts w:asciiTheme="majorHAnsi" w:hAnsiTheme="majorHAnsi" w:cs="Arial"/>
          <w:sz w:val="24"/>
          <w:szCs w:val="24"/>
        </w:rPr>
        <w:t>.</w:t>
      </w:r>
      <w:r w:rsidRPr="00C131FE">
        <w:rPr>
          <w:rFonts w:asciiTheme="majorHAnsi" w:hAnsiTheme="majorHAnsi" w:cs="Arial"/>
          <w:sz w:val="24"/>
          <w:szCs w:val="24"/>
        </w:rPr>
        <w:t xml:space="preserve"> </w:t>
      </w:r>
    </w:p>
    <w:p w:rsidR="00F05422" w:rsidRPr="00C131FE" w:rsidRDefault="006D10D0" w:rsidP="00C131FE">
      <w:pPr>
        <w:pStyle w:val="Prrafodelista"/>
        <w:numPr>
          <w:ilvl w:val="0"/>
          <w:numId w:val="40"/>
        </w:numPr>
        <w:spacing w:after="80"/>
        <w:jc w:val="both"/>
        <w:rPr>
          <w:rFonts w:asciiTheme="majorHAnsi" w:hAnsiTheme="majorHAnsi" w:cs="Arial"/>
          <w:sz w:val="24"/>
          <w:szCs w:val="24"/>
        </w:rPr>
      </w:pPr>
      <w:r w:rsidRPr="00C131FE">
        <w:rPr>
          <w:rFonts w:asciiTheme="majorHAnsi" w:hAnsiTheme="majorHAnsi" w:cs="Arial"/>
          <w:sz w:val="24"/>
          <w:szCs w:val="24"/>
        </w:rPr>
        <w:t>Aplicación de instrumento a las unidades ejecutoras  para el  p</w:t>
      </w:r>
      <w:r w:rsidR="00F05422" w:rsidRPr="00C131FE">
        <w:rPr>
          <w:rFonts w:asciiTheme="majorHAnsi" w:hAnsiTheme="majorHAnsi" w:cs="Arial"/>
          <w:sz w:val="24"/>
          <w:szCs w:val="24"/>
        </w:rPr>
        <w:t>rocesamiento y organización de información recolectada.</w:t>
      </w:r>
    </w:p>
    <w:p w:rsidR="00F05422" w:rsidRPr="00C131FE" w:rsidRDefault="00F05422" w:rsidP="00C131FE">
      <w:pPr>
        <w:pStyle w:val="Prrafodelista"/>
        <w:numPr>
          <w:ilvl w:val="0"/>
          <w:numId w:val="40"/>
        </w:numPr>
        <w:spacing w:after="80"/>
        <w:jc w:val="both"/>
        <w:rPr>
          <w:rFonts w:asciiTheme="majorHAnsi" w:hAnsiTheme="majorHAnsi" w:cs="Arial"/>
          <w:sz w:val="24"/>
          <w:szCs w:val="24"/>
        </w:rPr>
      </w:pPr>
      <w:r w:rsidRPr="00C131FE">
        <w:rPr>
          <w:rFonts w:asciiTheme="majorHAnsi" w:hAnsiTheme="majorHAnsi" w:cs="Arial"/>
          <w:sz w:val="24"/>
          <w:szCs w:val="24"/>
        </w:rPr>
        <w:t>Análisis de la información recabada.</w:t>
      </w:r>
    </w:p>
    <w:p w:rsidR="00C90D3A" w:rsidRPr="00C131FE" w:rsidRDefault="00C90D3A" w:rsidP="00C131FE">
      <w:pPr>
        <w:pStyle w:val="Prrafodelista"/>
        <w:numPr>
          <w:ilvl w:val="0"/>
          <w:numId w:val="40"/>
        </w:numPr>
        <w:spacing w:after="80"/>
        <w:jc w:val="both"/>
        <w:rPr>
          <w:rFonts w:asciiTheme="majorHAnsi" w:hAnsiTheme="majorHAnsi" w:cs="Arial"/>
          <w:sz w:val="24"/>
          <w:szCs w:val="24"/>
        </w:rPr>
      </w:pPr>
      <w:r w:rsidRPr="00C131FE">
        <w:rPr>
          <w:rFonts w:asciiTheme="majorHAnsi" w:hAnsiTheme="majorHAnsi" w:cs="Arial"/>
          <w:sz w:val="24"/>
          <w:szCs w:val="24"/>
        </w:rPr>
        <w:t>Integrar en una tabla las fortalezas, oportunidades, debilidades y amenazas.</w:t>
      </w:r>
    </w:p>
    <w:p w:rsidR="00F05422" w:rsidRPr="00C131FE" w:rsidRDefault="000F23BE" w:rsidP="00C131FE">
      <w:pPr>
        <w:pStyle w:val="Prrafodelista"/>
        <w:numPr>
          <w:ilvl w:val="0"/>
          <w:numId w:val="40"/>
        </w:numPr>
        <w:spacing w:after="80"/>
        <w:jc w:val="both"/>
        <w:rPr>
          <w:rFonts w:asciiTheme="majorHAnsi" w:hAnsiTheme="majorHAnsi" w:cs="Arial"/>
          <w:sz w:val="24"/>
          <w:szCs w:val="24"/>
        </w:rPr>
      </w:pPr>
      <w:r w:rsidRPr="00C131FE">
        <w:rPr>
          <w:rFonts w:asciiTheme="majorHAnsi" w:hAnsiTheme="majorHAnsi" w:cs="Arial"/>
          <w:sz w:val="24"/>
          <w:szCs w:val="24"/>
        </w:rPr>
        <w:t>Elaborar</w:t>
      </w:r>
      <w:r w:rsidR="00F05422" w:rsidRPr="00C131FE">
        <w:rPr>
          <w:rFonts w:asciiTheme="majorHAnsi" w:hAnsiTheme="majorHAnsi" w:cs="Arial"/>
          <w:sz w:val="24"/>
          <w:szCs w:val="24"/>
        </w:rPr>
        <w:t xml:space="preserve"> informe final</w:t>
      </w:r>
      <w:r w:rsidR="001F653B" w:rsidRPr="00C131FE">
        <w:rPr>
          <w:rFonts w:asciiTheme="majorHAnsi" w:hAnsiTheme="majorHAnsi" w:cs="Arial"/>
          <w:sz w:val="24"/>
          <w:szCs w:val="24"/>
        </w:rPr>
        <w:t xml:space="preserve"> que contenga conclusiones </w:t>
      </w:r>
      <w:r w:rsidR="006D10D0" w:rsidRPr="00C131FE">
        <w:rPr>
          <w:rFonts w:asciiTheme="majorHAnsi" w:hAnsiTheme="majorHAnsi" w:cs="Arial"/>
          <w:sz w:val="24"/>
          <w:szCs w:val="24"/>
        </w:rPr>
        <w:t xml:space="preserve">precisas y fundamentarse en el análisis y la evaluación realizada en cada una de sus secciones </w:t>
      </w:r>
      <w:r w:rsidR="001F653B" w:rsidRPr="00C131FE">
        <w:rPr>
          <w:rFonts w:asciiTheme="majorHAnsi" w:hAnsiTheme="majorHAnsi" w:cs="Arial"/>
          <w:sz w:val="24"/>
          <w:szCs w:val="24"/>
        </w:rPr>
        <w:t xml:space="preserve"> y </w:t>
      </w:r>
      <w:r w:rsidR="006D10D0" w:rsidRPr="00C131FE">
        <w:rPr>
          <w:rFonts w:asciiTheme="majorHAnsi" w:hAnsiTheme="majorHAnsi" w:cs="Arial"/>
          <w:sz w:val="24"/>
          <w:szCs w:val="24"/>
        </w:rPr>
        <w:t xml:space="preserve"> recomendaciones que se deben atender en seguimiento a esta evaluación.</w:t>
      </w:r>
      <w:r w:rsidR="00F05422" w:rsidRPr="00C131FE">
        <w:rPr>
          <w:rFonts w:asciiTheme="majorHAnsi" w:hAnsiTheme="majorHAnsi" w:cs="Arial"/>
          <w:sz w:val="24"/>
          <w:szCs w:val="24"/>
        </w:rPr>
        <w:t xml:space="preserve"> </w:t>
      </w:r>
    </w:p>
    <w:p w:rsidR="000F23BE" w:rsidRPr="00C131FE" w:rsidRDefault="00F05422" w:rsidP="00C131FE">
      <w:pPr>
        <w:pStyle w:val="Prrafodelista"/>
        <w:numPr>
          <w:ilvl w:val="0"/>
          <w:numId w:val="40"/>
        </w:numPr>
        <w:spacing w:after="80"/>
        <w:jc w:val="both"/>
        <w:rPr>
          <w:rFonts w:asciiTheme="majorHAnsi" w:hAnsiTheme="majorHAnsi" w:cs="Arial"/>
          <w:sz w:val="24"/>
          <w:szCs w:val="24"/>
        </w:rPr>
      </w:pPr>
      <w:r w:rsidRPr="00C131FE">
        <w:rPr>
          <w:rFonts w:asciiTheme="majorHAnsi" w:hAnsiTheme="majorHAnsi" w:cs="Arial"/>
          <w:sz w:val="24"/>
          <w:szCs w:val="24"/>
        </w:rPr>
        <w:t>Elaborar Presentación Ejecutiva</w:t>
      </w:r>
    </w:p>
    <w:p w:rsidR="00804014" w:rsidRPr="00C131FE" w:rsidRDefault="00804014" w:rsidP="00C131FE">
      <w:pPr>
        <w:spacing w:after="80" w:line="276" w:lineRule="auto"/>
        <w:jc w:val="both"/>
        <w:rPr>
          <w:rFonts w:asciiTheme="majorHAnsi" w:hAnsiTheme="majorHAnsi" w:cs="Arial"/>
          <w:lang w:val="es-HN"/>
        </w:rPr>
      </w:pPr>
    </w:p>
    <w:p w:rsidR="0008203D" w:rsidRPr="00C131FE" w:rsidRDefault="00C131FE" w:rsidP="00C131FE">
      <w:pPr>
        <w:pStyle w:val="Prrafodelista"/>
        <w:numPr>
          <w:ilvl w:val="0"/>
          <w:numId w:val="32"/>
        </w:numPr>
        <w:spacing w:after="80"/>
        <w:ind w:left="567" w:hanging="567"/>
        <w:contextualSpacing w:val="0"/>
        <w:jc w:val="both"/>
        <w:rPr>
          <w:rFonts w:asciiTheme="majorHAnsi" w:hAnsiTheme="majorHAnsi" w:cs="Arial"/>
          <w:b/>
          <w:sz w:val="24"/>
          <w:szCs w:val="24"/>
        </w:rPr>
      </w:pPr>
      <w:r w:rsidRPr="00C131FE">
        <w:rPr>
          <w:rFonts w:asciiTheme="majorHAnsi" w:hAnsiTheme="majorHAnsi" w:cs="Arial"/>
          <w:b/>
          <w:sz w:val="24"/>
          <w:szCs w:val="24"/>
        </w:rPr>
        <w:t>PRODUCTOS A ENTREGAR</w:t>
      </w:r>
    </w:p>
    <w:p w:rsidR="001A6659" w:rsidRPr="00C131FE" w:rsidRDefault="00860FEC" w:rsidP="00C131FE">
      <w:pPr>
        <w:pStyle w:val="Prrafodelista"/>
        <w:numPr>
          <w:ilvl w:val="0"/>
          <w:numId w:val="44"/>
        </w:numPr>
        <w:spacing w:after="80"/>
        <w:jc w:val="both"/>
        <w:rPr>
          <w:rFonts w:asciiTheme="majorHAnsi" w:hAnsiTheme="majorHAnsi" w:cs="Arial"/>
          <w:sz w:val="24"/>
          <w:szCs w:val="24"/>
        </w:rPr>
      </w:pPr>
      <w:r w:rsidRPr="00C131FE">
        <w:rPr>
          <w:rFonts w:asciiTheme="majorHAnsi" w:hAnsiTheme="majorHAnsi" w:cs="Arial"/>
          <w:b/>
          <w:sz w:val="24"/>
          <w:szCs w:val="24"/>
        </w:rPr>
        <w:t>Producto 1:</w:t>
      </w:r>
      <w:r w:rsidR="006D10D0" w:rsidRPr="00C131FE">
        <w:rPr>
          <w:rFonts w:asciiTheme="majorHAnsi" w:hAnsiTheme="majorHAnsi"/>
          <w:sz w:val="24"/>
          <w:szCs w:val="24"/>
        </w:rPr>
        <w:t xml:space="preserve"> </w:t>
      </w:r>
      <w:r w:rsidR="00B2037B" w:rsidRPr="00C131FE">
        <w:rPr>
          <w:rFonts w:asciiTheme="majorHAnsi" w:hAnsiTheme="majorHAnsi" w:cs="Arial"/>
          <w:sz w:val="24"/>
          <w:szCs w:val="24"/>
        </w:rPr>
        <w:t>P</w:t>
      </w:r>
      <w:r w:rsidR="006D10D0" w:rsidRPr="00C131FE">
        <w:rPr>
          <w:rFonts w:asciiTheme="majorHAnsi" w:hAnsiTheme="majorHAnsi" w:cs="Arial"/>
          <w:sz w:val="24"/>
          <w:szCs w:val="24"/>
        </w:rPr>
        <w:t>lan de trabajo con su respectivo cronograma y metodología de trabajo</w:t>
      </w:r>
      <w:r w:rsidRPr="00C131FE">
        <w:rPr>
          <w:rFonts w:asciiTheme="majorHAnsi" w:hAnsiTheme="majorHAnsi" w:cs="Arial"/>
          <w:sz w:val="24"/>
          <w:szCs w:val="24"/>
        </w:rPr>
        <w:t xml:space="preserve"> </w:t>
      </w:r>
      <w:r w:rsidR="00B2037B" w:rsidRPr="00C131FE">
        <w:rPr>
          <w:rFonts w:asciiTheme="majorHAnsi" w:hAnsiTheme="majorHAnsi" w:cs="Arial"/>
          <w:sz w:val="24"/>
          <w:szCs w:val="24"/>
        </w:rPr>
        <w:t xml:space="preserve">e instrumento </w:t>
      </w:r>
      <w:r w:rsidR="00707B92" w:rsidRPr="00C131FE">
        <w:rPr>
          <w:rFonts w:asciiTheme="majorHAnsi" w:hAnsiTheme="majorHAnsi" w:cs="Arial"/>
          <w:sz w:val="24"/>
          <w:szCs w:val="24"/>
        </w:rPr>
        <w:t xml:space="preserve">de recolección de información </w:t>
      </w:r>
      <w:r w:rsidR="00B2037B" w:rsidRPr="00C131FE">
        <w:rPr>
          <w:rFonts w:asciiTheme="majorHAnsi" w:hAnsiTheme="majorHAnsi" w:cs="Arial"/>
          <w:sz w:val="24"/>
          <w:szCs w:val="24"/>
        </w:rPr>
        <w:t xml:space="preserve"> a aplicar; </w:t>
      </w:r>
      <w:r w:rsidR="001A6659" w:rsidRPr="00C131FE">
        <w:rPr>
          <w:rFonts w:asciiTheme="majorHAnsi" w:hAnsiTheme="majorHAnsi" w:cs="Arial"/>
          <w:sz w:val="24"/>
          <w:szCs w:val="24"/>
        </w:rPr>
        <w:t>el cual deberá ser presentado a más tardar 5 días hábiles posteriores a la notificación de inicio de la consultoría .</w:t>
      </w:r>
    </w:p>
    <w:p w:rsidR="001A6659" w:rsidRPr="00C131FE" w:rsidRDefault="00860FEC" w:rsidP="00C131FE">
      <w:pPr>
        <w:pStyle w:val="Prrafodelista"/>
        <w:numPr>
          <w:ilvl w:val="0"/>
          <w:numId w:val="44"/>
        </w:numPr>
        <w:spacing w:after="80"/>
        <w:jc w:val="both"/>
        <w:rPr>
          <w:rFonts w:asciiTheme="majorHAnsi" w:hAnsiTheme="majorHAnsi" w:cs="Arial"/>
          <w:sz w:val="24"/>
          <w:szCs w:val="24"/>
        </w:rPr>
      </w:pPr>
      <w:r w:rsidRPr="00C131FE">
        <w:rPr>
          <w:rFonts w:asciiTheme="majorHAnsi" w:hAnsiTheme="majorHAnsi" w:cs="Arial"/>
          <w:b/>
          <w:sz w:val="24"/>
          <w:szCs w:val="24"/>
        </w:rPr>
        <w:t xml:space="preserve">Producto 2: </w:t>
      </w:r>
      <w:r w:rsidR="001A6659" w:rsidRPr="00C131FE">
        <w:rPr>
          <w:rFonts w:asciiTheme="majorHAnsi" w:hAnsiTheme="majorHAnsi" w:cs="Arial"/>
          <w:sz w:val="24"/>
          <w:szCs w:val="24"/>
        </w:rPr>
        <w:t xml:space="preserve">Informe </w:t>
      </w:r>
      <w:r w:rsidR="00707B92" w:rsidRPr="00C131FE">
        <w:rPr>
          <w:rFonts w:asciiTheme="majorHAnsi" w:hAnsiTheme="majorHAnsi" w:cs="Arial"/>
          <w:sz w:val="24"/>
          <w:szCs w:val="24"/>
        </w:rPr>
        <w:t xml:space="preserve"> de avance del  diagnóstico de la capacidad de ejecución presupuestaria de la Secretaria de Educación, </w:t>
      </w:r>
      <w:r w:rsidR="001A6659" w:rsidRPr="00C131FE">
        <w:rPr>
          <w:rFonts w:asciiTheme="majorHAnsi" w:hAnsiTheme="majorHAnsi" w:cs="Arial"/>
          <w:sz w:val="24"/>
          <w:szCs w:val="24"/>
        </w:rPr>
        <w:t>el cual deberá ser presentado a más tardar 30 de noviembre del 2018.</w:t>
      </w:r>
    </w:p>
    <w:p w:rsidR="00271DBA" w:rsidRPr="00C131FE" w:rsidRDefault="00860FEC" w:rsidP="00C131FE">
      <w:pPr>
        <w:pStyle w:val="Prrafodelista"/>
        <w:numPr>
          <w:ilvl w:val="0"/>
          <w:numId w:val="44"/>
        </w:numPr>
        <w:spacing w:after="80"/>
        <w:jc w:val="both"/>
        <w:rPr>
          <w:rFonts w:asciiTheme="majorHAnsi" w:hAnsiTheme="majorHAnsi" w:cs="Arial"/>
          <w:sz w:val="24"/>
          <w:szCs w:val="24"/>
        </w:rPr>
      </w:pPr>
      <w:r w:rsidRPr="00C131FE">
        <w:rPr>
          <w:rFonts w:asciiTheme="majorHAnsi" w:hAnsiTheme="majorHAnsi" w:cs="Arial"/>
          <w:b/>
          <w:sz w:val="24"/>
          <w:szCs w:val="24"/>
        </w:rPr>
        <w:t xml:space="preserve">Producto 3: </w:t>
      </w:r>
      <w:r w:rsidR="001A6659" w:rsidRPr="00C131FE">
        <w:rPr>
          <w:rFonts w:asciiTheme="majorHAnsi" w:hAnsiTheme="majorHAnsi" w:cs="Arial"/>
          <w:sz w:val="24"/>
          <w:szCs w:val="24"/>
        </w:rPr>
        <w:t>Informe f</w:t>
      </w:r>
      <w:r w:rsidR="00667B97" w:rsidRPr="00C131FE">
        <w:rPr>
          <w:rFonts w:asciiTheme="majorHAnsi" w:hAnsiTheme="majorHAnsi" w:cs="Arial"/>
          <w:sz w:val="24"/>
          <w:szCs w:val="24"/>
        </w:rPr>
        <w:t xml:space="preserve">inal que contenga como mínimo: </w:t>
      </w:r>
      <w:r w:rsidR="00C95357" w:rsidRPr="00C131FE">
        <w:rPr>
          <w:rFonts w:asciiTheme="majorHAnsi" w:hAnsiTheme="majorHAnsi" w:cs="Arial"/>
          <w:sz w:val="24"/>
          <w:szCs w:val="24"/>
        </w:rPr>
        <w:t>Portada, introducción, las preguntas y los resultados principales, metodología empleada, condicionantes y límites del estudio realizado, descripción de proceso, recomendaciones derivadas de la consultoría que se orienten a la mejora del proceso a través de indicaciones específicas que contribuyan a la sostenibilidad y multiplicación del proceso, las lecciones aprendidas que se desprendan de las conclusiones generales del proceso, anexos, entre otros</w:t>
      </w:r>
      <w:r w:rsidR="00667B97" w:rsidRPr="00C131FE">
        <w:rPr>
          <w:rFonts w:asciiTheme="majorHAnsi" w:hAnsiTheme="majorHAnsi" w:cs="Arial"/>
          <w:sz w:val="24"/>
          <w:szCs w:val="24"/>
        </w:rPr>
        <w:t xml:space="preserve">; </w:t>
      </w:r>
      <w:r w:rsidR="001A6659" w:rsidRPr="00C131FE">
        <w:rPr>
          <w:rFonts w:asciiTheme="majorHAnsi" w:hAnsiTheme="majorHAnsi" w:cs="Arial"/>
          <w:sz w:val="24"/>
          <w:szCs w:val="24"/>
        </w:rPr>
        <w:t xml:space="preserve">el cual deberá ser presentado a más tardar </w:t>
      </w:r>
      <w:r w:rsidR="00060A6B" w:rsidRPr="00C131FE">
        <w:rPr>
          <w:rFonts w:asciiTheme="majorHAnsi" w:hAnsiTheme="majorHAnsi" w:cs="Arial"/>
          <w:sz w:val="24"/>
          <w:szCs w:val="24"/>
        </w:rPr>
        <w:t>18</w:t>
      </w:r>
      <w:r w:rsidR="001A6659" w:rsidRPr="00C131FE">
        <w:rPr>
          <w:rFonts w:asciiTheme="majorHAnsi" w:hAnsiTheme="majorHAnsi" w:cs="Arial"/>
          <w:sz w:val="24"/>
          <w:szCs w:val="24"/>
        </w:rPr>
        <w:t xml:space="preserve"> de Diciembre de 2018.</w:t>
      </w:r>
    </w:p>
    <w:p w:rsidR="00004795" w:rsidRPr="00C131FE" w:rsidRDefault="00004795" w:rsidP="00C131FE">
      <w:pPr>
        <w:spacing w:after="80" w:line="276" w:lineRule="auto"/>
        <w:jc w:val="both"/>
        <w:rPr>
          <w:rFonts w:asciiTheme="majorHAnsi" w:eastAsia="Times New Roman" w:hAnsiTheme="majorHAnsi" w:cs="Arial"/>
          <w:lang w:val="es-HN" w:eastAsia="en-US"/>
        </w:rPr>
      </w:pPr>
    </w:p>
    <w:p w:rsidR="00271DBA" w:rsidRPr="00C131FE" w:rsidRDefault="0083362F" w:rsidP="00C131FE">
      <w:pPr>
        <w:spacing w:after="80" w:line="276" w:lineRule="auto"/>
        <w:ind w:left="142"/>
        <w:jc w:val="both"/>
        <w:rPr>
          <w:rFonts w:asciiTheme="majorHAnsi" w:hAnsiTheme="majorHAnsi" w:cs="Arial"/>
          <w:lang w:val="es-HN"/>
        </w:rPr>
      </w:pPr>
      <w:r w:rsidRPr="00C131FE">
        <w:rPr>
          <w:rFonts w:asciiTheme="majorHAnsi" w:eastAsia="Times New Roman" w:hAnsiTheme="majorHAnsi" w:cs="Arial"/>
          <w:lang w:val="es-HN" w:eastAsia="en-US"/>
        </w:rPr>
        <w:lastRenderedPageBreak/>
        <w:t>Cada uno de los productos  deberá ser presentado en forma física y digital ante el Secretario de estado en el despacho de educación o en la persona que este delegue,  para su aprobación y aceptación, quien lo remitirá  a la Dirección General de Adquisiciones para el trámite de pago correspondiente.</w:t>
      </w:r>
    </w:p>
    <w:p w:rsidR="00804014" w:rsidRPr="00C131FE" w:rsidRDefault="00804014" w:rsidP="00C131FE">
      <w:pPr>
        <w:spacing w:after="80" w:line="276" w:lineRule="auto"/>
        <w:jc w:val="both"/>
        <w:rPr>
          <w:rFonts w:asciiTheme="majorHAnsi" w:hAnsiTheme="majorHAnsi" w:cs="Arial"/>
        </w:rPr>
      </w:pPr>
    </w:p>
    <w:p w:rsidR="0008203D" w:rsidRPr="00C131FE" w:rsidRDefault="00C131FE" w:rsidP="00C131FE">
      <w:pPr>
        <w:pStyle w:val="Prrafodelista"/>
        <w:numPr>
          <w:ilvl w:val="0"/>
          <w:numId w:val="32"/>
        </w:numPr>
        <w:spacing w:after="80"/>
        <w:ind w:left="567" w:hanging="567"/>
        <w:jc w:val="both"/>
        <w:rPr>
          <w:rFonts w:asciiTheme="majorHAnsi" w:hAnsiTheme="majorHAnsi" w:cs="Arial"/>
          <w:b/>
          <w:sz w:val="24"/>
          <w:szCs w:val="24"/>
        </w:rPr>
      </w:pPr>
      <w:r w:rsidRPr="00C131FE">
        <w:rPr>
          <w:rFonts w:asciiTheme="majorHAnsi" w:hAnsiTheme="majorHAnsi" w:cs="Arial"/>
          <w:b/>
          <w:sz w:val="24"/>
          <w:szCs w:val="24"/>
        </w:rPr>
        <w:t xml:space="preserve">NIVEL DE COORDINACIÓN </w:t>
      </w:r>
    </w:p>
    <w:p w:rsidR="00271DBA" w:rsidRPr="00C131FE" w:rsidRDefault="00271DBA" w:rsidP="00C131FE">
      <w:pPr>
        <w:spacing w:after="80" w:line="276" w:lineRule="auto"/>
        <w:jc w:val="both"/>
        <w:rPr>
          <w:rFonts w:asciiTheme="majorHAnsi" w:eastAsia="Times New Roman" w:hAnsiTheme="majorHAnsi" w:cs="Arial"/>
          <w:lang w:val="es-HN" w:eastAsia="en-US"/>
        </w:rPr>
      </w:pPr>
      <w:r w:rsidRPr="00C131FE">
        <w:rPr>
          <w:rFonts w:asciiTheme="majorHAnsi" w:eastAsia="Times New Roman" w:hAnsiTheme="majorHAnsi" w:cs="Arial"/>
          <w:lang w:val="es-HN" w:eastAsia="en-US"/>
        </w:rPr>
        <w:t xml:space="preserve">El Consultor responderá por el cumplimiento de sus funciones directamente ante el </w:t>
      </w:r>
      <w:r w:rsidR="003E7B74" w:rsidRPr="00C131FE">
        <w:rPr>
          <w:rFonts w:asciiTheme="majorHAnsi" w:eastAsia="Times New Roman" w:hAnsiTheme="majorHAnsi" w:cs="Arial"/>
          <w:lang w:val="es-HN" w:eastAsia="en-US"/>
        </w:rPr>
        <w:t>enlace del Despacho Ministerial de la SE</w:t>
      </w:r>
      <w:r w:rsidRPr="00C131FE">
        <w:rPr>
          <w:rFonts w:asciiTheme="majorHAnsi" w:eastAsia="Times New Roman" w:hAnsiTheme="majorHAnsi" w:cs="Arial"/>
          <w:lang w:val="es-HN" w:eastAsia="en-US"/>
        </w:rPr>
        <w:t xml:space="preserve"> y coordinará sus actividades con los diferentes funcionarios de la  Secretaría </w:t>
      </w:r>
      <w:r w:rsidR="00417333" w:rsidRPr="00C131FE">
        <w:rPr>
          <w:rFonts w:asciiTheme="majorHAnsi" w:eastAsia="Times New Roman" w:hAnsiTheme="majorHAnsi" w:cs="Arial"/>
          <w:lang w:val="es-HN" w:eastAsia="en-US"/>
        </w:rPr>
        <w:t>de educación tanto del nivel central como desconcentrado.</w:t>
      </w:r>
    </w:p>
    <w:p w:rsidR="00271DBA" w:rsidRPr="00C131FE" w:rsidRDefault="00271DBA" w:rsidP="00C131FE">
      <w:pPr>
        <w:spacing w:after="80" w:line="276" w:lineRule="auto"/>
        <w:jc w:val="both"/>
        <w:rPr>
          <w:rFonts w:asciiTheme="majorHAnsi" w:hAnsiTheme="majorHAnsi" w:cs="Arial"/>
          <w:lang w:val="es-HN"/>
        </w:rPr>
      </w:pPr>
    </w:p>
    <w:p w:rsidR="00200D04" w:rsidRPr="00C131FE" w:rsidRDefault="00C131FE" w:rsidP="00C131FE">
      <w:pPr>
        <w:pStyle w:val="Prrafodelista"/>
        <w:numPr>
          <w:ilvl w:val="0"/>
          <w:numId w:val="32"/>
        </w:numPr>
        <w:spacing w:after="80"/>
        <w:ind w:left="567" w:hanging="567"/>
        <w:jc w:val="both"/>
        <w:rPr>
          <w:rFonts w:asciiTheme="majorHAnsi" w:hAnsiTheme="majorHAnsi" w:cs="Arial"/>
          <w:b/>
          <w:sz w:val="24"/>
          <w:szCs w:val="24"/>
        </w:rPr>
      </w:pPr>
      <w:r w:rsidRPr="00C131FE">
        <w:rPr>
          <w:rFonts w:asciiTheme="majorHAnsi" w:hAnsiTheme="majorHAnsi" w:cs="Arial"/>
          <w:b/>
          <w:sz w:val="24"/>
          <w:szCs w:val="24"/>
        </w:rPr>
        <w:t>DURACIÓN DE LA CONSULTORÍA</w:t>
      </w:r>
    </w:p>
    <w:p w:rsidR="007E2C55" w:rsidRPr="00C131FE" w:rsidRDefault="00200D04" w:rsidP="00C131FE">
      <w:pPr>
        <w:spacing w:after="80" w:line="276" w:lineRule="auto"/>
        <w:jc w:val="both"/>
        <w:rPr>
          <w:rFonts w:asciiTheme="majorHAnsi" w:hAnsiTheme="majorHAnsi" w:cs="Arial"/>
        </w:rPr>
      </w:pPr>
      <w:r w:rsidRPr="00C131FE">
        <w:rPr>
          <w:rFonts w:asciiTheme="majorHAnsi" w:hAnsiTheme="majorHAnsi" w:cs="Arial"/>
        </w:rPr>
        <w:t xml:space="preserve">El período de ejecución de la consultoría </w:t>
      </w:r>
      <w:r w:rsidR="00723A69" w:rsidRPr="00C131FE">
        <w:rPr>
          <w:rFonts w:asciiTheme="majorHAnsi" w:hAnsiTheme="majorHAnsi" w:cs="Arial"/>
        </w:rPr>
        <w:t xml:space="preserve"> es del </w:t>
      </w:r>
      <w:r w:rsidRPr="00C131FE">
        <w:rPr>
          <w:rFonts w:asciiTheme="majorHAnsi" w:hAnsiTheme="majorHAnsi" w:cs="Arial"/>
        </w:rPr>
        <w:t xml:space="preserve"> </w:t>
      </w:r>
      <w:r w:rsidR="00C131FE">
        <w:rPr>
          <w:rFonts w:asciiTheme="majorHAnsi" w:hAnsiTheme="majorHAnsi" w:cs="Arial"/>
        </w:rPr>
        <w:t>20</w:t>
      </w:r>
      <w:r w:rsidR="00677C6F" w:rsidRPr="00C131FE">
        <w:rPr>
          <w:rFonts w:asciiTheme="majorHAnsi" w:hAnsiTheme="majorHAnsi" w:cs="Arial"/>
        </w:rPr>
        <w:t xml:space="preserve"> </w:t>
      </w:r>
      <w:r w:rsidRPr="00C131FE">
        <w:rPr>
          <w:rFonts w:asciiTheme="majorHAnsi" w:hAnsiTheme="majorHAnsi" w:cs="Arial"/>
        </w:rPr>
        <w:t xml:space="preserve">de noviembre </w:t>
      </w:r>
      <w:r w:rsidR="00271DBA" w:rsidRPr="00C131FE">
        <w:rPr>
          <w:rFonts w:asciiTheme="majorHAnsi" w:hAnsiTheme="majorHAnsi" w:cs="Arial"/>
        </w:rPr>
        <w:t xml:space="preserve"> al 28 </w:t>
      </w:r>
      <w:r w:rsidRPr="00C131FE">
        <w:rPr>
          <w:rFonts w:asciiTheme="majorHAnsi" w:hAnsiTheme="majorHAnsi" w:cs="Arial"/>
        </w:rPr>
        <w:t xml:space="preserve">de </w:t>
      </w:r>
      <w:r w:rsidR="00271DBA" w:rsidRPr="00C131FE">
        <w:rPr>
          <w:rFonts w:asciiTheme="majorHAnsi" w:hAnsiTheme="majorHAnsi" w:cs="Arial"/>
        </w:rPr>
        <w:t>diciembre del 2018</w:t>
      </w:r>
      <w:r w:rsidRPr="00C131FE">
        <w:rPr>
          <w:rFonts w:asciiTheme="majorHAnsi" w:hAnsiTheme="majorHAnsi" w:cs="Arial"/>
        </w:rPr>
        <w:t xml:space="preserve">. </w:t>
      </w:r>
    </w:p>
    <w:p w:rsidR="00812D56" w:rsidRPr="00C131FE" w:rsidRDefault="00812D56" w:rsidP="00C131FE">
      <w:pPr>
        <w:spacing w:after="80" w:line="276" w:lineRule="auto"/>
        <w:jc w:val="both"/>
        <w:rPr>
          <w:rFonts w:asciiTheme="majorHAnsi" w:hAnsiTheme="majorHAnsi" w:cs="Arial"/>
        </w:rPr>
      </w:pPr>
    </w:p>
    <w:p w:rsidR="002C27AE" w:rsidRPr="00C131FE" w:rsidRDefault="00C131FE" w:rsidP="00C131FE">
      <w:pPr>
        <w:pStyle w:val="Prrafodelista"/>
        <w:numPr>
          <w:ilvl w:val="0"/>
          <w:numId w:val="32"/>
        </w:numPr>
        <w:spacing w:after="80"/>
        <w:ind w:left="567" w:hanging="567"/>
        <w:jc w:val="both"/>
        <w:rPr>
          <w:rFonts w:asciiTheme="majorHAnsi" w:hAnsiTheme="majorHAnsi" w:cs="Arial"/>
          <w:b/>
          <w:sz w:val="24"/>
          <w:szCs w:val="24"/>
        </w:rPr>
      </w:pPr>
      <w:r w:rsidRPr="00C131FE">
        <w:rPr>
          <w:rFonts w:asciiTheme="majorHAnsi" w:hAnsiTheme="majorHAnsi" w:cs="Arial"/>
          <w:b/>
          <w:sz w:val="24"/>
          <w:szCs w:val="24"/>
        </w:rPr>
        <w:t>SEDE</w:t>
      </w:r>
    </w:p>
    <w:p w:rsidR="002C27AE" w:rsidRPr="00C131FE" w:rsidRDefault="002C27AE" w:rsidP="00C131FE">
      <w:pPr>
        <w:spacing w:after="80" w:line="276" w:lineRule="auto"/>
        <w:jc w:val="both"/>
        <w:rPr>
          <w:rFonts w:asciiTheme="majorHAnsi" w:hAnsiTheme="majorHAnsi" w:cs="Arial"/>
        </w:rPr>
      </w:pPr>
      <w:r w:rsidRPr="00C131FE">
        <w:rPr>
          <w:rFonts w:asciiTheme="majorHAnsi" w:hAnsiTheme="majorHAnsi" w:cs="Arial"/>
        </w:rPr>
        <w:t>La sede de trabajo será la Ciudad de Tegucigalpa, Municipio del Distrito Central.</w:t>
      </w:r>
    </w:p>
    <w:p w:rsidR="002C27AE" w:rsidRPr="00C131FE" w:rsidRDefault="002C27AE" w:rsidP="00C131FE">
      <w:pPr>
        <w:spacing w:after="80" w:line="276" w:lineRule="auto"/>
        <w:jc w:val="both"/>
        <w:rPr>
          <w:rFonts w:asciiTheme="majorHAnsi" w:hAnsiTheme="majorHAnsi" w:cs="Arial"/>
        </w:rPr>
      </w:pPr>
    </w:p>
    <w:p w:rsidR="0008203D" w:rsidRPr="00C131FE" w:rsidRDefault="00C131FE" w:rsidP="00C131FE">
      <w:pPr>
        <w:pStyle w:val="Prrafodelista"/>
        <w:numPr>
          <w:ilvl w:val="0"/>
          <w:numId w:val="32"/>
        </w:numPr>
        <w:spacing w:after="80"/>
        <w:ind w:left="567" w:hanging="567"/>
        <w:jc w:val="both"/>
        <w:rPr>
          <w:rFonts w:asciiTheme="majorHAnsi" w:hAnsiTheme="majorHAnsi" w:cs="Arial"/>
          <w:b/>
          <w:sz w:val="24"/>
          <w:szCs w:val="24"/>
        </w:rPr>
      </w:pPr>
      <w:r w:rsidRPr="00C131FE">
        <w:rPr>
          <w:rFonts w:asciiTheme="majorHAnsi" w:hAnsiTheme="majorHAnsi" w:cs="Arial"/>
          <w:b/>
          <w:sz w:val="24"/>
          <w:szCs w:val="24"/>
        </w:rPr>
        <w:t xml:space="preserve">PERFIL  Y FORMACIÓN ACADÉMICA REQUERIDA </w:t>
      </w:r>
    </w:p>
    <w:p w:rsidR="00812D56" w:rsidRPr="00C131FE" w:rsidRDefault="00812D56" w:rsidP="00C131FE">
      <w:pPr>
        <w:pStyle w:val="Prrafodelista"/>
        <w:spacing w:after="80"/>
        <w:jc w:val="both"/>
        <w:rPr>
          <w:rFonts w:asciiTheme="majorHAnsi" w:hAnsiTheme="majorHAnsi" w:cs="Arial"/>
          <w:b/>
          <w:sz w:val="24"/>
          <w:szCs w:val="24"/>
        </w:rPr>
      </w:pPr>
    </w:p>
    <w:p w:rsidR="008A1F4D" w:rsidRPr="00C131FE" w:rsidRDefault="008A1F4D" w:rsidP="00C131FE">
      <w:pPr>
        <w:pStyle w:val="Prrafodelista"/>
        <w:numPr>
          <w:ilvl w:val="1"/>
          <w:numId w:val="32"/>
        </w:numPr>
        <w:spacing w:after="80"/>
        <w:ind w:left="709" w:hanging="425"/>
        <w:jc w:val="both"/>
        <w:rPr>
          <w:rFonts w:asciiTheme="majorHAnsi" w:hAnsiTheme="majorHAnsi" w:cs="Arial"/>
          <w:sz w:val="24"/>
          <w:szCs w:val="24"/>
        </w:rPr>
      </w:pPr>
      <w:r w:rsidRPr="00C131FE">
        <w:rPr>
          <w:rFonts w:asciiTheme="majorHAnsi" w:hAnsiTheme="majorHAnsi" w:cs="Arial"/>
          <w:b/>
          <w:sz w:val="24"/>
          <w:szCs w:val="24"/>
        </w:rPr>
        <w:t>Formación académica</w:t>
      </w:r>
      <w:r w:rsidR="00723A69" w:rsidRPr="00C131FE">
        <w:rPr>
          <w:rFonts w:asciiTheme="majorHAnsi" w:hAnsiTheme="majorHAnsi" w:cs="Arial"/>
          <w:sz w:val="24"/>
          <w:szCs w:val="24"/>
        </w:rPr>
        <w:t xml:space="preserve">: </w:t>
      </w:r>
      <w:r w:rsidR="00417333" w:rsidRPr="00C131FE">
        <w:rPr>
          <w:rFonts w:asciiTheme="majorHAnsi" w:hAnsiTheme="majorHAnsi" w:cs="Arial"/>
          <w:sz w:val="24"/>
          <w:szCs w:val="24"/>
        </w:rPr>
        <w:t>Profesional de nivel superior en las áreas de ciencias sociales, administración, economía o desarrollo social.</w:t>
      </w:r>
    </w:p>
    <w:p w:rsidR="00723A69" w:rsidRPr="00C131FE" w:rsidRDefault="00723A69" w:rsidP="00C131FE">
      <w:pPr>
        <w:pStyle w:val="Prrafodelista"/>
        <w:numPr>
          <w:ilvl w:val="1"/>
          <w:numId w:val="32"/>
        </w:numPr>
        <w:spacing w:after="80"/>
        <w:ind w:left="709" w:hanging="425"/>
        <w:jc w:val="both"/>
        <w:rPr>
          <w:rFonts w:asciiTheme="majorHAnsi" w:hAnsiTheme="majorHAnsi" w:cs="Arial"/>
          <w:sz w:val="24"/>
          <w:szCs w:val="24"/>
        </w:rPr>
      </w:pPr>
      <w:r w:rsidRPr="00C131FE">
        <w:rPr>
          <w:rFonts w:asciiTheme="majorHAnsi" w:hAnsiTheme="majorHAnsi" w:cs="Arial"/>
          <w:b/>
          <w:sz w:val="24"/>
          <w:szCs w:val="24"/>
        </w:rPr>
        <w:t xml:space="preserve">Conocimiento Específicos: </w:t>
      </w:r>
      <w:r w:rsidRPr="00C131FE">
        <w:rPr>
          <w:rFonts w:asciiTheme="majorHAnsi" w:hAnsiTheme="majorHAnsi" w:cs="Arial"/>
          <w:sz w:val="24"/>
          <w:szCs w:val="24"/>
        </w:rPr>
        <w:t xml:space="preserve">En leyes, reglamentos, normas relacionadas con el área donde se desempeñe. </w:t>
      </w:r>
    </w:p>
    <w:p w:rsidR="00723A69" w:rsidRPr="00C131FE" w:rsidRDefault="008A1F4D" w:rsidP="00C131FE">
      <w:pPr>
        <w:pStyle w:val="Prrafodelista"/>
        <w:numPr>
          <w:ilvl w:val="1"/>
          <w:numId w:val="32"/>
        </w:numPr>
        <w:spacing w:after="80"/>
        <w:ind w:left="709" w:hanging="425"/>
        <w:jc w:val="both"/>
        <w:rPr>
          <w:rFonts w:asciiTheme="majorHAnsi" w:hAnsiTheme="majorHAnsi" w:cs="Arial"/>
          <w:sz w:val="24"/>
          <w:szCs w:val="24"/>
        </w:rPr>
      </w:pPr>
      <w:r w:rsidRPr="00C131FE">
        <w:rPr>
          <w:rFonts w:asciiTheme="majorHAnsi" w:hAnsiTheme="majorHAnsi" w:cs="Arial"/>
          <w:b/>
          <w:sz w:val="24"/>
          <w:szCs w:val="24"/>
        </w:rPr>
        <w:t>Experiencia</w:t>
      </w:r>
      <w:r w:rsidR="00723A69" w:rsidRPr="00C131FE">
        <w:rPr>
          <w:rFonts w:asciiTheme="majorHAnsi" w:hAnsiTheme="majorHAnsi" w:cs="Arial"/>
          <w:sz w:val="24"/>
          <w:szCs w:val="24"/>
        </w:rPr>
        <w:t xml:space="preserve">: </w:t>
      </w:r>
      <w:r w:rsidRPr="00C131FE">
        <w:rPr>
          <w:rFonts w:asciiTheme="majorHAnsi" w:hAnsiTheme="majorHAnsi" w:cs="Arial"/>
          <w:sz w:val="24"/>
          <w:szCs w:val="24"/>
        </w:rPr>
        <w:t xml:space="preserve"> </w:t>
      </w:r>
    </w:p>
    <w:p w:rsidR="008A1F4D" w:rsidRPr="00C131FE" w:rsidRDefault="00723A69" w:rsidP="00C131FE">
      <w:pPr>
        <w:pStyle w:val="Prrafodelista"/>
        <w:numPr>
          <w:ilvl w:val="2"/>
          <w:numId w:val="32"/>
        </w:numPr>
        <w:spacing w:after="80"/>
        <w:ind w:left="1418" w:hanging="284"/>
        <w:jc w:val="both"/>
        <w:rPr>
          <w:rFonts w:asciiTheme="majorHAnsi" w:hAnsiTheme="majorHAnsi" w:cs="Arial"/>
          <w:sz w:val="24"/>
          <w:szCs w:val="24"/>
        </w:rPr>
      </w:pPr>
      <w:r w:rsidRPr="00C131FE">
        <w:rPr>
          <w:rFonts w:asciiTheme="majorHAnsi" w:hAnsiTheme="majorHAnsi" w:cs="Arial"/>
          <w:sz w:val="24"/>
          <w:szCs w:val="24"/>
        </w:rPr>
        <w:t xml:space="preserve">Al menos </w:t>
      </w:r>
      <w:r w:rsidR="008A1F4D" w:rsidRPr="00C131FE">
        <w:rPr>
          <w:rFonts w:asciiTheme="majorHAnsi" w:hAnsiTheme="majorHAnsi" w:cs="Arial"/>
          <w:sz w:val="24"/>
          <w:szCs w:val="24"/>
        </w:rPr>
        <w:t xml:space="preserve"> </w:t>
      </w:r>
      <w:r w:rsidR="00C131FE">
        <w:rPr>
          <w:rFonts w:asciiTheme="majorHAnsi" w:hAnsiTheme="majorHAnsi" w:cs="Arial"/>
          <w:sz w:val="24"/>
          <w:szCs w:val="24"/>
        </w:rPr>
        <w:t>5</w:t>
      </w:r>
      <w:r w:rsidR="008A1F4D" w:rsidRPr="00C131FE">
        <w:rPr>
          <w:rFonts w:asciiTheme="majorHAnsi" w:hAnsiTheme="majorHAnsi" w:cs="Arial"/>
          <w:sz w:val="24"/>
          <w:szCs w:val="24"/>
        </w:rPr>
        <w:t xml:space="preserve"> años</w:t>
      </w:r>
      <w:r w:rsidRPr="00C131FE">
        <w:rPr>
          <w:rFonts w:asciiTheme="majorHAnsi" w:hAnsiTheme="majorHAnsi" w:cs="Arial"/>
          <w:sz w:val="24"/>
          <w:szCs w:val="24"/>
        </w:rPr>
        <w:t xml:space="preserve"> de experiencia laborando en</w:t>
      </w:r>
      <w:r w:rsidR="008A1F4D" w:rsidRPr="00C131FE">
        <w:rPr>
          <w:rFonts w:asciiTheme="majorHAnsi" w:hAnsiTheme="majorHAnsi" w:cs="Arial"/>
          <w:sz w:val="24"/>
          <w:szCs w:val="24"/>
        </w:rPr>
        <w:t xml:space="preserve"> prog</w:t>
      </w:r>
      <w:r w:rsidR="00215005" w:rsidRPr="00C131FE">
        <w:rPr>
          <w:rFonts w:asciiTheme="majorHAnsi" w:hAnsiTheme="majorHAnsi" w:cs="Arial"/>
          <w:sz w:val="24"/>
          <w:szCs w:val="24"/>
        </w:rPr>
        <w:t xml:space="preserve">ramas, proyectos o consultorías en el </w:t>
      </w:r>
      <w:r w:rsidR="008A1F4D" w:rsidRPr="00C131FE">
        <w:rPr>
          <w:rFonts w:asciiTheme="majorHAnsi" w:hAnsiTheme="majorHAnsi" w:cs="Arial"/>
          <w:sz w:val="24"/>
          <w:szCs w:val="24"/>
        </w:rPr>
        <w:t>sector público u organizaciones no gubernamentales, de preferencia en algún nivel del Sector Educativo.</w:t>
      </w:r>
    </w:p>
    <w:p w:rsidR="00417333" w:rsidRPr="00C131FE" w:rsidRDefault="008E4912" w:rsidP="00C131FE">
      <w:pPr>
        <w:pStyle w:val="Prrafodelista"/>
        <w:numPr>
          <w:ilvl w:val="2"/>
          <w:numId w:val="32"/>
        </w:numPr>
        <w:spacing w:after="80"/>
        <w:ind w:left="1418" w:hanging="284"/>
        <w:jc w:val="both"/>
        <w:rPr>
          <w:rFonts w:asciiTheme="majorHAnsi" w:hAnsiTheme="majorHAnsi" w:cs="Arial"/>
          <w:sz w:val="24"/>
          <w:szCs w:val="24"/>
        </w:rPr>
      </w:pPr>
      <w:r w:rsidRPr="00C131FE">
        <w:rPr>
          <w:rFonts w:asciiTheme="majorHAnsi" w:hAnsiTheme="majorHAnsi" w:cs="Arial"/>
          <w:sz w:val="24"/>
          <w:szCs w:val="24"/>
        </w:rPr>
        <w:t xml:space="preserve">Experiencia especifica </w:t>
      </w:r>
      <w:r w:rsidR="008F43A7" w:rsidRPr="00C131FE">
        <w:rPr>
          <w:rFonts w:asciiTheme="majorHAnsi" w:hAnsiTheme="majorHAnsi" w:cs="Arial"/>
          <w:sz w:val="24"/>
          <w:szCs w:val="24"/>
        </w:rPr>
        <w:t xml:space="preserve"> de</w:t>
      </w:r>
      <w:r w:rsidR="00723A69" w:rsidRPr="00C131FE">
        <w:rPr>
          <w:rFonts w:asciiTheme="majorHAnsi" w:hAnsiTheme="majorHAnsi" w:cs="Arial"/>
          <w:sz w:val="24"/>
          <w:szCs w:val="24"/>
        </w:rPr>
        <w:t xml:space="preserve"> a</w:t>
      </w:r>
      <w:r w:rsidR="008F43A7" w:rsidRPr="00C131FE">
        <w:rPr>
          <w:rFonts w:asciiTheme="majorHAnsi" w:hAnsiTheme="majorHAnsi" w:cs="Arial"/>
          <w:sz w:val="24"/>
          <w:szCs w:val="24"/>
        </w:rPr>
        <w:t>l</w:t>
      </w:r>
      <w:r w:rsidR="003E7B74" w:rsidRPr="00C131FE">
        <w:rPr>
          <w:rFonts w:asciiTheme="majorHAnsi" w:hAnsiTheme="majorHAnsi" w:cs="Arial"/>
          <w:sz w:val="24"/>
          <w:szCs w:val="24"/>
        </w:rPr>
        <w:t xml:space="preserve"> </w:t>
      </w:r>
      <w:r w:rsidR="00723A69" w:rsidRPr="00C131FE">
        <w:rPr>
          <w:rFonts w:asciiTheme="majorHAnsi" w:hAnsiTheme="majorHAnsi" w:cs="Arial"/>
          <w:sz w:val="24"/>
          <w:szCs w:val="24"/>
        </w:rPr>
        <w:t xml:space="preserve">menos </w:t>
      </w:r>
      <w:r w:rsidR="00C131FE">
        <w:rPr>
          <w:rFonts w:asciiTheme="majorHAnsi" w:hAnsiTheme="majorHAnsi" w:cs="Arial"/>
          <w:sz w:val="24"/>
          <w:szCs w:val="24"/>
        </w:rPr>
        <w:t>2</w:t>
      </w:r>
      <w:r w:rsidR="00723A69" w:rsidRPr="00C131FE">
        <w:rPr>
          <w:rFonts w:asciiTheme="majorHAnsi" w:hAnsiTheme="majorHAnsi" w:cs="Arial"/>
          <w:sz w:val="24"/>
          <w:szCs w:val="24"/>
        </w:rPr>
        <w:t xml:space="preserve"> años </w:t>
      </w:r>
      <w:r w:rsidR="00B53769" w:rsidRPr="00C131FE">
        <w:rPr>
          <w:rFonts w:asciiTheme="majorHAnsi" w:hAnsiTheme="majorHAnsi" w:cs="Arial"/>
          <w:sz w:val="24"/>
          <w:szCs w:val="24"/>
        </w:rPr>
        <w:t>en la Administración Pú</w:t>
      </w:r>
      <w:r w:rsidRPr="00C131FE">
        <w:rPr>
          <w:rFonts w:asciiTheme="majorHAnsi" w:hAnsiTheme="majorHAnsi" w:cs="Arial"/>
          <w:sz w:val="24"/>
          <w:szCs w:val="24"/>
        </w:rPr>
        <w:t xml:space="preserve">blica, preferiblemente en el </w:t>
      </w:r>
      <w:r w:rsidR="00417333" w:rsidRPr="00C131FE">
        <w:rPr>
          <w:rFonts w:asciiTheme="majorHAnsi" w:hAnsiTheme="majorHAnsi" w:cs="Arial"/>
          <w:sz w:val="24"/>
          <w:szCs w:val="24"/>
        </w:rPr>
        <w:t>área administrativa</w:t>
      </w:r>
      <w:r w:rsidRPr="00C131FE">
        <w:rPr>
          <w:rFonts w:asciiTheme="majorHAnsi" w:hAnsiTheme="majorHAnsi" w:cs="Arial"/>
          <w:sz w:val="24"/>
          <w:szCs w:val="24"/>
        </w:rPr>
        <w:t>, conocimie</w:t>
      </w:r>
      <w:r w:rsidR="00417333" w:rsidRPr="00C131FE">
        <w:rPr>
          <w:rFonts w:asciiTheme="majorHAnsi" w:hAnsiTheme="majorHAnsi" w:cs="Arial"/>
          <w:sz w:val="24"/>
          <w:szCs w:val="24"/>
        </w:rPr>
        <w:t>ntos de procesos administrativos</w:t>
      </w:r>
      <w:r w:rsidR="00723A69" w:rsidRPr="00C131FE">
        <w:rPr>
          <w:rFonts w:asciiTheme="majorHAnsi" w:hAnsiTheme="majorHAnsi" w:cs="Arial"/>
          <w:sz w:val="24"/>
          <w:szCs w:val="24"/>
        </w:rPr>
        <w:t xml:space="preserve">. </w:t>
      </w:r>
    </w:p>
    <w:p w:rsidR="00D024F2" w:rsidRPr="00C131FE" w:rsidRDefault="00944807" w:rsidP="00C131FE">
      <w:pPr>
        <w:pStyle w:val="Prrafodelista"/>
        <w:numPr>
          <w:ilvl w:val="2"/>
          <w:numId w:val="32"/>
        </w:numPr>
        <w:spacing w:after="80"/>
        <w:ind w:left="1418" w:hanging="284"/>
        <w:jc w:val="both"/>
        <w:rPr>
          <w:rFonts w:asciiTheme="majorHAnsi" w:hAnsiTheme="majorHAnsi" w:cs="Arial"/>
          <w:sz w:val="24"/>
          <w:szCs w:val="24"/>
        </w:rPr>
      </w:pPr>
      <w:r w:rsidRPr="00C131FE">
        <w:rPr>
          <w:rFonts w:asciiTheme="majorHAnsi" w:hAnsiTheme="majorHAnsi" w:cs="Arial"/>
          <w:sz w:val="24"/>
          <w:szCs w:val="24"/>
        </w:rPr>
        <w:t>Contar con experiencia en evaluaciones sociales o estudios a fin.</w:t>
      </w:r>
    </w:p>
    <w:p w:rsidR="008A1F4D" w:rsidRPr="00C131FE" w:rsidRDefault="008E4912" w:rsidP="00C131FE">
      <w:pPr>
        <w:pStyle w:val="Prrafodelista"/>
        <w:spacing w:after="80"/>
        <w:ind w:left="1800"/>
        <w:jc w:val="both"/>
        <w:rPr>
          <w:rFonts w:asciiTheme="majorHAnsi" w:hAnsiTheme="majorHAnsi" w:cs="Arial"/>
          <w:sz w:val="24"/>
          <w:szCs w:val="24"/>
        </w:rPr>
      </w:pPr>
      <w:r w:rsidRPr="00C131FE">
        <w:rPr>
          <w:rFonts w:asciiTheme="majorHAnsi" w:hAnsiTheme="majorHAnsi" w:cs="Arial"/>
          <w:sz w:val="24"/>
          <w:szCs w:val="24"/>
        </w:rPr>
        <w:t xml:space="preserve"> </w:t>
      </w:r>
    </w:p>
    <w:p w:rsidR="00215005" w:rsidRPr="00C131FE" w:rsidRDefault="00723A69" w:rsidP="00C131FE">
      <w:pPr>
        <w:pStyle w:val="Prrafodelista"/>
        <w:numPr>
          <w:ilvl w:val="1"/>
          <w:numId w:val="32"/>
        </w:numPr>
        <w:spacing w:after="80"/>
        <w:ind w:left="567" w:hanging="283"/>
        <w:jc w:val="both"/>
        <w:rPr>
          <w:rFonts w:asciiTheme="majorHAnsi" w:hAnsiTheme="majorHAnsi" w:cs="Arial"/>
          <w:sz w:val="24"/>
          <w:szCs w:val="24"/>
        </w:rPr>
      </w:pPr>
      <w:r w:rsidRPr="00C131FE">
        <w:rPr>
          <w:rFonts w:asciiTheme="majorHAnsi" w:hAnsiTheme="majorHAnsi" w:cs="Arial"/>
          <w:b/>
          <w:sz w:val="24"/>
          <w:szCs w:val="24"/>
        </w:rPr>
        <w:lastRenderedPageBreak/>
        <w:t>Habilidades:</w:t>
      </w:r>
      <w:r w:rsidRPr="00C131FE">
        <w:rPr>
          <w:rFonts w:asciiTheme="majorHAnsi" w:hAnsiTheme="majorHAnsi" w:cs="Arial"/>
          <w:sz w:val="24"/>
          <w:szCs w:val="24"/>
        </w:rPr>
        <w:t xml:space="preserve"> </w:t>
      </w:r>
      <w:r w:rsidR="008A1F4D" w:rsidRPr="00C131FE">
        <w:rPr>
          <w:rFonts w:asciiTheme="majorHAnsi" w:hAnsiTheme="majorHAnsi" w:cs="Arial"/>
          <w:sz w:val="24"/>
          <w:szCs w:val="24"/>
        </w:rPr>
        <w:t xml:space="preserve">Manejo de computadoras y paquetes básicos de Software (ej., Word, Excel, </w:t>
      </w:r>
      <w:proofErr w:type="spellStart"/>
      <w:r w:rsidR="008A1F4D" w:rsidRPr="00C131FE">
        <w:rPr>
          <w:rFonts w:asciiTheme="majorHAnsi" w:hAnsiTheme="majorHAnsi" w:cs="Arial"/>
          <w:sz w:val="24"/>
          <w:szCs w:val="24"/>
        </w:rPr>
        <w:t>Power</w:t>
      </w:r>
      <w:proofErr w:type="spellEnd"/>
      <w:r w:rsidR="008A1F4D" w:rsidRPr="00C131FE">
        <w:rPr>
          <w:rFonts w:asciiTheme="majorHAnsi" w:hAnsiTheme="majorHAnsi" w:cs="Arial"/>
          <w:sz w:val="24"/>
          <w:szCs w:val="24"/>
        </w:rPr>
        <w:t xml:space="preserve"> Point, entre otros</w:t>
      </w:r>
      <w:r w:rsidR="00777AFD" w:rsidRPr="00C131FE">
        <w:rPr>
          <w:rFonts w:asciiTheme="majorHAnsi" w:hAnsiTheme="majorHAnsi" w:cs="Arial"/>
          <w:sz w:val="24"/>
          <w:szCs w:val="24"/>
        </w:rPr>
        <w:t>)</w:t>
      </w:r>
      <w:r w:rsidR="00B53769" w:rsidRPr="00C131FE">
        <w:rPr>
          <w:rFonts w:asciiTheme="majorHAnsi" w:hAnsiTheme="majorHAnsi" w:cs="Arial"/>
          <w:sz w:val="24"/>
          <w:szCs w:val="24"/>
        </w:rPr>
        <w:t>.</w:t>
      </w:r>
    </w:p>
    <w:p w:rsidR="00417333" w:rsidRPr="00C131FE" w:rsidRDefault="00417333" w:rsidP="00C131FE">
      <w:pPr>
        <w:pStyle w:val="Prrafodelista"/>
        <w:spacing w:after="80"/>
        <w:ind w:left="1080"/>
        <w:jc w:val="both"/>
        <w:rPr>
          <w:rFonts w:asciiTheme="majorHAnsi" w:hAnsiTheme="majorHAnsi" w:cs="Arial"/>
          <w:sz w:val="24"/>
          <w:szCs w:val="24"/>
        </w:rPr>
      </w:pPr>
    </w:p>
    <w:p w:rsidR="00944807" w:rsidRPr="00C131FE" w:rsidRDefault="00723A69" w:rsidP="00C131FE">
      <w:pPr>
        <w:pStyle w:val="Prrafodelista"/>
        <w:numPr>
          <w:ilvl w:val="1"/>
          <w:numId w:val="32"/>
        </w:numPr>
        <w:spacing w:after="80"/>
        <w:ind w:left="709" w:hanging="425"/>
        <w:rPr>
          <w:rFonts w:asciiTheme="majorHAnsi" w:hAnsiTheme="majorHAnsi" w:cs="Arial"/>
          <w:sz w:val="24"/>
          <w:szCs w:val="24"/>
        </w:rPr>
      </w:pPr>
      <w:r w:rsidRPr="00C131FE">
        <w:rPr>
          <w:rFonts w:asciiTheme="majorHAnsi" w:hAnsiTheme="majorHAnsi" w:cs="Arial"/>
          <w:b/>
          <w:sz w:val="24"/>
          <w:szCs w:val="24"/>
        </w:rPr>
        <w:t>Otras habilidades</w:t>
      </w:r>
      <w:r w:rsidRPr="00C131FE">
        <w:rPr>
          <w:rFonts w:asciiTheme="majorHAnsi" w:hAnsiTheme="majorHAnsi" w:cs="Arial"/>
          <w:sz w:val="24"/>
          <w:szCs w:val="24"/>
        </w:rPr>
        <w:t xml:space="preserve">: </w:t>
      </w:r>
    </w:p>
    <w:p w:rsidR="00944807" w:rsidRPr="00C131FE" w:rsidRDefault="00944807" w:rsidP="00C131FE">
      <w:pPr>
        <w:pStyle w:val="Prrafodelista"/>
        <w:spacing w:after="80"/>
        <w:rPr>
          <w:rFonts w:asciiTheme="majorHAnsi" w:hAnsiTheme="majorHAnsi" w:cs="Arial"/>
          <w:sz w:val="24"/>
          <w:szCs w:val="24"/>
        </w:rPr>
      </w:pPr>
    </w:p>
    <w:p w:rsidR="00944807" w:rsidRPr="00C131FE" w:rsidRDefault="00944807" w:rsidP="00C131FE">
      <w:pPr>
        <w:pStyle w:val="Prrafodelista"/>
        <w:numPr>
          <w:ilvl w:val="2"/>
          <w:numId w:val="32"/>
        </w:numPr>
        <w:spacing w:after="80"/>
        <w:ind w:left="1134" w:hanging="283"/>
        <w:rPr>
          <w:rFonts w:asciiTheme="majorHAnsi" w:hAnsiTheme="majorHAnsi" w:cs="Arial"/>
          <w:sz w:val="24"/>
          <w:szCs w:val="24"/>
        </w:rPr>
      </w:pPr>
      <w:r w:rsidRPr="00C131FE">
        <w:rPr>
          <w:rFonts w:asciiTheme="majorHAnsi" w:hAnsiTheme="majorHAnsi" w:cs="Arial"/>
          <w:sz w:val="24"/>
          <w:szCs w:val="24"/>
        </w:rPr>
        <w:t>Experiencia en procesos de transmisión de conocimientos y trabajo en equipo.</w:t>
      </w:r>
    </w:p>
    <w:p w:rsidR="00607F34" w:rsidRPr="00C131FE" w:rsidRDefault="00607F34" w:rsidP="00C131FE">
      <w:pPr>
        <w:pStyle w:val="Prrafodelista"/>
        <w:numPr>
          <w:ilvl w:val="2"/>
          <w:numId w:val="32"/>
        </w:numPr>
        <w:spacing w:after="80"/>
        <w:ind w:left="1134" w:hanging="283"/>
        <w:jc w:val="both"/>
        <w:rPr>
          <w:rFonts w:asciiTheme="majorHAnsi" w:hAnsiTheme="majorHAnsi" w:cs="Arial"/>
          <w:sz w:val="24"/>
          <w:szCs w:val="24"/>
        </w:rPr>
      </w:pPr>
      <w:r w:rsidRPr="00C131FE">
        <w:rPr>
          <w:rFonts w:asciiTheme="majorHAnsi" w:hAnsiTheme="majorHAnsi" w:cs="Arial"/>
          <w:sz w:val="24"/>
          <w:szCs w:val="24"/>
        </w:rPr>
        <w:t>Capacidad de trabajo bajo presión y cumplimiento de objetivos, con el mínimo de supervisión.</w:t>
      </w:r>
    </w:p>
    <w:p w:rsidR="00215005" w:rsidRPr="00C131FE" w:rsidRDefault="00215005" w:rsidP="00C131FE">
      <w:pPr>
        <w:spacing w:after="80" w:line="276" w:lineRule="auto"/>
        <w:jc w:val="both"/>
        <w:rPr>
          <w:rFonts w:asciiTheme="majorHAnsi" w:hAnsiTheme="majorHAnsi" w:cs="Arial"/>
          <w:b/>
        </w:rPr>
      </w:pPr>
    </w:p>
    <w:p w:rsidR="001B3D58" w:rsidRPr="00C131FE" w:rsidRDefault="00C131FE" w:rsidP="00C131FE">
      <w:pPr>
        <w:pStyle w:val="Prrafodelista"/>
        <w:numPr>
          <w:ilvl w:val="0"/>
          <w:numId w:val="32"/>
        </w:numPr>
        <w:spacing w:after="80"/>
        <w:ind w:left="567" w:hanging="567"/>
        <w:jc w:val="both"/>
        <w:rPr>
          <w:rFonts w:asciiTheme="majorHAnsi" w:hAnsiTheme="majorHAnsi" w:cs="Arial"/>
          <w:b/>
          <w:sz w:val="24"/>
          <w:szCs w:val="24"/>
        </w:rPr>
      </w:pPr>
      <w:r w:rsidRPr="00C131FE">
        <w:rPr>
          <w:rFonts w:asciiTheme="majorHAnsi" w:hAnsiTheme="majorHAnsi" w:cs="Arial"/>
          <w:b/>
          <w:sz w:val="24"/>
          <w:szCs w:val="24"/>
        </w:rPr>
        <w:t xml:space="preserve">MONTO TOTAL DE LA CONSULTORÍA </w:t>
      </w:r>
    </w:p>
    <w:p w:rsidR="00215005" w:rsidRPr="00C131FE" w:rsidRDefault="001B3D58" w:rsidP="00C131FE">
      <w:pPr>
        <w:spacing w:after="80" w:line="276" w:lineRule="auto"/>
        <w:jc w:val="both"/>
        <w:rPr>
          <w:rFonts w:asciiTheme="majorHAnsi" w:hAnsiTheme="majorHAnsi" w:cs="Arial"/>
        </w:rPr>
      </w:pPr>
      <w:r w:rsidRPr="00C131FE">
        <w:rPr>
          <w:rFonts w:asciiTheme="majorHAnsi" w:hAnsiTheme="majorHAnsi" w:cs="Arial"/>
          <w:lang w:val="es-HN"/>
        </w:rPr>
        <w:t xml:space="preserve">El </w:t>
      </w:r>
      <w:r w:rsidRPr="00C131FE">
        <w:rPr>
          <w:rFonts w:asciiTheme="majorHAnsi" w:hAnsiTheme="majorHAnsi" w:cs="Arial"/>
        </w:rPr>
        <w:t xml:space="preserve">costo total de la consultoría  por honorarios profesionales será de </w:t>
      </w:r>
      <w:r w:rsidR="00C131FE" w:rsidRPr="00C131FE">
        <w:rPr>
          <w:rFonts w:asciiTheme="majorHAnsi" w:hAnsiTheme="majorHAnsi" w:cs="Arial"/>
          <w:b/>
        </w:rPr>
        <w:t>DOSCIENTOS CUARENTA MIL LEMPIRAS EXACTOS (L. 240,000.00)</w:t>
      </w:r>
      <w:r w:rsidRPr="00C131FE">
        <w:rPr>
          <w:rFonts w:asciiTheme="majorHAnsi" w:hAnsiTheme="majorHAnsi" w:cs="Arial"/>
        </w:rPr>
        <w:t>.</w:t>
      </w:r>
    </w:p>
    <w:p w:rsidR="001B3D58" w:rsidRPr="00C131FE" w:rsidRDefault="001B3D58" w:rsidP="00C131FE">
      <w:pPr>
        <w:spacing w:after="80" w:line="276" w:lineRule="auto"/>
        <w:jc w:val="both"/>
        <w:rPr>
          <w:rFonts w:asciiTheme="majorHAnsi" w:hAnsiTheme="majorHAnsi" w:cs="Arial"/>
        </w:rPr>
      </w:pPr>
    </w:p>
    <w:p w:rsidR="0008203D" w:rsidRPr="00C131FE" w:rsidRDefault="00C131FE" w:rsidP="00C131FE">
      <w:pPr>
        <w:pStyle w:val="Prrafodelista"/>
        <w:numPr>
          <w:ilvl w:val="0"/>
          <w:numId w:val="32"/>
        </w:numPr>
        <w:spacing w:after="80"/>
        <w:ind w:left="567" w:hanging="567"/>
        <w:jc w:val="both"/>
        <w:rPr>
          <w:rFonts w:asciiTheme="majorHAnsi" w:hAnsiTheme="majorHAnsi" w:cs="Arial"/>
          <w:b/>
          <w:sz w:val="24"/>
          <w:szCs w:val="24"/>
        </w:rPr>
      </w:pPr>
      <w:r w:rsidRPr="00C131FE">
        <w:rPr>
          <w:rFonts w:asciiTheme="majorHAnsi" w:hAnsiTheme="majorHAnsi" w:cs="Arial"/>
          <w:b/>
          <w:sz w:val="24"/>
          <w:szCs w:val="24"/>
        </w:rPr>
        <w:t>FORMA DE PAGO</w:t>
      </w:r>
    </w:p>
    <w:p w:rsidR="00677C6F" w:rsidRPr="00C131FE" w:rsidRDefault="00677C6F" w:rsidP="00C131FE">
      <w:pPr>
        <w:pStyle w:val="Prrafodelista"/>
        <w:spacing w:after="80"/>
        <w:jc w:val="both"/>
        <w:rPr>
          <w:rFonts w:asciiTheme="majorHAnsi" w:hAnsiTheme="majorHAnsi" w:cs="Arial"/>
          <w:b/>
          <w:sz w:val="24"/>
          <w:szCs w:val="24"/>
        </w:rPr>
      </w:pPr>
    </w:p>
    <w:p w:rsidR="00677C6F" w:rsidRPr="00C131FE" w:rsidRDefault="001B3D58" w:rsidP="00C131FE">
      <w:pPr>
        <w:pStyle w:val="Prrafodelista"/>
        <w:numPr>
          <w:ilvl w:val="0"/>
          <w:numId w:val="37"/>
        </w:numPr>
        <w:spacing w:after="80"/>
        <w:jc w:val="both"/>
        <w:rPr>
          <w:rFonts w:asciiTheme="majorHAnsi" w:hAnsiTheme="majorHAnsi"/>
          <w:sz w:val="24"/>
          <w:szCs w:val="24"/>
        </w:rPr>
      </w:pPr>
      <w:r w:rsidRPr="00C131FE">
        <w:rPr>
          <w:rFonts w:asciiTheme="majorHAnsi" w:hAnsiTheme="majorHAnsi" w:cs="Arial"/>
          <w:b/>
          <w:sz w:val="24"/>
          <w:szCs w:val="24"/>
        </w:rPr>
        <w:t>Primer Pago</w:t>
      </w:r>
      <w:r w:rsidRPr="00C131FE">
        <w:rPr>
          <w:rFonts w:asciiTheme="majorHAnsi" w:hAnsiTheme="majorHAnsi" w:cs="Arial"/>
          <w:sz w:val="24"/>
          <w:szCs w:val="24"/>
        </w:rPr>
        <w:t xml:space="preserve">: </w:t>
      </w:r>
      <w:r w:rsidR="00677C6F" w:rsidRPr="00C131FE">
        <w:rPr>
          <w:rFonts w:asciiTheme="majorHAnsi" w:hAnsiTheme="majorHAnsi" w:cs="Arial"/>
          <w:sz w:val="24"/>
          <w:szCs w:val="24"/>
        </w:rPr>
        <w:t>2</w:t>
      </w:r>
      <w:r w:rsidRPr="00C131FE">
        <w:rPr>
          <w:rFonts w:asciiTheme="majorHAnsi" w:hAnsiTheme="majorHAnsi" w:cs="Arial"/>
          <w:sz w:val="24"/>
          <w:szCs w:val="24"/>
        </w:rPr>
        <w:t>0% del</w:t>
      </w:r>
      <w:r w:rsidR="00860FEC" w:rsidRPr="00C131FE">
        <w:rPr>
          <w:rFonts w:asciiTheme="majorHAnsi" w:hAnsiTheme="majorHAnsi" w:cs="Arial"/>
          <w:sz w:val="24"/>
          <w:szCs w:val="24"/>
        </w:rPr>
        <w:t xml:space="preserve"> monto total de la consultoría </w:t>
      </w:r>
      <w:r w:rsidR="00677C6F" w:rsidRPr="00C131FE">
        <w:rPr>
          <w:rFonts w:asciiTheme="majorHAnsi" w:hAnsiTheme="majorHAnsi" w:cs="Arial"/>
          <w:sz w:val="24"/>
          <w:szCs w:val="24"/>
        </w:rPr>
        <w:t xml:space="preserve">, </w:t>
      </w:r>
      <w:r w:rsidRPr="00C131FE">
        <w:rPr>
          <w:rFonts w:asciiTheme="majorHAnsi" w:hAnsiTheme="majorHAnsi" w:cs="Arial"/>
          <w:sz w:val="24"/>
          <w:szCs w:val="24"/>
        </w:rPr>
        <w:t>contra la entrega</w:t>
      </w:r>
      <w:r w:rsidR="00860FEC" w:rsidRPr="00C131FE">
        <w:rPr>
          <w:rFonts w:asciiTheme="majorHAnsi" w:hAnsiTheme="majorHAnsi" w:cs="Arial"/>
          <w:sz w:val="24"/>
          <w:szCs w:val="24"/>
        </w:rPr>
        <w:t xml:space="preserve"> y aprobación del primer producto,  indicado en el numeral IV productos a entregar de los presentes Términos de Referencia, </w:t>
      </w:r>
      <w:r w:rsidR="00677C6F" w:rsidRPr="00C131FE">
        <w:rPr>
          <w:rFonts w:asciiTheme="majorHAnsi" w:hAnsiTheme="majorHAnsi" w:cs="Arial"/>
          <w:sz w:val="24"/>
          <w:szCs w:val="24"/>
        </w:rPr>
        <w:t>el cual deberá ser presentado a más tardar 5 días hábiles posteriores a la notificación de inicio de la consultoría .</w:t>
      </w:r>
    </w:p>
    <w:p w:rsidR="001440F1" w:rsidRPr="00C131FE" w:rsidRDefault="001440F1" w:rsidP="00C131FE">
      <w:pPr>
        <w:pStyle w:val="Prrafodelista"/>
        <w:spacing w:after="80"/>
        <w:jc w:val="both"/>
        <w:rPr>
          <w:rFonts w:asciiTheme="majorHAnsi" w:hAnsiTheme="majorHAnsi"/>
          <w:sz w:val="24"/>
          <w:szCs w:val="24"/>
        </w:rPr>
      </w:pPr>
    </w:p>
    <w:p w:rsidR="00677C6F" w:rsidRPr="00C131FE" w:rsidRDefault="001B3D58" w:rsidP="00C131FE">
      <w:pPr>
        <w:pStyle w:val="Prrafodelista"/>
        <w:numPr>
          <w:ilvl w:val="0"/>
          <w:numId w:val="37"/>
        </w:numPr>
        <w:spacing w:after="80"/>
        <w:jc w:val="both"/>
        <w:rPr>
          <w:rFonts w:asciiTheme="majorHAnsi" w:hAnsiTheme="majorHAnsi"/>
          <w:sz w:val="24"/>
          <w:szCs w:val="24"/>
        </w:rPr>
      </w:pPr>
      <w:r w:rsidRPr="00C131FE">
        <w:rPr>
          <w:rFonts w:asciiTheme="majorHAnsi" w:hAnsiTheme="majorHAnsi" w:cs="Arial"/>
          <w:b/>
          <w:sz w:val="24"/>
          <w:szCs w:val="24"/>
        </w:rPr>
        <w:t>Segundo Pago</w:t>
      </w:r>
      <w:r w:rsidRPr="00C131FE">
        <w:rPr>
          <w:rFonts w:asciiTheme="majorHAnsi" w:hAnsiTheme="majorHAnsi" w:cs="Arial"/>
          <w:sz w:val="24"/>
          <w:szCs w:val="24"/>
        </w:rPr>
        <w:t xml:space="preserve">: </w:t>
      </w:r>
      <w:r w:rsidR="00607F34" w:rsidRPr="00C131FE">
        <w:rPr>
          <w:rFonts w:asciiTheme="majorHAnsi" w:hAnsiTheme="majorHAnsi" w:cs="Arial"/>
          <w:sz w:val="24"/>
          <w:szCs w:val="24"/>
        </w:rPr>
        <w:t>3</w:t>
      </w:r>
      <w:r w:rsidRPr="00C131FE">
        <w:rPr>
          <w:rFonts w:asciiTheme="majorHAnsi" w:hAnsiTheme="majorHAnsi" w:cs="Arial"/>
          <w:sz w:val="24"/>
          <w:szCs w:val="24"/>
        </w:rPr>
        <w:t xml:space="preserve">0%  del monto total de la consultoría, </w:t>
      </w:r>
      <w:r w:rsidR="00860FEC" w:rsidRPr="00C131FE">
        <w:rPr>
          <w:rFonts w:asciiTheme="majorHAnsi" w:hAnsiTheme="majorHAnsi" w:cs="Arial"/>
          <w:sz w:val="24"/>
          <w:szCs w:val="24"/>
        </w:rPr>
        <w:t xml:space="preserve">contra la entrega y aprobación del segundo producto,  indicado en el numeral IV productos a entregar de los presentes Términos de Referencia, </w:t>
      </w:r>
      <w:r w:rsidR="00677C6F" w:rsidRPr="00C131FE">
        <w:rPr>
          <w:rFonts w:asciiTheme="majorHAnsi" w:hAnsiTheme="majorHAnsi" w:cs="Arial"/>
          <w:sz w:val="24"/>
          <w:szCs w:val="24"/>
        </w:rPr>
        <w:t xml:space="preserve"> el cual deberá ser presentado a más tardar </w:t>
      </w:r>
      <w:r w:rsidR="00E61148" w:rsidRPr="00C131FE">
        <w:rPr>
          <w:rFonts w:asciiTheme="majorHAnsi" w:hAnsiTheme="majorHAnsi" w:cs="Arial"/>
          <w:sz w:val="24"/>
          <w:szCs w:val="24"/>
        </w:rPr>
        <w:t>30 de noviembre del 2018</w:t>
      </w:r>
      <w:r w:rsidR="00677C6F" w:rsidRPr="00C131FE">
        <w:rPr>
          <w:rFonts w:asciiTheme="majorHAnsi" w:hAnsiTheme="majorHAnsi" w:cs="Arial"/>
          <w:sz w:val="24"/>
          <w:szCs w:val="24"/>
        </w:rPr>
        <w:t>.</w:t>
      </w:r>
    </w:p>
    <w:p w:rsidR="0089388C" w:rsidRPr="00C131FE" w:rsidRDefault="00677C6F" w:rsidP="00C131FE">
      <w:pPr>
        <w:pStyle w:val="Prrafodelista"/>
        <w:numPr>
          <w:ilvl w:val="0"/>
          <w:numId w:val="37"/>
        </w:numPr>
        <w:spacing w:after="80"/>
        <w:jc w:val="both"/>
        <w:rPr>
          <w:rFonts w:asciiTheme="majorHAnsi" w:hAnsiTheme="majorHAnsi"/>
          <w:sz w:val="24"/>
          <w:szCs w:val="24"/>
        </w:rPr>
      </w:pPr>
      <w:r w:rsidRPr="00C131FE">
        <w:rPr>
          <w:rFonts w:asciiTheme="majorHAnsi" w:hAnsiTheme="majorHAnsi" w:cs="Arial"/>
          <w:b/>
          <w:sz w:val="24"/>
          <w:szCs w:val="24"/>
        </w:rPr>
        <w:t>Tercer Pago</w:t>
      </w:r>
      <w:r w:rsidR="00607F34" w:rsidRPr="00C131FE">
        <w:rPr>
          <w:rFonts w:asciiTheme="majorHAnsi" w:hAnsiTheme="majorHAnsi" w:cs="Arial"/>
          <w:b/>
          <w:sz w:val="24"/>
          <w:szCs w:val="24"/>
        </w:rPr>
        <w:t>:</w:t>
      </w:r>
      <w:r w:rsidR="00607F34" w:rsidRPr="00C131FE">
        <w:rPr>
          <w:rFonts w:asciiTheme="majorHAnsi" w:hAnsiTheme="majorHAnsi" w:cs="Arial"/>
          <w:sz w:val="24"/>
          <w:szCs w:val="24"/>
        </w:rPr>
        <w:t xml:space="preserve"> 5</w:t>
      </w:r>
      <w:r w:rsidR="0089388C" w:rsidRPr="00C131FE">
        <w:rPr>
          <w:rFonts w:asciiTheme="majorHAnsi" w:hAnsiTheme="majorHAnsi" w:cs="Arial"/>
          <w:sz w:val="24"/>
          <w:szCs w:val="24"/>
        </w:rPr>
        <w:t>0% del monto total de la consult</w:t>
      </w:r>
      <w:r w:rsidR="00C57803" w:rsidRPr="00C131FE">
        <w:rPr>
          <w:rFonts w:asciiTheme="majorHAnsi" w:hAnsiTheme="majorHAnsi" w:cs="Arial"/>
          <w:sz w:val="24"/>
          <w:szCs w:val="24"/>
        </w:rPr>
        <w:t>o</w:t>
      </w:r>
      <w:r w:rsidR="0089388C" w:rsidRPr="00C131FE">
        <w:rPr>
          <w:rFonts w:asciiTheme="majorHAnsi" w:hAnsiTheme="majorHAnsi" w:cs="Arial"/>
          <w:sz w:val="24"/>
          <w:szCs w:val="24"/>
        </w:rPr>
        <w:t>ría</w:t>
      </w:r>
      <w:r w:rsidR="001A6659" w:rsidRPr="00C131FE">
        <w:rPr>
          <w:rFonts w:asciiTheme="majorHAnsi" w:hAnsiTheme="majorHAnsi" w:cs="Arial"/>
          <w:sz w:val="24"/>
          <w:szCs w:val="24"/>
        </w:rPr>
        <w:t xml:space="preserve">, </w:t>
      </w:r>
      <w:r w:rsidR="00860FEC" w:rsidRPr="00C131FE">
        <w:rPr>
          <w:rFonts w:asciiTheme="majorHAnsi" w:hAnsiTheme="majorHAnsi" w:cs="Arial"/>
          <w:sz w:val="24"/>
          <w:szCs w:val="24"/>
        </w:rPr>
        <w:t>contra la entrega y aprobación del tercer producto,  indicado en el numeral IV productos a entregar de los presentes Términos de Referencia</w:t>
      </w:r>
      <w:r w:rsidR="00B26866" w:rsidRPr="00C131FE">
        <w:rPr>
          <w:rFonts w:asciiTheme="majorHAnsi" w:hAnsiTheme="majorHAnsi" w:cs="Arial"/>
          <w:sz w:val="24"/>
          <w:szCs w:val="24"/>
        </w:rPr>
        <w:t xml:space="preserve">, el cual deberá ser presentado a más tardar </w:t>
      </w:r>
      <w:r w:rsidR="00607F34" w:rsidRPr="00C131FE">
        <w:rPr>
          <w:rFonts w:asciiTheme="majorHAnsi" w:hAnsiTheme="majorHAnsi" w:cs="Arial"/>
          <w:sz w:val="24"/>
          <w:szCs w:val="24"/>
        </w:rPr>
        <w:t>18</w:t>
      </w:r>
      <w:r w:rsidR="00523D32" w:rsidRPr="00C131FE">
        <w:rPr>
          <w:rFonts w:asciiTheme="majorHAnsi" w:hAnsiTheme="majorHAnsi" w:cs="Arial"/>
          <w:sz w:val="24"/>
          <w:szCs w:val="24"/>
        </w:rPr>
        <w:t xml:space="preserve"> </w:t>
      </w:r>
      <w:r w:rsidR="00B26866" w:rsidRPr="00C131FE">
        <w:rPr>
          <w:rFonts w:asciiTheme="majorHAnsi" w:hAnsiTheme="majorHAnsi" w:cs="Arial"/>
          <w:sz w:val="24"/>
          <w:szCs w:val="24"/>
        </w:rPr>
        <w:t>de Diciembre de 2018.</w:t>
      </w:r>
    </w:p>
    <w:p w:rsidR="00D267AD" w:rsidRPr="00C131FE" w:rsidRDefault="00D267AD" w:rsidP="00C131FE">
      <w:pPr>
        <w:spacing w:after="80" w:line="276" w:lineRule="auto"/>
        <w:jc w:val="both"/>
        <w:rPr>
          <w:rFonts w:asciiTheme="majorHAnsi" w:hAnsiTheme="majorHAnsi" w:cs="Arial"/>
          <w:lang w:val="es-HN"/>
        </w:rPr>
      </w:pPr>
    </w:p>
    <w:p w:rsidR="00701AFB" w:rsidRPr="00C131FE" w:rsidRDefault="00C131FE" w:rsidP="00C131FE">
      <w:pPr>
        <w:pStyle w:val="Prrafodelista"/>
        <w:numPr>
          <w:ilvl w:val="0"/>
          <w:numId w:val="32"/>
        </w:numPr>
        <w:spacing w:after="80"/>
        <w:ind w:left="567" w:hanging="567"/>
        <w:jc w:val="both"/>
        <w:rPr>
          <w:rFonts w:asciiTheme="majorHAnsi" w:hAnsiTheme="majorHAnsi" w:cs="Arial"/>
          <w:b/>
          <w:sz w:val="24"/>
          <w:szCs w:val="24"/>
        </w:rPr>
      </w:pPr>
      <w:r w:rsidRPr="00C131FE">
        <w:rPr>
          <w:rFonts w:asciiTheme="majorHAnsi" w:hAnsiTheme="majorHAnsi" w:cs="Arial"/>
          <w:b/>
          <w:sz w:val="24"/>
          <w:szCs w:val="24"/>
        </w:rPr>
        <w:t xml:space="preserve">IMPUESTOS </w:t>
      </w:r>
    </w:p>
    <w:p w:rsidR="00701AFB" w:rsidRPr="00C131FE" w:rsidRDefault="00701AFB" w:rsidP="00C131FE">
      <w:pPr>
        <w:spacing w:after="80"/>
        <w:jc w:val="both"/>
        <w:rPr>
          <w:rFonts w:asciiTheme="majorHAnsi" w:hAnsiTheme="majorHAnsi" w:cs="Arial"/>
        </w:rPr>
      </w:pPr>
      <w:r w:rsidRPr="00C131FE">
        <w:rPr>
          <w:rFonts w:asciiTheme="majorHAnsi" w:hAnsiTheme="majorHAnsi" w:cs="Arial"/>
        </w:rPr>
        <w:t xml:space="preserve">De cada pago parcial en concepto de honorarios se realizará la deducción del 12.5% por concepto de pago de impuesto sobre la renta ISR, en caso de que el consultor esté inscrito al </w:t>
      </w:r>
      <w:r w:rsidRPr="00C131FE">
        <w:rPr>
          <w:rFonts w:asciiTheme="majorHAnsi" w:hAnsiTheme="majorHAnsi" w:cs="Arial"/>
        </w:rPr>
        <w:lastRenderedPageBreak/>
        <w:t>régimen de pagos a cuenta en el Servicio de Administración de Renta (SAR) deberá presentar la constancia vigente al momento de la suscripción del contrato y para cada pago parcial.</w:t>
      </w:r>
    </w:p>
    <w:p w:rsidR="002C27AE" w:rsidRPr="00C131FE" w:rsidRDefault="002C27AE" w:rsidP="00C131FE">
      <w:pPr>
        <w:spacing w:after="80" w:line="276" w:lineRule="auto"/>
        <w:jc w:val="both"/>
        <w:rPr>
          <w:rFonts w:asciiTheme="majorHAnsi" w:hAnsiTheme="majorHAnsi" w:cs="Arial"/>
          <w:b/>
        </w:rPr>
      </w:pPr>
    </w:p>
    <w:p w:rsidR="00701AFB" w:rsidRPr="00C131FE" w:rsidRDefault="00C131FE" w:rsidP="00C131FE">
      <w:pPr>
        <w:pStyle w:val="Prrafodelista"/>
        <w:numPr>
          <w:ilvl w:val="0"/>
          <w:numId w:val="32"/>
        </w:numPr>
        <w:spacing w:after="80"/>
        <w:ind w:left="567" w:hanging="567"/>
        <w:jc w:val="both"/>
        <w:rPr>
          <w:rFonts w:asciiTheme="majorHAnsi" w:hAnsiTheme="majorHAnsi" w:cs="Arial"/>
          <w:b/>
          <w:sz w:val="24"/>
          <w:szCs w:val="24"/>
        </w:rPr>
      </w:pPr>
      <w:r w:rsidRPr="00C131FE">
        <w:rPr>
          <w:rFonts w:asciiTheme="majorHAnsi" w:hAnsiTheme="majorHAnsi" w:cs="Arial"/>
          <w:b/>
          <w:sz w:val="24"/>
          <w:szCs w:val="24"/>
        </w:rPr>
        <w:t>GARANTÍA DE CALIDAD</w:t>
      </w:r>
    </w:p>
    <w:p w:rsidR="00701AFB" w:rsidRPr="00C131FE" w:rsidRDefault="00701AFB" w:rsidP="00C131FE">
      <w:pPr>
        <w:spacing w:after="80"/>
        <w:jc w:val="both"/>
        <w:rPr>
          <w:rFonts w:asciiTheme="majorHAnsi" w:hAnsiTheme="majorHAnsi" w:cs="Arial"/>
        </w:rPr>
      </w:pPr>
      <w:r w:rsidRPr="00C131FE">
        <w:rPr>
          <w:rFonts w:asciiTheme="majorHAnsi" w:hAnsiTheme="majorHAnsi" w:cs="Arial"/>
        </w:rPr>
        <w:t>En aplicación a lo establecido en el Artículo 106 de la Ley de Contratación del Estado y 243 del Reglamento de la Ley de Contratación del Estado, de cada pago parcial en concepto de honorarios se realizará la retención del 10% del monto a pagar en concepto de garantía de calidad, realizándose la devolución junto al pago final al producirse la terminación normal del contrato.</w:t>
      </w:r>
    </w:p>
    <w:p w:rsidR="006B2661" w:rsidRPr="00C131FE" w:rsidRDefault="006B2661" w:rsidP="00C131FE">
      <w:pPr>
        <w:spacing w:after="80" w:line="276" w:lineRule="auto"/>
        <w:jc w:val="both"/>
        <w:rPr>
          <w:rFonts w:asciiTheme="majorHAnsi" w:hAnsiTheme="majorHAnsi" w:cs="Arial"/>
          <w:b/>
        </w:rPr>
      </w:pPr>
    </w:p>
    <w:p w:rsidR="00701AFB" w:rsidRPr="00C131FE" w:rsidRDefault="00C131FE" w:rsidP="00C131FE">
      <w:pPr>
        <w:pStyle w:val="Prrafodelista"/>
        <w:numPr>
          <w:ilvl w:val="0"/>
          <w:numId w:val="32"/>
        </w:numPr>
        <w:spacing w:after="80"/>
        <w:ind w:left="567" w:hanging="567"/>
        <w:jc w:val="both"/>
        <w:rPr>
          <w:rFonts w:asciiTheme="majorHAnsi" w:hAnsiTheme="majorHAnsi" w:cs="Arial"/>
          <w:b/>
          <w:sz w:val="24"/>
          <w:szCs w:val="24"/>
        </w:rPr>
      </w:pPr>
      <w:r w:rsidRPr="00C131FE">
        <w:rPr>
          <w:rFonts w:asciiTheme="majorHAnsi" w:hAnsiTheme="majorHAnsi" w:cs="Arial"/>
          <w:b/>
          <w:sz w:val="24"/>
          <w:szCs w:val="24"/>
        </w:rPr>
        <w:t xml:space="preserve">MULTAS </w:t>
      </w:r>
    </w:p>
    <w:p w:rsidR="00701AFB" w:rsidRPr="00C131FE" w:rsidRDefault="00701AFB" w:rsidP="00C131FE">
      <w:pPr>
        <w:spacing w:after="80"/>
        <w:jc w:val="both"/>
        <w:rPr>
          <w:rFonts w:asciiTheme="majorHAnsi" w:hAnsiTheme="majorHAnsi" w:cs="Arial"/>
        </w:rPr>
      </w:pPr>
      <w:r w:rsidRPr="00C131FE">
        <w:rPr>
          <w:rFonts w:asciiTheme="majorHAnsi" w:hAnsiTheme="majorHAnsi" w:cs="Arial"/>
        </w:rPr>
        <w:t xml:space="preserve">El contrato estará sujeto a lo establecido en el ARTÍCULO 67 de las Disposiciones Generales del Presupuesto de Ingresos y Egresos de la República, ejercicio fiscal 2018, publicadas en el Diario Oficial La Gaceta el viernes 19 de enero de 2018, el cual establece que: “En observancia a lo dispuesto en el Artículo 72, párrafos segundo y tercero, de la Ley de Contratación del Estado, la multa diaria aplicable se fija en cero punto treinta y seis por ciento (0.36%), en </w:t>
      </w:r>
      <w:proofErr w:type="gramStart"/>
      <w:r w:rsidRPr="00C131FE">
        <w:rPr>
          <w:rFonts w:asciiTheme="majorHAnsi" w:hAnsiTheme="majorHAnsi" w:cs="Arial"/>
        </w:rPr>
        <w:t>relación</w:t>
      </w:r>
      <w:proofErr w:type="gramEnd"/>
      <w:r w:rsidRPr="00C131FE">
        <w:rPr>
          <w:rFonts w:asciiTheme="majorHAnsi" w:hAnsiTheme="majorHAnsi" w:cs="Arial"/>
        </w:rPr>
        <w:t xml:space="preserve"> con el monto total del contrato por el incumplimiento del plazo y la misma debe especificarse tanto en el pliego de condiciones como en el contrato de Construcción y Supervisión de Obras Públicas.</w:t>
      </w:r>
    </w:p>
    <w:p w:rsidR="00701AFB" w:rsidRPr="00C131FE" w:rsidRDefault="00701AFB" w:rsidP="00C131FE">
      <w:pPr>
        <w:spacing w:after="80"/>
        <w:jc w:val="both"/>
        <w:rPr>
          <w:rFonts w:asciiTheme="majorHAnsi" w:hAnsiTheme="majorHAnsi" w:cs="Arial"/>
        </w:rPr>
      </w:pPr>
      <w:r w:rsidRPr="00C131FE">
        <w:rPr>
          <w:rFonts w:asciiTheme="majorHAnsi" w:hAnsiTheme="majorHAnsi" w:cs="Arial"/>
        </w:rPr>
        <w:t xml:space="preserve">Esta misma disposición se debe aplicar a todos los contratos de bienes y servicios que celebren las Instituciones del Sector Público”. </w:t>
      </w:r>
    </w:p>
    <w:p w:rsidR="00701AFB" w:rsidRPr="00C131FE" w:rsidRDefault="00701AFB" w:rsidP="00C131FE">
      <w:pPr>
        <w:spacing w:after="80" w:line="276" w:lineRule="auto"/>
        <w:jc w:val="both"/>
        <w:rPr>
          <w:rFonts w:asciiTheme="majorHAnsi" w:hAnsiTheme="majorHAnsi"/>
        </w:rPr>
      </w:pPr>
    </w:p>
    <w:p w:rsidR="00701AFB" w:rsidRPr="00C131FE" w:rsidRDefault="00C131FE" w:rsidP="00C131FE">
      <w:pPr>
        <w:pStyle w:val="Prrafodelista"/>
        <w:numPr>
          <w:ilvl w:val="0"/>
          <w:numId w:val="32"/>
        </w:numPr>
        <w:spacing w:after="80"/>
        <w:ind w:left="567" w:hanging="567"/>
        <w:jc w:val="both"/>
        <w:rPr>
          <w:rFonts w:asciiTheme="majorHAnsi" w:hAnsiTheme="majorHAnsi" w:cs="Arial"/>
          <w:b/>
          <w:sz w:val="24"/>
          <w:szCs w:val="24"/>
        </w:rPr>
      </w:pPr>
      <w:bookmarkStart w:id="0" w:name="_GoBack"/>
      <w:r w:rsidRPr="00C131FE">
        <w:rPr>
          <w:rFonts w:asciiTheme="majorHAnsi" w:hAnsiTheme="majorHAnsi" w:cs="Arial"/>
          <w:b/>
          <w:sz w:val="24"/>
          <w:szCs w:val="24"/>
        </w:rPr>
        <w:t>CONDICIONES DE PARTICIPACIÓN</w:t>
      </w:r>
    </w:p>
    <w:p w:rsidR="00701AFB" w:rsidRPr="00C131FE" w:rsidRDefault="00701AFB" w:rsidP="00C131FE">
      <w:pPr>
        <w:spacing w:after="80" w:line="276" w:lineRule="auto"/>
        <w:jc w:val="both"/>
        <w:rPr>
          <w:rFonts w:asciiTheme="majorHAnsi" w:hAnsiTheme="majorHAnsi"/>
        </w:rPr>
      </w:pPr>
      <w:r w:rsidRPr="00C131FE">
        <w:rPr>
          <w:rFonts w:asciiTheme="majorHAnsi" w:hAnsiTheme="majorHAnsi"/>
        </w:rPr>
        <w:t xml:space="preserve">Los interesados en participar deberán entregar  a más tardar a las </w:t>
      </w:r>
      <w:r w:rsidR="00C131FE">
        <w:rPr>
          <w:rFonts w:asciiTheme="majorHAnsi" w:hAnsiTheme="majorHAnsi"/>
        </w:rPr>
        <w:t>11:59</w:t>
      </w:r>
      <w:r w:rsidRPr="00C131FE">
        <w:rPr>
          <w:rFonts w:asciiTheme="majorHAnsi" w:hAnsiTheme="majorHAnsi"/>
        </w:rPr>
        <w:t xml:space="preserve"> </w:t>
      </w:r>
      <w:r w:rsidR="00C131FE">
        <w:rPr>
          <w:rFonts w:asciiTheme="majorHAnsi" w:hAnsiTheme="majorHAnsi"/>
        </w:rPr>
        <w:t>a</w:t>
      </w:r>
      <w:r w:rsidRPr="00C131FE">
        <w:rPr>
          <w:rFonts w:asciiTheme="majorHAnsi" w:hAnsiTheme="majorHAnsi"/>
        </w:rPr>
        <w:t xml:space="preserve">.m. del día </w:t>
      </w:r>
      <w:r w:rsidR="00C131FE">
        <w:rPr>
          <w:rFonts w:asciiTheme="majorHAnsi" w:hAnsiTheme="majorHAnsi"/>
        </w:rPr>
        <w:t>Lunes 19</w:t>
      </w:r>
      <w:r w:rsidRPr="00C131FE">
        <w:rPr>
          <w:rFonts w:asciiTheme="majorHAnsi" w:hAnsiTheme="majorHAnsi"/>
        </w:rPr>
        <w:t xml:space="preserve"> de </w:t>
      </w:r>
      <w:r w:rsidR="001B3D58" w:rsidRPr="00C131FE">
        <w:rPr>
          <w:rFonts w:asciiTheme="majorHAnsi" w:hAnsiTheme="majorHAnsi"/>
        </w:rPr>
        <w:t xml:space="preserve">noviembre </w:t>
      </w:r>
      <w:r w:rsidRPr="00C131FE">
        <w:rPr>
          <w:rFonts w:asciiTheme="majorHAnsi" w:hAnsiTheme="majorHAnsi"/>
        </w:rPr>
        <w:t>del año en curso, un sobre cerrado debidamente rotulado con su nombre completo, número de identidad, número y nombre del proceso para el cual desea aplicar, adjuntando lo siguiente:</w:t>
      </w:r>
    </w:p>
    <w:p w:rsidR="00701AFB" w:rsidRPr="00C131FE" w:rsidRDefault="00701AFB" w:rsidP="00C131FE">
      <w:pPr>
        <w:pStyle w:val="Prrafodelista"/>
        <w:numPr>
          <w:ilvl w:val="0"/>
          <w:numId w:val="41"/>
        </w:numPr>
        <w:spacing w:after="80"/>
        <w:jc w:val="both"/>
        <w:rPr>
          <w:rFonts w:asciiTheme="majorHAnsi" w:hAnsiTheme="majorHAnsi"/>
          <w:sz w:val="24"/>
          <w:szCs w:val="24"/>
        </w:rPr>
      </w:pPr>
      <w:r w:rsidRPr="00C131FE">
        <w:rPr>
          <w:rFonts w:asciiTheme="majorHAnsi" w:hAnsiTheme="majorHAnsi"/>
          <w:sz w:val="24"/>
          <w:szCs w:val="24"/>
        </w:rPr>
        <w:t>Currículo Vitae Profesional</w:t>
      </w:r>
    </w:p>
    <w:p w:rsidR="00701AFB" w:rsidRPr="00C131FE" w:rsidRDefault="00701AFB" w:rsidP="00C131FE">
      <w:pPr>
        <w:pStyle w:val="Prrafodelista"/>
        <w:numPr>
          <w:ilvl w:val="0"/>
          <w:numId w:val="41"/>
        </w:numPr>
        <w:spacing w:after="80"/>
        <w:jc w:val="both"/>
        <w:rPr>
          <w:rFonts w:asciiTheme="majorHAnsi" w:hAnsiTheme="majorHAnsi"/>
          <w:sz w:val="24"/>
          <w:szCs w:val="24"/>
        </w:rPr>
      </w:pPr>
      <w:r w:rsidRPr="00C131FE">
        <w:rPr>
          <w:rFonts w:asciiTheme="majorHAnsi" w:hAnsiTheme="majorHAnsi"/>
          <w:sz w:val="24"/>
          <w:szCs w:val="24"/>
        </w:rPr>
        <w:t>Copias de Títulos Diplomas referidos en el Currículo (no se tomaran en cuenta los curricular que no adjunten esta documentación, ya que la misma servirá de base para la ponderación)</w:t>
      </w:r>
    </w:p>
    <w:p w:rsidR="00701AFB" w:rsidRPr="00C131FE" w:rsidRDefault="00701AFB" w:rsidP="00C131FE">
      <w:pPr>
        <w:pStyle w:val="Prrafodelista"/>
        <w:numPr>
          <w:ilvl w:val="0"/>
          <w:numId w:val="41"/>
        </w:numPr>
        <w:spacing w:after="80"/>
        <w:jc w:val="both"/>
        <w:rPr>
          <w:rFonts w:asciiTheme="majorHAnsi" w:hAnsiTheme="majorHAnsi"/>
          <w:sz w:val="24"/>
          <w:szCs w:val="24"/>
        </w:rPr>
      </w:pPr>
      <w:r w:rsidRPr="00C131FE">
        <w:rPr>
          <w:rFonts w:asciiTheme="majorHAnsi" w:hAnsiTheme="majorHAnsi"/>
          <w:sz w:val="24"/>
          <w:szCs w:val="24"/>
        </w:rPr>
        <w:t>Copia de la Tarjeta de Identidad</w:t>
      </w:r>
    </w:p>
    <w:p w:rsidR="00701AFB" w:rsidRPr="00C131FE" w:rsidRDefault="00701AFB" w:rsidP="00C131FE">
      <w:pPr>
        <w:pStyle w:val="Prrafodelista"/>
        <w:numPr>
          <w:ilvl w:val="0"/>
          <w:numId w:val="41"/>
        </w:numPr>
        <w:spacing w:after="80"/>
        <w:jc w:val="both"/>
        <w:rPr>
          <w:rFonts w:asciiTheme="majorHAnsi" w:hAnsiTheme="majorHAnsi"/>
          <w:sz w:val="24"/>
          <w:szCs w:val="24"/>
        </w:rPr>
      </w:pPr>
      <w:r w:rsidRPr="00C131FE">
        <w:rPr>
          <w:rFonts w:asciiTheme="majorHAnsi" w:hAnsiTheme="majorHAnsi"/>
          <w:sz w:val="24"/>
          <w:szCs w:val="24"/>
        </w:rPr>
        <w:t>Copia de RTN (si aún no lo tienen podrán realizar el trámite posteriormente).</w:t>
      </w:r>
    </w:p>
    <w:p w:rsidR="00701AFB" w:rsidRPr="00C131FE" w:rsidRDefault="00701AFB" w:rsidP="00C131FE">
      <w:pPr>
        <w:pStyle w:val="Prrafodelista"/>
        <w:numPr>
          <w:ilvl w:val="0"/>
          <w:numId w:val="41"/>
        </w:numPr>
        <w:spacing w:after="80"/>
        <w:jc w:val="both"/>
        <w:rPr>
          <w:rFonts w:asciiTheme="majorHAnsi" w:hAnsiTheme="majorHAnsi"/>
          <w:sz w:val="24"/>
          <w:szCs w:val="24"/>
        </w:rPr>
      </w:pPr>
      <w:r w:rsidRPr="00C131FE">
        <w:rPr>
          <w:rFonts w:asciiTheme="majorHAnsi" w:hAnsiTheme="majorHAnsi"/>
          <w:sz w:val="24"/>
          <w:szCs w:val="24"/>
        </w:rPr>
        <w:t>Copia de PIN SIAFI (si no lo tiene puede tramitarlo posteriormente)</w:t>
      </w:r>
    </w:p>
    <w:p w:rsidR="00701AFB" w:rsidRPr="00C131FE" w:rsidRDefault="00701AFB" w:rsidP="00C131FE">
      <w:pPr>
        <w:pStyle w:val="Prrafodelista"/>
        <w:numPr>
          <w:ilvl w:val="0"/>
          <w:numId w:val="41"/>
        </w:numPr>
        <w:spacing w:after="80"/>
        <w:jc w:val="both"/>
        <w:rPr>
          <w:rFonts w:asciiTheme="majorHAnsi" w:hAnsiTheme="majorHAnsi"/>
          <w:sz w:val="24"/>
          <w:szCs w:val="24"/>
        </w:rPr>
      </w:pPr>
      <w:r w:rsidRPr="00C131FE">
        <w:rPr>
          <w:rFonts w:asciiTheme="majorHAnsi" w:hAnsiTheme="majorHAnsi"/>
          <w:sz w:val="24"/>
          <w:szCs w:val="24"/>
        </w:rPr>
        <w:lastRenderedPageBreak/>
        <w:t>Los interesados deberán estar suscritos al nuevo régimen de facturación (si aún no están inscritos podrán realizar el trámite posteriormente).</w:t>
      </w:r>
    </w:p>
    <w:p w:rsidR="0008203D" w:rsidRPr="00C131FE" w:rsidRDefault="006B2661" w:rsidP="00686E3C">
      <w:pPr>
        <w:pStyle w:val="Prrafodelista"/>
        <w:numPr>
          <w:ilvl w:val="0"/>
          <w:numId w:val="41"/>
        </w:numPr>
        <w:spacing w:after="80"/>
        <w:ind w:left="360"/>
        <w:jc w:val="both"/>
        <w:rPr>
          <w:rFonts w:asciiTheme="majorHAnsi" w:hAnsiTheme="majorHAnsi" w:cs="Arial"/>
          <w:sz w:val="24"/>
          <w:szCs w:val="24"/>
        </w:rPr>
      </w:pPr>
      <w:r w:rsidRPr="00C131FE">
        <w:rPr>
          <w:rFonts w:asciiTheme="majorHAnsi" w:hAnsiTheme="majorHAnsi"/>
          <w:sz w:val="24"/>
          <w:szCs w:val="24"/>
        </w:rPr>
        <w:t xml:space="preserve"> Copia de  la Hoja de antecedentes penales vigente.</w:t>
      </w:r>
      <w:bookmarkEnd w:id="0"/>
    </w:p>
    <w:sectPr w:rsidR="0008203D" w:rsidRPr="00C131FE" w:rsidSect="00D4338B">
      <w:headerReference w:type="default" r:id="rId7"/>
      <w:footerReference w:type="default" r:id="rId8"/>
      <w:pgSz w:w="12240" w:h="15840" w:code="1"/>
      <w:pgMar w:top="0" w:right="1440" w:bottom="1440" w:left="144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32C" w:rsidRDefault="00E6132C">
      <w:r>
        <w:separator/>
      </w:r>
    </w:p>
  </w:endnote>
  <w:endnote w:type="continuationSeparator" w:id="0">
    <w:p w:rsidR="00E6132C" w:rsidRDefault="00E61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6478224"/>
      <w:docPartObj>
        <w:docPartGallery w:val="Page Numbers (Bottom of Page)"/>
        <w:docPartUnique/>
      </w:docPartObj>
    </w:sdtPr>
    <w:sdtEndPr/>
    <w:sdtContent>
      <w:p w:rsidR="00F744AE" w:rsidRDefault="005D210B">
        <w:pPr>
          <w:pStyle w:val="Piedepgina"/>
          <w:jc w:val="center"/>
        </w:pPr>
        <w:r>
          <w:fldChar w:fldCharType="begin"/>
        </w:r>
        <w:r w:rsidR="00F744AE">
          <w:instrText>PAGE   \* MERGEFORMAT</w:instrText>
        </w:r>
        <w:r>
          <w:fldChar w:fldCharType="separate"/>
        </w:r>
        <w:r w:rsidR="00912531" w:rsidRPr="00912531">
          <w:rPr>
            <w:noProof/>
            <w:lang w:val="es-ES"/>
          </w:rPr>
          <w:t>6</w:t>
        </w:r>
        <w:r>
          <w:fldChar w:fldCharType="end"/>
        </w:r>
        <w:r w:rsidR="00F744AE">
          <w:t>/6</w:t>
        </w:r>
      </w:p>
    </w:sdtContent>
  </w:sdt>
  <w:p w:rsidR="00F744AE" w:rsidRPr="00060714" w:rsidRDefault="00F744AE" w:rsidP="00F744AE">
    <w:pPr>
      <w:tabs>
        <w:tab w:val="center" w:pos="4320"/>
        <w:tab w:val="right" w:pos="8640"/>
      </w:tabs>
      <w:jc w:val="center"/>
      <w:rPr>
        <w:rFonts w:ascii="Bookman Old Style" w:hAnsi="Bookman Old Style"/>
        <w:color w:val="262626"/>
        <w:sz w:val="16"/>
        <w:szCs w:val="16"/>
      </w:rPr>
    </w:pPr>
    <w:r w:rsidRPr="00060714">
      <w:rPr>
        <w:rFonts w:ascii="Bookman Old Style" w:hAnsi="Bookman Old Style"/>
        <w:color w:val="262626"/>
        <w:sz w:val="16"/>
        <w:szCs w:val="16"/>
      </w:rPr>
      <w:t>Teléfonos Planta: (504) 2220-5583, 2222-1225, Fax: (504) 2222-1374, Consultas y Denuncias Gratuitas al 104</w:t>
    </w:r>
  </w:p>
  <w:p w:rsidR="00E6750D" w:rsidRPr="00F744AE" w:rsidRDefault="00F744AE" w:rsidP="00F744AE">
    <w:pPr>
      <w:jc w:val="center"/>
      <w:rPr>
        <w:rFonts w:ascii="Bookman Old Style" w:eastAsia="Times New Roman" w:hAnsi="Bookman Old Style"/>
        <w:color w:val="404040"/>
        <w:sz w:val="16"/>
        <w:szCs w:val="16"/>
        <w:lang w:eastAsia="es-ES"/>
      </w:rPr>
    </w:pPr>
    <w:r w:rsidRPr="00060714">
      <w:rPr>
        <w:rFonts w:ascii="Bookman Old Style" w:eastAsia="Times New Roman" w:hAnsi="Bookman Old Style"/>
        <w:b/>
        <w:color w:val="262626"/>
        <w:sz w:val="16"/>
        <w:szCs w:val="16"/>
        <w:lang w:eastAsia="es-ES"/>
      </w:rPr>
      <w:t>“Juntos estamos logrando la transformac</w:t>
    </w:r>
    <w:r w:rsidRPr="00060714">
      <w:rPr>
        <w:rFonts w:ascii="Bookman Old Style" w:eastAsia="Times New Roman" w:hAnsi="Bookman Old Style"/>
        <w:b/>
        <w:color w:val="404040"/>
        <w:sz w:val="16"/>
        <w:szCs w:val="16"/>
        <w:lang w:eastAsia="es-ES"/>
      </w:rPr>
      <w:t xml:space="preserve">ión </w:t>
    </w:r>
    <w:r w:rsidRPr="00060714">
      <w:rPr>
        <w:rFonts w:ascii="Bookman Old Style" w:eastAsia="Times New Roman" w:hAnsi="Bookman Old Style"/>
        <w:b/>
        <w:color w:val="262626"/>
        <w:sz w:val="16"/>
        <w:szCs w:val="16"/>
        <w:lang w:eastAsia="es-ES"/>
      </w:rPr>
      <w:t>del sistema educativo nacional”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32C" w:rsidRDefault="00E6132C">
      <w:r>
        <w:separator/>
      </w:r>
    </w:p>
  </w:footnote>
  <w:footnote w:type="continuationSeparator" w:id="0">
    <w:p w:rsidR="00E6132C" w:rsidRDefault="00E613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50D" w:rsidRPr="00E84336" w:rsidRDefault="00E6750D" w:rsidP="00226EE0">
    <w:pPr>
      <w:pStyle w:val="Encabezado"/>
      <w:jc w:val="center"/>
      <w:rPr>
        <w:sz w:val="16"/>
        <w:szCs w:val="16"/>
      </w:rPr>
    </w:pPr>
  </w:p>
  <w:p w:rsidR="00E6750D" w:rsidRDefault="00E6750D" w:rsidP="00226EE0">
    <w:pPr>
      <w:pStyle w:val="Encabezado"/>
      <w:jc w:val="center"/>
    </w:pPr>
    <w:r>
      <w:rPr>
        <w:noProof/>
        <w:lang w:val="es-HN" w:eastAsia="es-HN"/>
      </w:rPr>
      <w:drawing>
        <wp:inline distT="0" distB="0" distL="0" distR="0">
          <wp:extent cx="3340460" cy="1741251"/>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 MARCA SECRETAR+ìA DE EDUCACI+ôN-02.jpg"/>
                  <pic:cNvPicPr/>
                </pic:nvPicPr>
                <pic:blipFill>
                  <a:blip r:embed="rId1">
                    <a:extLst>
                      <a:ext uri="{28A0092B-C50C-407E-A947-70E740481C1C}">
                        <a14:useLocalDpi xmlns:a14="http://schemas.microsoft.com/office/drawing/2010/main" val="0"/>
                      </a:ext>
                    </a:extLst>
                  </a:blip>
                  <a:stretch>
                    <a:fillRect/>
                  </a:stretch>
                </pic:blipFill>
                <pic:spPr>
                  <a:xfrm>
                    <a:off x="0" y="0"/>
                    <a:ext cx="3357930" cy="175035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63BEE"/>
    <w:multiLevelType w:val="hybridMultilevel"/>
    <w:tmpl w:val="BF3871B2"/>
    <w:lvl w:ilvl="0" w:tplc="0C0A000F">
      <w:start w:val="1"/>
      <w:numFmt w:val="decimal"/>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15D753B"/>
    <w:multiLevelType w:val="singleLevel"/>
    <w:tmpl w:val="CE7AD150"/>
    <w:lvl w:ilvl="0">
      <w:start w:val="1"/>
      <w:numFmt w:val="decimal"/>
      <w:lvlText w:val="%1."/>
      <w:legacy w:legacy="1" w:legacySpace="0" w:legacyIndent="360"/>
      <w:lvlJc w:val="left"/>
      <w:rPr>
        <w:rFonts w:ascii="Arial" w:hAnsi="Arial" w:cs="Arial" w:hint="default"/>
      </w:rPr>
    </w:lvl>
  </w:abstractNum>
  <w:abstractNum w:abstractNumId="2" w15:restartNumberingAfterBreak="0">
    <w:nsid w:val="02CF6BC8"/>
    <w:multiLevelType w:val="hybridMultilevel"/>
    <w:tmpl w:val="EC68DE4A"/>
    <w:lvl w:ilvl="0" w:tplc="480A000F">
      <w:start w:val="1"/>
      <w:numFmt w:val="decimal"/>
      <w:lvlText w:val="%1."/>
      <w:lvlJc w:val="left"/>
      <w:pPr>
        <w:ind w:left="720" w:hanging="360"/>
      </w:pPr>
      <w:rPr>
        <w:rFonts w:cs="Times New Roman"/>
      </w:rPr>
    </w:lvl>
    <w:lvl w:ilvl="1" w:tplc="480A0019" w:tentative="1">
      <w:start w:val="1"/>
      <w:numFmt w:val="lowerLetter"/>
      <w:lvlText w:val="%2."/>
      <w:lvlJc w:val="left"/>
      <w:pPr>
        <w:ind w:left="1440" w:hanging="360"/>
      </w:pPr>
      <w:rPr>
        <w:rFonts w:cs="Times New Roman"/>
      </w:rPr>
    </w:lvl>
    <w:lvl w:ilvl="2" w:tplc="480A001B" w:tentative="1">
      <w:start w:val="1"/>
      <w:numFmt w:val="lowerRoman"/>
      <w:lvlText w:val="%3."/>
      <w:lvlJc w:val="right"/>
      <w:pPr>
        <w:ind w:left="2160" w:hanging="180"/>
      </w:pPr>
      <w:rPr>
        <w:rFonts w:cs="Times New Roman"/>
      </w:rPr>
    </w:lvl>
    <w:lvl w:ilvl="3" w:tplc="480A000F" w:tentative="1">
      <w:start w:val="1"/>
      <w:numFmt w:val="decimal"/>
      <w:lvlText w:val="%4."/>
      <w:lvlJc w:val="left"/>
      <w:pPr>
        <w:ind w:left="2880" w:hanging="360"/>
      </w:pPr>
      <w:rPr>
        <w:rFonts w:cs="Times New Roman"/>
      </w:rPr>
    </w:lvl>
    <w:lvl w:ilvl="4" w:tplc="480A0019" w:tentative="1">
      <w:start w:val="1"/>
      <w:numFmt w:val="lowerLetter"/>
      <w:lvlText w:val="%5."/>
      <w:lvlJc w:val="left"/>
      <w:pPr>
        <w:ind w:left="3600" w:hanging="360"/>
      </w:pPr>
      <w:rPr>
        <w:rFonts w:cs="Times New Roman"/>
      </w:rPr>
    </w:lvl>
    <w:lvl w:ilvl="5" w:tplc="480A001B" w:tentative="1">
      <w:start w:val="1"/>
      <w:numFmt w:val="lowerRoman"/>
      <w:lvlText w:val="%6."/>
      <w:lvlJc w:val="right"/>
      <w:pPr>
        <w:ind w:left="4320" w:hanging="180"/>
      </w:pPr>
      <w:rPr>
        <w:rFonts w:cs="Times New Roman"/>
      </w:rPr>
    </w:lvl>
    <w:lvl w:ilvl="6" w:tplc="480A000F" w:tentative="1">
      <w:start w:val="1"/>
      <w:numFmt w:val="decimal"/>
      <w:lvlText w:val="%7."/>
      <w:lvlJc w:val="left"/>
      <w:pPr>
        <w:ind w:left="5040" w:hanging="360"/>
      </w:pPr>
      <w:rPr>
        <w:rFonts w:cs="Times New Roman"/>
      </w:rPr>
    </w:lvl>
    <w:lvl w:ilvl="7" w:tplc="480A0019" w:tentative="1">
      <w:start w:val="1"/>
      <w:numFmt w:val="lowerLetter"/>
      <w:lvlText w:val="%8."/>
      <w:lvlJc w:val="left"/>
      <w:pPr>
        <w:ind w:left="5760" w:hanging="360"/>
      </w:pPr>
      <w:rPr>
        <w:rFonts w:cs="Times New Roman"/>
      </w:rPr>
    </w:lvl>
    <w:lvl w:ilvl="8" w:tplc="480A001B" w:tentative="1">
      <w:start w:val="1"/>
      <w:numFmt w:val="lowerRoman"/>
      <w:lvlText w:val="%9."/>
      <w:lvlJc w:val="right"/>
      <w:pPr>
        <w:ind w:left="6480" w:hanging="180"/>
      </w:pPr>
      <w:rPr>
        <w:rFonts w:cs="Times New Roman"/>
      </w:rPr>
    </w:lvl>
  </w:abstractNum>
  <w:abstractNum w:abstractNumId="3" w15:restartNumberingAfterBreak="0">
    <w:nsid w:val="03266D4E"/>
    <w:multiLevelType w:val="hybridMultilevel"/>
    <w:tmpl w:val="DA0A388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15:restartNumberingAfterBreak="0">
    <w:nsid w:val="096B0D7B"/>
    <w:multiLevelType w:val="hybridMultilevel"/>
    <w:tmpl w:val="8C58AB0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15:restartNumberingAfterBreak="0">
    <w:nsid w:val="0C1B2B0E"/>
    <w:multiLevelType w:val="hybridMultilevel"/>
    <w:tmpl w:val="1340FF1A"/>
    <w:lvl w:ilvl="0" w:tplc="A17A4388">
      <w:start w:val="1"/>
      <w:numFmt w:val="upperRoman"/>
      <w:lvlText w:val="%1."/>
      <w:lvlJc w:val="left"/>
      <w:pPr>
        <w:ind w:left="4265"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0C4D148A"/>
    <w:multiLevelType w:val="hybridMultilevel"/>
    <w:tmpl w:val="58648BD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E797222"/>
    <w:multiLevelType w:val="hybridMultilevel"/>
    <w:tmpl w:val="AC68ADA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4542C8"/>
    <w:multiLevelType w:val="hybridMultilevel"/>
    <w:tmpl w:val="5344EF2A"/>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116873CE"/>
    <w:multiLevelType w:val="singleLevel"/>
    <w:tmpl w:val="CE7AD150"/>
    <w:lvl w:ilvl="0">
      <w:start w:val="3"/>
      <w:numFmt w:val="decimal"/>
      <w:lvlText w:val="%1."/>
      <w:legacy w:legacy="1" w:legacySpace="0" w:legacyIndent="360"/>
      <w:lvlJc w:val="left"/>
      <w:rPr>
        <w:rFonts w:ascii="Arial" w:hAnsi="Arial" w:cs="Arial" w:hint="default"/>
      </w:rPr>
    </w:lvl>
  </w:abstractNum>
  <w:abstractNum w:abstractNumId="10" w15:restartNumberingAfterBreak="0">
    <w:nsid w:val="19563094"/>
    <w:multiLevelType w:val="hybridMultilevel"/>
    <w:tmpl w:val="B62EA4E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E5588A"/>
    <w:multiLevelType w:val="hybridMultilevel"/>
    <w:tmpl w:val="CAA0F3D6"/>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00191C"/>
    <w:multiLevelType w:val="singleLevel"/>
    <w:tmpl w:val="CE7AD150"/>
    <w:lvl w:ilvl="0">
      <w:start w:val="2"/>
      <w:numFmt w:val="decimal"/>
      <w:lvlText w:val="%1."/>
      <w:legacy w:legacy="1" w:legacySpace="0" w:legacyIndent="360"/>
      <w:lvlJc w:val="left"/>
      <w:rPr>
        <w:rFonts w:ascii="Arial" w:hAnsi="Arial" w:cs="Arial" w:hint="default"/>
      </w:rPr>
    </w:lvl>
  </w:abstractNum>
  <w:abstractNum w:abstractNumId="13" w15:restartNumberingAfterBreak="0">
    <w:nsid w:val="1F554140"/>
    <w:multiLevelType w:val="hybridMultilevel"/>
    <w:tmpl w:val="4064888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15:restartNumberingAfterBreak="0">
    <w:nsid w:val="2079707D"/>
    <w:multiLevelType w:val="hybridMultilevel"/>
    <w:tmpl w:val="7B084DB8"/>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5" w15:restartNumberingAfterBreak="0">
    <w:nsid w:val="20907DF8"/>
    <w:multiLevelType w:val="hybridMultilevel"/>
    <w:tmpl w:val="C0D68E28"/>
    <w:lvl w:ilvl="0" w:tplc="11DA21EA">
      <w:start w:val="1"/>
      <w:numFmt w:val="upperRoman"/>
      <w:lvlText w:val="%1."/>
      <w:lvlJc w:val="left"/>
      <w:pPr>
        <w:ind w:left="720" w:hanging="720"/>
      </w:pPr>
      <w:rPr>
        <w:rFonts w:hint="default"/>
      </w:rPr>
    </w:lvl>
    <w:lvl w:ilvl="1" w:tplc="0C0A0001">
      <w:start w:val="1"/>
      <w:numFmt w:val="bullet"/>
      <w:lvlText w:val=""/>
      <w:lvlJc w:val="left"/>
      <w:pPr>
        <w:ind w:left="1080" w:hanging="360"/>
      </w:pPr>
      <w:rPr>
        <w:rFonts w:ascii="Symbol" w:hAnsi="Symbol" w:hint="default"/>
      </w:r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6" w15:restartNumberingAfterBreak="0">
    <w:nsid w:val="20F17D73"/>
    <w:multiLevelType w:val="hybridMultilevel"/>
    <w:tmpl w:val="5E5EAC2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23E82650"/>
    <w:multiLevelType w:val="hybridMultilevel"/>
    <w:tmpl w:val="1C460710"/>
    <w:lvl w:ilvl="0" w:tplc="0C0A000F">
      <w:start w:val="1"/>
      <w:numFmt w:val="decimal"/>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27F34309"/>
    <w:multiLevelType w:val="hybridMultilevel"/>
    <w:tmpl w:val="C754961A"/>
    <w:lvl w:ilvl="0" w:tplc="D6C259EE">
      <w:start w:val="1"/>
      <w:numFmt w:val="decimal"/>
      <w:lvlText w:val="%1."/>
      <w:lvlJc w:val="left"/>
      <w:pPr>
        <w:ind w:left="720" w:hanging="360"/>
      </w:pPr>
      <w:rPr>
        <w:rFonts w:cs="Times New Roman"/>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9" w15:restartNumberingAfterBreak="0">
    <w:nsid w:val="2FD114BE"/>
    <w:multiLevelType w:val="hybridMultilevel"/>
    <w:tmpl w:val="AF8059FC"/>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0" w15:restartNumberingAfterBreak="0">
    <w:nsid w:val="310309E2"/>
    <w:multiLevelType w:val="hybridMultilevel"/>
    <w:tmpl w:val="574EE536"/>
    <w:lvl w:ilvl="0" w:tplc="480A0001">
      <w:start w:val="1"/>
      <w:numFmt w:val="bullet"/>
      <w:lvlText w:val=""/>
      <w:lvlJc w:val="left"/>
      <w:pPr>
        <w:ind w:left="862" w:hanging="360"/>
      </w:pPr>
      <w:rPr>
        <w:rFonts w:ascii="Symbol" w:hAnsi="Symbol" w:hint="default"/>
      </w:rPr>
    </w:lvl>
    <w:lvl w:ilvl="1" w:tplc="480A0003" w:tentative="1">
      <w:start w:val="1"/>
      <w:numFmt w:val="bullet"/>
      <w:lvlText w:val="o"/>
      <w:lvlJc w:val="left"/>
      <w:pPr>
        <w:ind w:left="1582" w:hanging="360"/>
      </w:pPr>
      <w:rPr>
        <w:rFonts w:ascii="Courier New" w:hAnsi="Courier New" w:cs="Courier New" w:hint="default"/>
      </w:rPr>
    </w:lvl>
    <w:lvl w:ilvl="2" w:tplc="480A0005" w:tentative="1">
      <w:start w:val="1"/>
      <w:numFmt w:val="bullet"/>
      <w:lvlText w:val=""/>
      <w:lvlJc w:val="left"/>
      <w:pPr>
        <w:ind w:left="2302" w:hanging="360"/>
      </w:pPr>
      <w:rPr>
        <w:rFonts w:ascii="Wingdings" w:hAnsi="Wingdings" w:hint="default"/>
      </w:rPr>
    </w:lvl>
    <w:lvl w:ilvl="3" w:tplc="480A0001" w:tentative="1">
      <w:start w:val="1"/>
      <w:numFmt w:val="bullet"/>
      <w:lvlText w:val=""/>
      <w:lvlJc w:val="left"/>
      <w:pPr>
        <w:ind w:left="3022" w:hanging="360"/>
      </w:pPr>
      <w:rPr>
        <w:rFonts w:ascii="Symbol" w:hAnsi="Symbol" w:hint="default"/>
      </w:rPr>
    </w:lvl>
    <w:lvl w:ilvl="4" w:tplc="480A0003" w:tentative="1">
      <w:start w:val="1"/>
      <w:numFmt w:val="bullet"/>
      <w:lvlText w:val="o"/>
      <w:lvlJc w:val="left"/>
      <w:pPr>
        <w:ind w:left="3742" w:hanging="360"/>
      </w:pPr>
      <w:rPr>
        <w:rFonts w:ascii="Courier New" w:hAnsi="Courier New" w:cs="Courier New" w:hint="default"/>
      </w:rPr>
    </w:lvl>
    <w:lvl w:ilvl="5" w:tplc="480A0005" w:tentative="1">
      <w:start w:val="1"/>
      <w:numFmt w:val="bullet"/>
      <w:lvlText w:val=""/>
      <w:lvlJc w:val="left"/>
      <w:pPr>
        <w:ind w:left="4462" w:hanging="360"/>
      </w:pPr>
      <w:rPr>
        <w:rFonts w:ascii="Wingdings" w:hAnsi="Wingdings" w:hint="default"/>
      </w:rPr>
    </w:lvl>
    <w:lvl w:ilvl="6" w:tplc="480A0001" w:tentative="1">
      <w:start w:val="1"/>
      <w:numFmt w:val="bullet"/>
      <w:lvlText w:val=""/>
      <w:lvlJc w:val="left"/>
      <w:pPr>
        <w:ind w:left="5182" w:hanging="360"/>
      </w:pPr>
      <w:rPr>
        <w:rFonts w:ascii="Symbol" w:hAnsi="Symbol" w:hint="default"/>
      </w:rPr>
    </w:lvl>
    <w:lvl w:ilvl="7" w:tplc="480A0003" w:tentative="1">
      <w:start w:val="1"/>
      <w:numFmt w:val="bullet"/>
      <w:lvlText w:val="o"/>
      <w:lvlJc w:val="left"/>
      <w:pPr>
        <w:ind w:left="5902" w:hanging="360"/>
      </w:pPr>
      <w:rPr>
        <w:rFonts w:ascii="Courier New" w:hAnsi="Courier New" w:cs="Courier New" w:hint="default"/>
      </w:rPr>
    </w:lvl>
    <w:lvl w:ilvl="8" w:tplc="480A0005" w:tentative="1">
      <w:start w:val="1"/>
      <w:numFmt w:val="bullet"/>
      <w:lvlText w:val=""/>
      <w:lvlJc w:val="left"/>
      <w:pPr>
        <w:ind w:left="6622" w:hanging="360"/>
      </w:pPr>
      <w:rPr>
        <w:rFonts w:ascii="Wingdings" w:hAnsi="Wingdings" w:hint="default"/>
      </w:rPr>
    </w:lvl>
  </w:abstractNum>
  <w:abstractNum w:abstractNumId="21" w15:restartNumberingAfterBreak="0">
    <w:nsid w:val="345271F8"/>
    <w:multiLevelType w:val="hybridMultilevel"/>
    <w:tmpl w:val="ACB888EE"/>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2" w15:restartNumberingAfterBreak="0">
    <w:nsid w:val="3E9644A7"/>
    <w:multiLevelType w:val="hybridMultilevel"/>
    <w:tmpl w:val="E33AA9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FD473CA"/>
    <w:multiLevelType w:val="hybridMultilevel"/>
    <w:tmpl w:val="206AC9C0"/>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4" w15:restartNumberingAfterBreak="0">
    <w:nsid w:val="3FFF58F9"/>
    <w:multiLevelType w:val="singleLevel"/>
    <w:tmpl w:val="CE7AD150"/>
    <w:lvl w:ilvl="0">
      <w:start w:val="1"/>
      <w:numFmt w:val="decimal"/>
      <w:lvlText w:val="%1."/>
      <w:legacy w:legacy="1" w:legacySpace="0" w:legacyIndent="360"/>
      <w:lvlJc w:val="left"/>
      <w:rPr>
        <w:rFonts w:ascii="Arial" w:hAnsi="Arial" w:cs="Arial" w:hint="default"/>
      </w:rPr>
    </w:lvl>
  </w:abstractNum>
  <w:abstractNum w:abstractNumId="25" w15:restartNumberingAfterBreak="0">
    <w:nsid w:val="401F1471"/>
    <w:multiLevelType w:val="hybridMultilevel"/>
    <w:tmpl w:val="657A51AA"/>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6" w15:restartNumberingAfterBreak="0">
    <w:nsid w:val="473A3C93"/>
    <w:multiLevelType w:val="hybridMultilevel"/>
    <w:tmpl w:val="8274FAC6"/>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7" w15:restartNumberingAfterBreak="0">
    <w:nsid w:val="555152EE"/>
    <w:multiLevelType w:val="hybridMultilevel"/>
    <w:tmpl w:val="0C405EA8"/>
    <w:lvl w:ilvl="0" w:tplc="4FEC852A">
      <w:start w:val="1"/>
      <w:numFmt w:val="decimal"/>
      <w:lvlText w:val="%1."/>
      <w:lvlJc w:val="left"/>
      <w:pPr>
        <w:ind w:left="720" w:hanging="607"/>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15:restartNumberingAfterBreak="0">
    <w:nsid w:val="564A2DB2"/>
    <w:multiLevelType w:val="hybridMultilevel"/>
    <w:tmpl w:val="01E066D8"/>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6680D80"/>
    <w:multiLevelType w:val="hybridMultilevel"/>
    <w:tmpl w:val="041271A8"/>
    <w:lvl w:ilvl="0" w:tplc="11DA21EA">
      <w:start w:val="1"/>
      <w:numFmt w:val="upperRoman"/>
      <w:lvlText w:val="%1."/>
      <w:lvlJc w:val="left"/>
      <w:pPr>
        <w:ind w:left="862" w:hanging="720"/>
      </w:pPr>
      <w:rPr>
        <w:rFonts w:hint="default"/>
      </w:rPr>
    </w:lvl>
    <w:lvl w:ilvl="1" w:tplc="A2D4121C">
      <w:start w:val="1"/>
      <w:numFmt w:val="decimal"/>
      <w:lvlText w:val="%2."/>
      <w:lvlJc w:val="left"/>
      <w:pPr>
        <w:ind w:left="1080" w:hanging="360"/>
      </w:pPr>
      <w:rPr>
        <w:rFonts w:ascii="Bookman Old Style" w:eastAsia="Batang" w:hAnsi="Bookman Old Style" w:cs="Arial"/>
        <w:b/>
      </w:rPr>
    </w:lvl>
    <w:lvl w:ilvl="2" w:tplc="480A001B">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0" w15:restartNumberingAfterBreak="0">
    <w:nsid w:val="5FFA3ABA"/>
    <w:multiLevelType w:val="hybridMultilevel"/>
    <w:tmpl w:val="B8F087A0"/>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1" w15:restartNumberingAfterBreak="0">
    <w:nsid w:val="616A664D"/>
    <w:multiLevelType w:val="hybridMultilevel"/>
    <w:tmpl w:val="C02E323E"/>
    <w:lvl w:ilvl="0" w:tplc="0C0A000F">
      <w:start w:val="1"/>
      <w:numFmt w:val="decimal"/>
      <w:lvlText w:val="%1."/>
      <w:lvlJc w:val="left"/>
      <w:pPr>
        <w:ind w:left="360" w:hanging="360"/>
      </w:pPr>
      <w:rPr>
        <w:rFonts w:cs="Times New Roman"/>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32" w15:restartNumberingAfterBreak="0">
    <w:nsid w:val="670F657E"/>
    <w:multiLevelType w:val="singleLevel"/>
    <w:tmpl w:val="CE7AD150"/>
    <w:lvl w:ilvl="0">
      <w:start w:val="1"/>
      <w:numFmt w:val="decimal"/>
      <w:lvlText w:val="%1."/>
      <w:legacy w:legacy="1" w:legacySpace="0" w:legacyIndent="360"/>
      <w:lvlJc w:val="left"/>
      <w:rPr>
        <w:rFonts w:ascii="Arial" w:hAnsi="Arial" w:cs="Arial" w:hint="default"/>
      </w:rPr>
    </w:lvl>
  </w:abstractNum>
  <w:abstractNum w:abstractNumId="33" w15:restartNumberingAfterBreak="0">
    <w:nsid w:val="68C76C9E"/>
    <w:multiLevelType w:val="hybridMultilevel"/>
    <w:tmpl w:val="8506DF56"/>
    <w:lvl w:ilvl="0" w:tplc="0C0A0009">
      <w:start w:val="1"/>
      <w:numFmt w:val="bullet"/>
      <w:lvlText w:val=""/>
      <w:lvlJc w:val="left"/>
      <w:pPr>
        <w:tabs>
          <w:tab w:val="num" w:pos="657"/>
        </w:tabs>
        <w:ind w:left="657" w:hanging="360"/>
      </w:pPr>
      <w:rPr>
        <w:rFonts w:ascii="Wingdings" w:hAnsi="Wingdings" w:hint="default"/>
      </w:rPr>
    </w:lvl>
    <w:lvl w:ilvl="1" w:tplc="0C0A0003" w:tentative="1">
      <w:start w:val="1"/>
      <w:numFmt w:val="bullet"/>
      <w:lvlText w:val="o"/>
      <w:lvlJc w:val="left"/>
      <w:pPr>
        <w:tabs>
          <w:tab w:val="num" w:pos="1377"/>
        </w:tabs>
        <w:ind w:left="1377" w:hanging="360"/>
      </w:pPr>
      <w:rPr>
        <w:rFonts w:ascii="Courier New" w:hAnsi="Courier New" w:hint="default"/>
      </w:rPr>
    </w:lvl>
    <w:lvl w:ilvl="2" w:tplc="0C0A0005" w:tentative="1">
      <w:start w:val="1"/>
      <w:numFmt w:val="bullet"/>
      <w:lvlText w:val=""/>
      <w:lvlJc w:val="left"/>
      <w:pPr>
        <w:tabs>
          <w:tab w:val="num" w:pos="2097"/>
        </w:tabs>
        <w:ind w:left="2097" w:hanging="360"/>
      </w:pPr>
      <w:rPr>
        <w:rFonts w:ascii="Wingdings" w:hAnsi="Wingdings" w:hint="default"/>
      </w:rPr>
    </w:lvl>
    <w:lvl w:ilvl="3" w:tplc="0C0A0001" w:tentative="1">
      <w:start w:val="1"/>
      <w:numFmt w:val="bullet"/>
      <w:lvlText w:val=""/>
      <w:lvlJc w:val="left"/>
      <w:pPr>
        <w:tabs>
          <w:tab w:val="num" w:pos="2817"/>
        </w:tabs>
        <w:ind w:left="2817" w:hanging="360"/>
      </w:pPr>
      <w:rPr>
        <w:rFonts w:ascii="Symbol" w:hAnsi="Symbol" w:hint="default"/>
      </w:rPr>
    </w:lvl>
    <w:lvl w:ilvl="4" w:tplc="0C0A0003" w:tentative="1">
      <w:start w:val="1"/>
      <w:numFmt w:val="bullet"/>
      <w:lvlText w:val="o"/>
      <w:lvlJc w:val="left"/>
      <w:pPr>
        <w:tabs>
          <w:tab w:val="num" w:pos="3537"/>
        </w:tabs>
        <w:ind w:left="3537" w:hanging="360"/>
      </w:pPr>
      <w:rPr>
        <w:rFonts w:ascii="Courier New" w:hAnsi="Courier New" w:hint="default"/>
      </w:rPr>
    </w:lvl>
    <w:lvl w:ilvl="5" w:tplc="0C0A0005" w:tentative="1">
      <w:start w:val="1"/>
      <w:numFmt w:val="bullet"/>
      <w:lvlText w:val=""/>
      <w:lvlJc w:val="left"/>
      <w:pPr>
        <w:tabs>
          <w:tab w:val="num" w:pos="4257"/>
        </w:tabs>
        <w:ind w:left="4257" w:hanging="360"/>
      </w:pPr>
      <w:rPr>
        <w:rFonts w:ascii="Wingdings" w:hAnsi="Wingdings" w:hint="default"/>
      </w:rPr>
    </w:lvl>
    <w:lvl w:ilvl="6" w:tplc="0C0A0001" w:tentative="1">
      <w:start w:val="1"/>
      <w:numFmt w:val="bullet"/>
      <w:lvlText w:val=""/>
      <w:lvlJc w:val="left"/>
      <w:pPr>
        <w:tabs>
          <w:tab w:val="num" w:pos="4977"/>
        </w:tabs>
        <w:ind w:left="4977" w:hanging="360"/>
      </w:pPr>
      <w:rPr>
        <w:rFonts w:ascii="Symbol" w:hAnsi="Symbol" w:hint="default"/>
      </w:rPr>
    </w:lvl>
    <w:lvl w:ilvl="7" w:tplc="0C0A0003" w:tentative="1">
      <w:start w:val="1"/>
      <w:numFmt w:val="bullet"/>
      <w:lvlText w:val="o"/>
      <w:lvlJc w:val="left"/>
      <w:pPr>
        <w:tabs>
          <w:tab w:val="num" w:pos="5697"/>
        </w:tabs>
        <w:ind w:left="5697" w:hanging="360"/>
      </w:pPr>
      <w:rPr>
        <w:rFonts w:ascii="Courier New" w:hAnsi="Courier New" w:hint="default"/>
      </w:rPr>
    </w:lvl>
    <w:lvl w:ilvl="8" w:tplc="0C0A0005" w:tentative="1">
      <w:start w:val="1"/>
      <w:numFmt w:val="bullet"/>
      <w:lvlText w:val=""/>
      <w:lvlJc w:val="left"/>
      <w:pPr>
        <w:tabs>
          <w:tab w:val="num" w:pos="6417"/>
        </w:tabs>
        <w:ind w:left="6417" w:hanging="360"/>
      </w:pPr>
      <w:rPr>
        <w:rFonts w:ascii="Wingdings" w:hAnsi="Wingdings" w:hint="default"/>
      </w:rPr>
    </w:lvl>
  </w:abstractNum>
  <w:abstractNum w:abstractNumId="34" w15:restartNumberingAfterBreak="0">
    <w:nsid w:val="6AD54AE6"/>
    <w:multiLevelType w:val="hybridMultilevel"/>
    <w:tmpl w:val="A9D4AC1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5" w15:restartNumberingAfterBreak="0">
    <w:nsid w:val="71BC1B00"/>
    <w:multiLevelType w:val="hybridMultilevel"/>
    <w:tmpl w:val="1D3867CC"/>
    <w:lvl w:ilvl="0" w:tplc="0C0A000F">
      <w:start w:val="1"/>
      <w:numFmt w:val="decimal"/>
      <w:lvlText w:val="%1."/>
      <w:lvlJc w:val="left"/>
      <w:pPr>
        <w:ind w:left="797" w:hanging="360"/>
      </w:pPr>
      <w:rPr>
        <w:rFonts w:cs="Times New Roman"/>
      </w:rPr>
    </w:lvl>
    <w:lvl w:ilvl="1" w:tplc="0C0A0019" w:tentative="1">
      <w:start w:val="1"/>
      <w:numFmt w:val="lowerLetter"/>
      <w:lvlText w:val="%2."/>
      <w:lvlJc w:val="left"/>
      <w:pPr>
        <w:ind w:left="1517" w:hanging="360"/>
      </w:pPr>
      <w:rPr>
        <w:rFonts w:cs="Times New Roman"/>
      </w:rPr>
    </w:lvl>
    <w:lvl w:ilvl="2" w:tplc="0C0A001B" w:tentative="1">
      <w:start w:val="1"/>
      <w:numFmt w:val="lowerRoman"/>
      <w:lvlText w:val="%3."/>
      <w:lvlJc w:val="right"/>
      <w:pPr>
        <w:ind w:left="2237" w:hanging="180"/>
      </w:pPr>
      <w:rPr>
        <w:rFonts w:cs="Times New Roman"/>
      </w:rPr>
    </w:lvl>
    <w:lvl w:ilvl="3" w:tplc="0C0A000F" w:tentative="1">
      <w:start w:val="1"/>
      <w:numFmt w:val="decimal"/>
      <w:lvlText w:val="%4."/>
      <w:lvlJc w:val="left"/>
      <w:pPr>
        <w:ind w:left="2957" w:hanging="360"/>
      </w:pPr>
      <w:rPr>
        <w:rFonts w:cs="Times New Roman"/>
      </w:rPr>
    </w:lvl>
    <w:lvl w:ilvl="4" w:tplc="0C0A0019" w:tentative="1">
      <w:start w:val="1"/>
      <w:numFmt w:val="lowerLetter"/>
      <w:lvlText w:val="%5."/>
      <w:lvlJc w:val="left"/>
      <w:pPr>
        <w:ind w:left="3677" w:hanging="360"/>
      </w:pPr>
      <w:rPr>
        <w:rFonts w:cs="Times New Roman"/>
      </w:rPr>
    </w:lvl>
    <w:lvl w:ilvl="5" w:tplc="0C0A001B" w:tentative="1">
      <w:start w:val="1"/>
      <w:numFmt w:val="lowerRoman"/>
      <w:lvlText w:val="%6."/>
      <w:lvlJc w:val="right"/>
      <w:pPr>
        <w:ind w:left="4397" w:hanging="180"/>
      </w:pPr>
      <w:rPr>
        <w:rFonts w:cs="Times New Roman"/>
      </w:rPr>
    </w:lvl>
    <w:lvl w:ilvl="6" w:tplc="0C0A000F" w:tentative="1">
      <w:start w:val="1"/>
      <w:numFmt w:val="decimal"/>
      <w:lvlText w:val="%7."/>
      <w:lvlJc w:val="left"/>
      <w:pPr>
        <w:ind w:left="5117" w:hanging="360"/>
      </w:pPr>
      <w:rPr>
        <w:rFonts w:cs="Times New Roman"/>
      </w:rPr>
    </w:lvl>
    <w:lvl w:ilvl="7" w:tplc="0C0A0019" w:tentative="1">
      <w:start w:val="1"/>
      <w:numFmt w:val="lowerLetter"/>
      <w:lvlText w:val="%8."/>
      <w:lvlJc w:val="left"/>
      <w:pPr>
        <w:ind w:left="5837" w:hanging="360"/>
      </w:pPr>
      <w:rPr>
        <w:rFonts w:cs="Times New Roman"/>
      </w:rPr>
    </w:lvl>
    <w:lvl w:ilvl="8" w:tplc="0C0A001B" w:tentative="1">
      <w:start w:val="1"/>
      <w:numFmt w:val="lowerRoman"/>
      <w:lvlText w:val="%9."/>
      <w:lvlJc w:val="right"/>
      <w:pPr>
        <w:ind w:left="6557" w:hanging="180"/>
      </w:pPr>
      <w:rPr>
        <w:rFonts w:cs="Times New Roman"/>
      </w:rPr>
    </w:lvl>
  </w:abstractNum>
  <w:abstractNum w:abstractNumId="36" w15:restartNumberingAfterBreak="0">
    <w:nsid w:val="725F06D9"/>
    <w:multiLevelType w:val="hybridMultilevel"/>
    <w:tmpl w:val="D74ADD26"/>
    <w:lvl w:ilvl="0" w:tplc="0C0A0001">
      <w:start w:val="1"/>
      <w:numFmt w:val="bullet"/>
      <w:lvlText w:val=""/>
      <w:lvlJc w:val="left"/>
      <w:pPr>
        <w:tabs>
          <w:tab w:val="num" w:pos="1440"/>
        </w:tabs>
        <w:ind w:left="144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37" w15:restartNumberingAfterBreak="0">
    <w:nsid w:val="76B008CF"/>
    <w:multiLevelType w:val="hybridMultilevel"/>
    <w:tmpl w:val="1EA048E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76DC2B6A"/>
    <w:multiLevelType w:val="hybridMultilevel"/>
    <w:tmpl w:val="4B02D972"/>
    <w:lvl w:ilvl="0" w:tplc="7BFE4B62">
      <w:start w:val="1"/>
      <w:numFmt w:val="decimal"/>
      <w:lvlText w:val="%1."/>
      <w:lvlJc w:val="left"/>
      <w:pPr>
        <w:tabs>
          <w:tab w:val="num" w:pos="720"/>
        </w:tabs>
        <w:ind w:left="72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7D173BB5"/>
    <w:multiLevelType w:val="hybridMultilevel"/>
    <w:tmpl w:val="C0E6B27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0" w15:restartNumberingAfterBreak="0">
    <w:nsid w:val="7D515021"/>
    <w:multiLevelType w:val="hybridMultilevel"/>
    <w:tmpl w:val="794855C4"/>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41" w15:restartNumberingAfterBreak="0">
    <w:nsid w:val="7D6B4854"/>
    <w:multiLevelType w:val="hybridMultilevel"/>
    <w:tmpl w:val="101E9438"/>
    <w:lvl w:ilvl="0" w:tplc="4E22D084">
      <w:start w:val="1"/>
      <w:numFmt w:val="decimal"/>
      <w:lvlText w:val="%1."/>
      <w:lvlJc w:val="left"/>
      <w:pPr>
        <w:ind w:left="705" w:hanging="630"/>
      </w:pPr>
      <w:rPr>
        <w:rFonts w:hint="default"/>
      </w:rPr>
    </w:lvl>
    <w:lvl w:ilvl="1" w:tplc="0C0A0019" w:tentative="1">
      <w:start w:val="1"/>
      <w:numFmt w:val="lowerLetter"/>
      <w:lvlText w:val="%2."/>
      <w:lvlJc w:val="left"/>
      <w:pPr>
        <w:ind w:left="1155" w:hanging="360"/>
      </w:pPr>
    </w:lvl>
    <w:lvl w:ilvl="2" w:tplc="0C0A001B" w:tentative="1">
      <w:start w:val="1"/>
      <w:numFmt w:val="lowerRoman"/>
      <w:lvlText w:val="%3."/>
      <w:lvlJc w:val="right"/>
      <w:pPr>
        <w:ind w:left="1875" w:hanging="180"/>
      </w:pPr>
    </w:lvl>
    <w:lvl w:ilvl="3" w:tplc="0C0A000F" w:tentative="1">
      <w:start w:val="1"/>
      <w:numFmt w:val="decimal"/>
      <w:lvlText w:val="%4."/>
      <w:lvlJc w:val="left"/>
      <w:pPr>
        <w:ind w:left="2595" w:hanging="360"/>
      </w:pPr>
    </w:lvl>
    <w:lvl w:ilvl="4" w:tplc="0C0A0019" w:tentative="1">
      <w:start w:val="1"/>
      <w:numFmt w:val="lowerLetter"/>
      <w:lvlText w:val="%5."/>
      <w:lvlJc w:val="left"/>
      <w:pPr>
        <w:ind w:left="3315" w:hanging="360"/>
      </w:pPr>
    </w:lvl>
    <w:lvl w:ilvl="5" w:tplc="0C0A001B" w:tentative="1">
      <w:start w:val="1"/>
      <w:numFmt w:val="lowerRoman"/>
      <w:lvlText w:val="%6."/>
      <w:lvlJc w:val="right"/>
      <w:pPr>
        <w:ind w:left="4035" w:hanging="180"/>
      </w:pPr>
    </w:lvl>
    <w:lvl w:ilvl="6" w:tplc="0C0A000F" w:tentative="1">
      <w:start w:val="1"/>
      <w:numFmt w:val="decimal"/>
      <w:lvlText w:val="%7."/>
      <w:lvlJc w:val="left"/>
      <w:pPr>
        <w:ind w:left="4755" w:hanging="360"/>
      </w:pPr>
    </w:lvl>
    <w:lvl w:ilvl="7" w:tplc="0C0A0019" w:tentative="1">
      <w:start w:val="1"/>
      <w:numFmt w:val="lowerLetter"/>
      <w:lvlText w:val="%8."/>
      <w:lvlJc w:val="left"/>
      <w:pPr>
        <w:ind w:left="5475" w:hanging="360"/>
      </w:pPr>
    </w:lvl>
    <w:lvl w:ilvl="8" w:tplc="0C0A001B" w:tentative="1">
      <w:start w:val="1"/>
      <w:numFmt w:val="lowerRoman"/>
      <w:lvlText w:val="%9."/>
      <w:lvlJc w:val="right"/>
      <w:pPr>
        <w:ind w:left="6195" w:hanging="180"/>
      </w:pPr>
    </w:lvl>
  </w:abstractNum>
  <w:num w:numId="1">
    <w:abstractNumId w:val="33"/>
  </w:num>
  <w:num w:numId="2">
    <w:abstractNumId w:val="11"/>
  </w:num>
  <w:num w:numId="3">
    <w:abstractNumId w:val="6"/>
  </w:num>
  <w:num w:numId="4">
    <w:abstractNumId w:val="28"/>
  </w:num>
  <w:num w:numId="5">
    <w:abstractNumId w:val="2"/>
  </w:num>
  <w:num w:numId="6">
    <w:abstractNumId w:val="0"/>
  </w:num>
  <w:num w:numId="7">
    <w:abstractNumId w:val="17"/>
  </w:num>
  <w:num w:numId="8">
    <w:abstractNumId w:val="7"/>
  </w:num>
  <w:num w:numId="9">
    <w:abstractNumId w:val="32"/>
    <w:lvlOverride w:ilvl="0">
      <w:lvl w:ilvl="0">
        <w:start w:val="1"/>
        <w:numFmt w:val="decimal"/>
        <w:lvlText w:val="%1."/>
        <w:legacy w:legacy="1" w:legacySpace="0" w:legacyIndent="360"/>
        <w:lvlJc w:val="left"/>
        <w:rPr>
          <w:rFonts w:ascii="Arial" w:hAnsi="Arial" w:cs="Arial" w:hint="default"/>
        </w:rPr>
      </w:lvl>
    </w:lvlOverride>
  </w:num>
  <w:num w:numId="10">
    <w:abstractNumId w:val="24"/>
    <w:lvlOverride w:ilvl="0">
      <w:lvl w:ilvl="0">
        <w:start w:val="1"/>
        <w:numFmt w:val="decimal"/>
        <w:lvlText w:val="%1."/>
        <w:legacy w:legacy="1" w:legacySpace="0" w:legacyIndent="360"/>
        <w:lvlJc w:val="left"/>
        <w:rPr>
          <w:rFonts w:ascii="Arial" w:hAnsi="Arial" w:cs="Arial" w:hint="default"/>
        </w:rPr>
      </w:lvl>
    </w:lvlOverride>
  </w:num>
  <w:num w:numId="11">
    <w:abstractNumId w:val="32"/>
  </w:num>
  <w:num w:numId="12">
    <w:abstractNumId w:val="24"/>
  </w:num>
  <w:num w:numId="13">
    <w:abstractNumId w:val="1"/>
  </w:num>
  <w:num w:numId="14">
    <w:abstractNumId w:val="12"/>
  </w:num>
  <w:num w:numId="15">
    <w:abstractNumId w:val="9"/>
  </w:num>
  <w:num w:numId="16">
    <w:abstractNumId w:val="36"/>
  </w:num>
  <w:num w:numId="17">
    <w:abstractNumId w:val="37"/>
  </w:num>
  <w:num w:numId="18">
    <w:abstractNumId w:val="31"/>
  </w:num>
  <w:num w:numId="19">
    <w:abstractNumId w:val="18"/>
  </w:num>
  <w:num w:numId="20">
    <w:abstractNumId w:val="38"/>
  </w:num>
  <w:num w:numId="21">
    <w:abstractNumId w:val="35"/>
  </w:num>
  <w:num w:numId="22">
    <w:abstractNumId w:val="10"/>
  </w:num>
  <w:num w:numId="23">
    <w:abstractNumId w:val="27"/>
  </w:num>
  <w:num w:numId="24">
    <w:abstractNumId w:val="23"/>
  </w:num>
  <w:num w:numId="25">
    <w:abstractNumId w:val="25"/>
  </w:num>
  <w:num w:numId="26">
    <w:abstractNumId w:val="14"/>
  </w:num>
  <w:num w:numId="27">
    <w:abstractNumId w:val="26"/>
  </w:num>
  <w:num w:numId="28">
    <w:abstractNumId w:val="30"/>
  </w:num>
  <w:num w:numId="29">
    <w:abstractNumId w:val="19"/>
  </w:num>
  <w:num w:numId="30">
    <w:abstractNumId w:val="21"/>
  </w:num>
  <w:num w:numId="31">
    <w:abstractNumId w:val="40"/>
  </w:num>
  <w:num w:numId="32">
    <w:abstractNumId w:val="29"/>
  </w:num>
  <w:num w:numId="33">
    <w:abstractNumId w:val="13"/>
  </w:num>
  <w:num w:numId="34">
    <w:abstractNumId w:val="16"/>
  </w:num>
  <w:num w:numId="35">
    <w:abstractNumId w:val="4"/>
  </w:num>
  <w:num w:numId="36">
    <w:abstractNumId w:val="3"/>
  </w:num>
  <w:num w:numId="37">
    <w:abstractNumId w:val="22"/>
  </w:num>
  <w:num w:numId="38">
    <w:abstractNumId w:val="41"/>
  </w:num>
  <w:num w:numId="39">
    <w:abstractNumId w:val="15"/>
  </w:num>
  <w:num w:numId="40">
    <w:abstractNumId w:val="39"/>
  </w:num>
  <w:num w:numId="41">
    <w:abstractNumId w:val="34"/>
  </w:num>
  <w:num w:numId="42">
    <w:abstractNumId w:val="5"/>
  </w:num>
  <w:num w:numId="43">
    <w:abstractNumId w:val="8"/>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EE0"/>
    <w:rsid w:val="00000930"/>
    <w:rsid w:val="000041A6"/>
    <w:rsid w:val="00004795"/>
    <w:rsid w:val="00005616"/>
    <w:rsid w:val="00022032"/>
    <w:rsid w:val="00022353"/>
    <w:rsid w:val="00022EB9"/>
    <w:rsid w:val="000239C8"/>
    <w:rsid w:val="0002415B"/>
    <w:rsid w:val="00030EBF"/>
    <w:rsid w:val="00033DF4"/>
    <w:rsid w:val="00035E95"/>
    <w:rsid w:val="00036990"/>
    <w:rsid w:val="00042746"/>
    <w:rsid w:val="000431DD"/>
    <w:rsid w:val="00046540"/>
    <w:rsid w:val="000516F3"/>
    <w:rsid w:val="00053949"/>
    <w:rsid w:val="00057EE1"/>
    <w:rsid w:val="00060646"/>
    <w:rsid w:val="00060A6B"/>
    <w:rsid w:val="00060D17"/>
    <w:rsid w:val="00060DAB"/>
    <w:rsid w:val="00062E0E"/>
    <w:rsid w:val="0006442C"/>
    <w:rsid w:val="000644EA"/>
    <w:rsid w:val="0006657C"/>
    <w:rsid w:val="00071FA1"/>
    <w:rsid w:val="000726B1"/>
    <w:rsid w:val="000735DA"/>
    <w:rsid w:val="0007427E"/>
    <w:rsid w:val="000760FA"/>
    <w:rsid w:val="00076A5C"/>
    <w:rsid w:val="00077B9A"/>
    <w:rsid w:val="000800A6"/>
    <w:rsid w:val="0008203D"/>
    <w:rsid w:val="00082228"/>
    <w:rsid w:val="0008237C"/>
    <w:rsid w:val="00083C8C"/>
    <w:rsid w:val="000866AB"/>
    <w:rsid w:val="000900B9"/>
    <w:rsid w:val="00094966"/>
    <w:rsid w:val="000949D7"/>
    <w:rsid w:val="00095481"/>
    <w:rsid w:val="00096981"/>
    <w:rsid w:val="000A1898"/>
    <w:rsid w:val="000A52DE"/>
    <w:rsid w:val="000A6602"/>
    <w:rsid w:val="000B3EA0"/>
    <w:rsid w:val="000B4E16"/>
    <w:rsid w:val="000C053C"/>
    <w:rsid w:val="000C2504"/>
    <w:rsid w:val="000C37D1"/>
    <w:rsid w:val="000C796B"/>
    <w:rsid w:val="000D1187"/>
    <w:rsid w:val="000D2EA4"/>
    <w:rsid w:val="000D3D9D"/>
    <w:rsid w:val="000E2B30"/>
    <w:rsid w:val="000E7E00"/>
    <w:rsid w:val="000F04A8"/>
    <w:rsid w:val="000F06F4"/>
    <w:rsid w:val="000F1092"/>
    <w:rsid w:val="000F23BE"/>
    <w:rsid w:val="000F3940"/>
    <w:rsid w:val="000F513B"/>
    <w:rsid w:val="00102AFE"/>
    <w:rsid w:val="00102BA9"/>
    <w:rsid w:val="00105EBA"/>
    <w:rsid w:val="00107DFF"/>
    <w:rsid w:val="00112403"/>
    <w:rsid w:val="00116446"/>
    <w:rsid w:val="001238B9"/>
    <w:rsid w:val="00123B73"/>
    <w:rsid w:val="0012453F"/>
    <w:rsid w:val="00125C26"/>
    <w:rsid w:val="00126A81"/>
    <w:rsid w:val="00126E00"/>
    <w:rsid w:val="0013257C"/>
    <w:rsid w:val="00134C69"/>
    <w:rsid w:val="00134EE0"/>
    <w:rsid w:val="001370D2"/>
    <w:rsid w:val="00137B23"/>
    <w:rsid w:val="00142798"/>
    <w:rsid w:val="001440F1"/>
    <w:rsid w:val="0015469D"/>
    <w:rsid w:val="00157783"/>
    <w:rsid w:val="00163DF7"/>
    <w:rsid w:val="001654B6"/>
    <w:rsid w:val="00165F28"/>
    <w:rsid w:val="00167216"/>
    <w:rsid w:val="001706F6"/>
    <w:rsid w:val="00172A4F"/>
    <w:rsid w:val="00176738"/>
    <w:rsid w:val="00180A91"/>
    <w:rsid w:val="001813A4"/>
    <w:rsid w:val="00181C7C"/>
    <w:rsid w:val="001823B0"/>
    <w:rsid w:val="001827DD"/>
    <w:rsid w:val="001904D9"/>
    <w:rsid w:val="00191AF0"/>
    <w:rsid w:val="00192FB0"/>
    <w:rsid w:val="0019569C"/>
    <w:rsid w:val="00195B87"/>
    <w:rsid w:val="00195F6D"/>
    <w:rsid w:val="00196614"/>
    <w:rsid w:val="00196842"/>
    <w:rsid w:val="001A18EE"/>
    <w:rsid w:val="001A24BE"/>
    <w:rsid w:val="001A31C5"/>
    <w:rsid w:val="001A6127"/>
    <w:rsid w:val="001A6659"/>
    <w:rsid w:val="001A735E"/>
    <w:rsid w:val="001B0852"/>
    <w:rsid w:val="001B3D58"/>
    <w:rsid w:val="001B7AB8"/>
    <w:rsid w:val="001C107B"/>
    <w:rsid w:val="001C2661"/>
    <w:rsid w:val="001C2F7A"/>
    <w:rsid w:val="001C5BB6"/>
    <w:rsid w:val="001C6B3E"/>
    <w:rsid w:val="001C7B62"/>
    <w:rsid w:val="001D2932"/>
    <w:rsid w:val="001D6F96"/>
    <w:rsid w:val="001E0DD6"/>
    <w:rsid w:val="001E268A"/>
    <w:rsid w:val="001E583D"/>
    <w:rsid w:val="001F16EB"/>
    <w:rsid w:val="001F1E86"/>
    <w:rsid w:val="001F653B"/>
    <w:rsid w:val="001F7CF5"/>
    <w:rsid w:val="00200D04"/>
    <w:rsid w:val="00203938"/>
    <w:rsid w:val="00205634"/>
    <w:rsid w:val="0021083A"/>
    <w:rsid w:val="00215005"/>
    <w:rsid w:val="00215BC4"/>
    <w:rsid w:val="00217172"/>
    <w:rsid w:val="00217341"/>
    <w:rsid w:val="00223BDD"/>
    <w:rsid w:val="0022530E"/>
    <w:rsid w:val="00226EE0"/>
    <w:rsid w:val="00233B2E"/>
    <w:rsid w:val="00234891"/>
    <w:rsid w:val="002353FA"/>
    <w:rsid w:val="00235BC2"/>
    <w:rsid w:val="00243B4B"/>
    <w:rsid w:val="00243B91"/>
    <w:rsid w:val="002474FD"/>
    <w:rsid w:val="00255427"/>
    <w:rsid w:val="00256CDC"/>
    <w:rsid w:val="002573EE"/>
    <w:rsid w:val="002602FF"/>
    <w:rsid w:val="0026062E"/>
    <w:rsid w:val="00265ED5"/>
    <w:rsid w:val="00265F6F"/>
    <w:rsid w:val="00266557"/>
    <w:rsid w:val="0027158B"/>
    <w:rsid w:val="00271DBA"/>
    <w:rsid w:val="00274158"/>
    <w:rsid w:val="00275183"/>
    <w:rsid w:val="00275246"/>
    <w:rsid w:val="002753E8"/>
    <w:rsid w:val="00280424"/>
    <w:rsid w:val="00282B58"/>
    <w:rsid w:val="00292D45"/>
    <w:rsid w:val="0029341A"/>
    <w:rsid w:val="00294809"/>
    <w:rsid w:val="002A00FD"/>
    <w:rsid w:val="002A0938"/>
    <w:rsid w:val="002A2A39"/>
    <w:rsid w:val="002A63A6"/>
    <w:rsid w:val="002B32DD"/>
    <w:rsid w:val="002B3CDA"/>
    <w:rsid w:val="002B576F"/>
    <w:rsid w:val="002B6E8B"/>
    <w:rsid w:val="002C27AE"/>
    <w:rsid w:val="002C3758"/>
    <w:rsid w:val="002C42B9"/>
    <w:rsid w:val="002C7425"/>
    <w:rsid w:val="002D0102"/>
    <w:rsid w:val="002D1EEB"/>
    <w:rsid w:val="002D3B3C"/>
    <w:rsid w:val="002D3BB2"/>
    <w:rsid w:val="002D40EE"/>
    <w:rsid w:val="002D7E03"/>
    <w:rsid w:val="002E3741"/>
    <w:rsid w:val="002E57E8"/>
    <w:rsid w:val="002F2C76"/>
    <w:rsid w:val="002F2D90"/>
    <w:rsid w:val="002F50F2"/>
    <w:rsid w:val="00303E51"/>
    <w:rsid w:val="00305F26"/>
    <w:rsid w:val="00310524"/>
    <w:rsid w:val="003109D3"/>
    <w:rsid w:val="003152B2"/>
    <w:rsid w:val="00320044"/>
    <w:rsid w:val="003205E0"/>
    <w:rsid w:val="00322D61"/>
    <w:rsid w:val="003266D5"/>
    <w:rsid w:val="00332E0F"/>
    <w:rsid w:val="00336229"/>
    <w:rsid w:val="003434C6"/>
    <w:rsid w:val="0034418A"/>
    <w:rsid w:val="003443E2"/>
    <w:rsid w:val="003475A1"/>
    <w:rsid w:val="00351D31"/>
    <w:rsid w:val="00354929"/>
    <w:rsid w:val="0036153B"/>
    <w:rsid w:val="0036348C"/>
    <w:rsid w:val="00370E73"/>
    <w:rsid w:val="00371A51"/>
    <w:rsid w:val="00373053"/>
    <w:rsid w:val="00373BB5"/>
    <w:rsid w:val="00375526"/>
    <w:rsid w:val="003772E4"/>
    <w:rsid w:val="00377C0D"/>
    <w:rsid w:val="003813F4"/>
    <w:rsid w:val="00391D20"/>
    <w:rsid w:val="003A284A"/>
    <w:rsid w:val="003A2EC3"/>
    <w:rsid w:val="003A4A6D"/>
    <w:rsid w:val="003B010B"/>
    <w:rsid w:val="003B1CA9"/>
    <w:rsid w:val="003B6ACC"/>
    <w:rsid w:val="003B7B46"/>
    <w:rsid w:val="003C3033"/>
    <w:rsid w:val="003C7376"/>
    <w:rsid w:val="003C7F21"/>
    <w:rsid w:val="003D3483"/>
    <w:rsid w:val="003D75FB"/>
    <w:rsid w:val="003D7A75"/>
    <w:rsid w:val="003E1669"/>
    <w:rsid w:val="003E1A1F"/>
    <w:rsid w:val="003E3357"/>
    <w:rsid w:val="003E5E3F"/>
    <w:rsid w:val="003E6303"/>
    <w:rsid w:val="003E7B74"/>
    <w:rsid w:val="003F049F"/>
    <w:rsid w:val="003F04E5"/>
    <w:rsid w:val="003F0BFA"/>
    <w:rsid w:val="003F25F0"/>
    <w:rsid w:val="003F2938"/>
    <w:rsid w:val="003F4630"/>
    <w:rsid w:val="003F47D7"/>
    <w:rsid w:val="003F72BD"/>
    <w:rsid w:val="003F7491"/>
    <w:rsid w:val="0040030E"/>
    <w:rsid w:val="004012DE"/>
    <w:rsid w:val="00401F85"/>
    <w:rsid w:val="00402F3D"/>
    <w:rsid w:val="004051AE"/>
    <w:rsid w:val="00406DE9"/>
    <w:rsid w:val="00410C0A"/>
    <w:rsid w:val="00415F83"/>
    <w:rsid w:val="00417333"/>
    <w:rsid w:val="00421AB8"/>
    <w:rsid w:val="00421F04"/>
    <w:rsid w:val="0042216D"/>
    <w:rsid w:val="00426F5F"/>
    <w:rsid w:val="00434D3C"/>
    <w:rsid w:val="00435EC0"/>
    <w:rsid w:val="004374EB"/>
    <w:rsid w:val="004404E5"/>
    <w:rsid w:val="00440C9B"/>
    <w:rsid w:val="004413CA"/>
    <w:rsid w:val="00444915"/>
    <w:rsid w:val="004508A9"/>
    <w:rsid w:val="00460D88"/>
    <w:rsid w:val="00461C1F"/>
    <w:rsid w:val="00470F69"/>
    <w:rsid w:val="00472F6A"/>
    <w:rsid w:val="00473B8E"/>
    <w:rsid w:val="0047402F"/>
    <w:rsid w:val="00474BE1"/>
    <w:rsid w:val="00474CBA"/>
    <w:rsid w:val="00476222"/>
    <w:rsid w:val="00476A1C"/>
    <w:rsid w:val="00481EDE"/>
    <w:rsid w:val="00483B70"/>
    <w:rsid w:val="004847CC"/>
    <w:rsid w:val="00487C70"/>
    <w:rsid w:val="004A0419"/>
    <w:rsid w:val="004A7345"/>
    <w:rsid w:val="004B28BD"/>
    <w:rsid w:val="004B2B2C"/>
    <w:rsid w:val="004B55DE"/>
    <w:rsid w:val="004B6E64"/>
    <w:rsid w:val="004B759E"/>
    <w:rsid w:val="004C156D"/>
    <w:rsid w:val="004C2944"/>
    <w:rsid w:val="004C4E88"/>
    <w:rsid w:val="004C59F4"/>
    <w:rsid w:val="004D1E84"/>
    <w:rsid w:val="004D2556"/>
    <w:rsid w:val="004D2791"/>
    <w:rsid w:val="004D40C5"/>
    <w:rsid w:val="004E285B"/>
    <w:rsid w:val="004F2DAE"/>
    <w:rsid w:val="00505565"/>
    <w:rsid w:val="005112C1"/>
    <w:rsid w:val="0051259F"/>
    <w:rsid w:val="00516ABF"/>
    <w:rsid w:val="00520385"/>
    <w:rsid w:val="00522C3E"/>
    <w:rsid w:val="00523D32"/>
    <w:rsid w:val="0052596C"/>
    <w:rsid w:val="00532347"/>
    <w:rsid w:val="00535FAA"/>
    <w:rsid w:val="0053767C"/>
    <w:rsid w:val="00545C14"/>
    <w:rsid w:val="005503DB"/>
    <w:rsid w:val="00552E39"/>
    <w:rsid w:val="00552F91"/>
    <w:rsid w:val="00554426"/>
    <w:rsid w:val="005551A4"/>
    <w:rsid w:val="00556CD0"/>
    <w:rsid w:val="00557F99"/>
    <w:rsid w:val="005610E1"/>
    <w:rsid w:val="0056518B"/>
    <w:rsid w:val="00565AED"/>
    <w:rsid w:val="00567720"/>
    <w:rsid w:val="005708CB"/>
    <w:rsid w:val="005766BB"/>
    <w:rsid w:val="00577E11"/>
    <w:rsid w:val="00586D3F"/>
    <w:rsid w:val="005940A7"/>
    <w:rsid w:val="00594D9D"/>
    <w:rsid w:val="005A4C8B"/>
    <w:rsid w:val="005A69F0"/>
    <w:rsid w:val="005A7AE0"/>
    <w:rsid w:val="005B74DA"/>
    <w:rsid w:val="005C5774"/>
    <w:rsid w:val="005C74DF"/>
    <w:rsid w:val="005D1220"/>
    <w:rsid w:val="005D210B"/>
    <w:rsid w:val="005E062D"/>
    <w:rsid w:val="005E1EBE"/>
    <w:rsid w:val="005E2A4C"/>
    <w:rsid w:val="005F097A"/>
    <w:rsid w:val="005F2820"/>
    <w:rsid w:val="005F65CE"/>
    <w:rsid w:val="005F76FD"/>
    <w:rsid w:val="005F775F"/>
    <w:rsid w:val="00603619"/>
    <w:rsid w:val="00606794"/>
    <w:rsid w:val="00607F34"/>
    <w:rsid w:val="00613843"/>
    <w:rsid w:val="00613D98"/>
    <w:rsid w:val="0061620C"/>
    <w:rsid w:val="00620E02"/>
    <w:rsid w:val="00621A3E"/>
    <w:rsid w:val="00621A76"/>
    <w:rsid w:val="006252BC"/>
    <w:rsid w:val="00631003"/>
    <w:rsid w:val="00631DD6"/>
    <w:rsid w:val="00634B34"/>
    <w:rsid w:val="00643426"/>
    <w:rsid w:val="00643A4A"/>
    <w:rsid w:val="00652AAF"/>
    <w:rsid w:val="00652D21"/>
    <w:rsid w:val="00654B43"/>
    <w:rsid w:val="00656548"/>
    <w:rsid w:val="00660165"/>
    <w:rsid w:val="006610E5"/>
    <w:rsid w:val="0066320A"/>
    <w:rsid w:val="00665C67"/>
    <w:rsid w:val="00665D62"/>
    <w:rsid w:val="006679AD"/>
    <w:rsid w:val="00667B97"/>
    <w:rsid w:val="00671B48"/>
    <w:rsid w:val="00671CE1"/>
    <w:rsid w:val="00674AE0"/>
    <w:rsid w:val="0067572B"/>
    <w:rsid w:val="00677B89"/>
    <w:rsid w:val="00677C6F"/>
    <w:rsid w:val="00684731"/>
    <w:rsid w:val="00696143"/>
    <w:rsid w:val="006A2B2B"/>
    <w:rsid w:val="006A421C"/>
    <w:rsid w:val="006B2661"/>
    <w:rsid w:val="006B5DED"/>
    <w:rsid w:val="006B6FD0"/>
    <w:rsid w:val="006C110F"/>
    <w:rsid w:val="006C2596"/>
    <w:rsid w:val="006C7631"/>
    <w:rsid w:val="006D10A1"/>
    <w:rsid w:val="006D10D0"/>
    <w:rsid w:val="006D1B51"/>
    <w:rsid w:val="006D1B72"/>
    <w:rsid w:val="006D2E5A"/>
    <w:rsid w:val="006D3036"/>
    <w:rsid w:val="006D524E"/>
    <w:rsid w:val="006D6650"/>
    <w:rsid w:val="006E1CF1"/>
    <w:rsid w:val="006E2845"/>
    <w:rsid w:val="006E61BE"/>
    <w:rsid w:val="006F0806"/>
    <w:rsid w:val="006F120D"/>
    <w:rsid w:val="006F6CB2"/>
    <w:rsid w:val="0070188B"/>
    <w:rsid w:val="00701AFB"/>
    <w:rsid w:val="00702DD9"/>
    <w:rsid w:val="0070483C"/>
    <w:rsid w:val="00707B92"/>
    <w:rsid w:val="00707FC4"/>
    <w:rsid w:val="0071219D"/>
    <w:rsid w:val="00712AA2"/>
    <w:rsid w:val="00720A0B"/>
    <w:rsid w:val="00720EDC"/>
    <w:rsid w:val="00722BD8"/>
    <w:rsid w:val="00723A69"/>
    <w:rsid w:val="007261DC"/>
    <w:rsid w:val="00727CDC"/>
    <w:rsid w:val="00730D0A"/>
    <w:rsid w:val="00732DE0"/>
    <w:rsid w:val="007337AD"/>
    <w:rsid w:val="007352CF"/>
    <w:rsid w:val="0073604B"/>
    <w:rsid w:val="007366BC"/>
    <w:rsid w:val="007377BA"/>
    <w:rsid w:val="007418CC"/>
    <w:rsid w:val="00741DA2"/>
    <w:rsid w:val="0074490A"/>
    <w:rsid w:val="007513D4"/>
    <w:rsid w:val="00751F8E"/>
    <w:rsid w:val="007533B1"/>
    <w:rsid w:val="0075377F"/>
    <w:rsid w:val="00754A62"/>
    <w:rsid w:val="00755E78"/>
    <w:rsid w:val="007566B5"/>
    <w:rsid w:val="007621B1"/>
    <w:rsid w:val="00763C57"/>
    <w:rsid w:val="007648A7"/>
    <w:rsid w:val="0076523A"/>
    <w:rsid w:val="00766A25"/>
    <w:rsid w:val="00766BBE"/>
    <w:rsid w:val="00777AFD"/>
    <w:rsid w:val="007817D3"/>
    <w:rsid w:val="00781B35"/>
    <w:rsid w:val="007823B4"/>
    <w:rsid w:val="00785B1F"/>
    <w:rsid w:val="00785CD9"/>
    <w:rsid w:val="00786665"/>
    <w:rsid w:val="007917DB"/>
    <w:rsid w:val="00792DB1"/>
    <w:rsid w:val="00795613"/>
    <w:rsid w:val="00796741"/>
    <w:rsid w:val="00797C7D"/>
    <w:rsid w:val="007A0CE8"/>
    <w:rsid w:val="007A3801"/>
    <w:rsid w:val="007A3B87"/>
    <w:rsid w:val="007A46D7"/>
    <w:rsid w:val="007A5B5A"/>
    <w:rsid w:val="007A69B4"/>
    <w:rsid w:val="007A7956"/>
    <w:rsid w:val="007B20D6"/>
    <w:rsid w:val="007B2738"/>
    <w:rsid w:val="007B74F0"/>
    <w:rsid w:val="007C162C"/>
    <w:rsid w:val="007C2E44"/>
    <w:rsid w:val="007C57F4"/>
    <w:rsid w:val="007C59F0"/>
    <w:rsid w:val="007C5A8F"/>
    <w:rsid w:val="007C6582"/>
    <w:rsid w:val="007C69EC"/>
    <w:rsid w:val="007D1A6F"/>
    <w:rsid w:val="007D5225"/>
    <w:rsid w:val="007E2C55"/>
    <w:rsid w:val="007E32F9"/>
    <w:rsid w:val="007E3800"/>
    <w:rsid w:val="007E6506"/>
    <w:rsid w:val="007E69D4"/>
    <w:rsid w:val="007E6DDC"/>
    <w:rsid w:val="007F1B28"/>
    <w:rsid w:val="007F6B40"/>
    <w:rsid w:val="007F7E9E"/>
    <w:rsid w:val="00802902"/>
    <w:rsid w:val="00804014"/>
    <w:rsid w:val="00806B7B"/>
    <w:rsid w:val="00810802"/>
    <w:rsid w:val="008118B9"/>
    <w:rsid w:val="00812D56"/>
    <w:rsid w:val="0081505C"/>
    <w:rsid w:val="0081738D"/>
    <w:rsid w:val="008231D7"/>
    <w:rsid w:val="00824309"/>
    <w:rsid w:val="00825D61"/>
    <w:rsid w:val="00831E4B"/>
    <w:rsid w:val="0083362F"/>
    <w:rsid w:val="00834E4A"/>
    <w:rsid w:val="00835216"/>
    <w:rsid w:val="00836475"/>
    <w:rsid w:val="00837ABC"/>
    <w:rsid w:val="008404C5"/>
    <w:rsid w:val="00841D10"/>
    <w:rsid w:val="00845FAB"/>
    <w:rsid w:val="0085067F"/>
    <w:rsid w:val="00850B79"/>
    <w:rsid w:val="008523B0"/>
    <w:rsid w:val="00856CD1"/>
    <w:rsid w:val="00860FEC"/>
    <w:rsid w:val="008732E0"/>
    <w:rsid w:val="00874685"/>
    <w:rsid w:val="008748E3"/>
    <w:rsid w:val="00874F02"/>
    <w:rsid w:val="00880C6E"/>
    <w:rsid w:val="0088508D"/>
    <w:rsid w:val="0088599A"/>
    <w:rsid w:val="00886C72"/>
    <w:rsid w:val="0089181B"/>
    <w:rsid w:val="008933FF"/>
    <w:rsid w:val="0089388C"/>
    <w:rsid w:val="008944F5"/>
    <w:rsid w:val="00895462"/>
    <w:rsid w:val="008A0D54"/>
    <w:rsid w:val="008A1F4D"/>
    <w:rsid w:val="008A261F"/>
    <w:rsid w:val="008A615A"/>
    <w:rsid w:val="008A7103"/>
    <w:rsid w:val="008A784E"/>
    <w:rsid w:val="008B0C7D"/>
    <w:rsid w:val="008B32FB"/>
    <w:rsid w:val="008B407D"/>
    <w:rsid w:val="008B60E8"/>
    <w:rsid w:val="008B7144"/>
    <w:rsid w:val="008C0831"/>
    <w:rsid w:val="008C08EF"/>
    <w:rsid w:val="008C1C90"/>
    <w:rsid w:val="008C414E"/>
    <w:rsid w:val="008C4683"/>
    <w:rsid w:val="008C4EE5"/>
    <w:rsid w:val="008C7C6B"/>
    <w:rsid w:val="008C7D96"/>
    <w:rsid w:val="008D242A"/>
    <w:rsid w:val="008D2DC1"/>
    <w:rsid w:val="008D4FB1"/>
    <w:rsid w:val="008D6652"/>
    <w:rsid w:val="008E1BD7"/>
    <w:rsid w:val="008E1FB1"/>
    <w:rsid w:val="008E4912"/>
    <w:rsid w:val="008E5962"/>
    <w:rsid w:val="008F05F7"/>
    <w:rsid w:val="008F1ABE"/>
    <w:rsid w:val="008F2175"/>
    <w:rsid w:val="008F2883"/>
    <w:rsid w:val="008F3A03"/>
    <w:rsid w:val="008F43A7"/>
    <w:rsid w:val="008F4874"/>
    <w:rsid w:val="008F5241"/>
    <w:rsid w:val="008F5C27"/>
    <w:rsid w:val="008F749E"/>
    <w:rsid w:val="00900CB6"/>
    <w:rsid w:val="00900E12"/>
    <w:rsid w:val="009108BF"/>
    <w:rsid w:val="0091214D"/>
    <w:rsid w:val="00912531"/>
    <w:rsid w:val="0091401B"/>
    <w:rsid w:val="0092175F"/>
    <w:rsid w:val="0092261C"/>
    <w:rsid w:val="00922B6F"/>
    <w:rsid w:val="009230D8"/>
    <w:rsid w:val="00927FD2"/>
    <w:rsid w:val="00930905"/>
    <w:rsid w:val="00931440"/>
    <w:rsid w:val="009367E1"/>
    <w:rsid w:val="00937350"/>
    <w:rsid w:val="00944807"/>
    <w:rsid w:val="00945404"/>
    <w:rsid w:val="00946F81"/>
    <w:rsid w:val="009478C5"/>
    <w:rsid w:val="009504B4"/>
    <w:rsid w:val="0095103A"/>
    <w:rsid w:val="00951E7A"/>
    <w:rsid w:val="009554CF"/>
    <w:rsid w:val="00956157"/>
    <w:rsid w:val="00963B74"/>
    <w:rsid w:val="00964815"/>
    <w:rsid w:val="0096610F"/>
    <w:rsid w:val="00966694"/>
    <w:rsid w:val="00972C92"/>
    <w:rsid w:val="00973A11"/>
    <w:rsid w:val="00973AA0"/>
    <w:rsid w:val="0098073D"/>
    <w:rsid w:val="0098435F"/>
    <w:rsid w:val="00985148"/>
    <w:rsid w:val="0098671B"/>
    <w:rsid w:val="00986A09"/>
    <w:rsid w:val="00986EE1"/>
    <w:rsid w:val="00987D5F"/>
    <w:rsid w:val="0099017F"/>
    <w:rsid w:val="0099183D"/>
    <w:rsid w:val="00993704"/>
    <w:rsid w:val="00994563"/>
    <w:rsid w:val="00994B88"/>
    <w:rsid w:val="00996116"/>
    <w:rsid w:val="009975EF"/>
    <w:rsid w:val="00997927"/>
    <w:rsid w:val="009A1933"/>
    <w:rsid w:val="009A53D6"/>
    <w:rsid w:val="009B1FB4"/>
    <w:rsid w:val="009B214D"/>
    <w:rsid w:val="009B28A2"/>
    <w:rsid w:val="009B56F1"/>
    <w:rsid w:val="009C2204"/>
    <w:rsid w:val="009C260C"/>
    <w:rsid w:val="009C5291"/>
    <w:rsid w:val="009C73D3"/>
    <w:rsid w:val="009C7740"/>
    <w:rsid w:val="009D1786"/>
    <w:rsid w:val="009D1A12"/>
    <w:rsid w:val="009D4C1F"/>
    <w:rsid w:val="009D5093"/>
    <w:rsid w:val="009D6C22"/>
    <w:rsid w:val="009D7EB7"/>
    <w:rsid w:val="009E0592"/>
    <w:rsid w:val="009E358E"/>
    <w:rsid w:val="009E62B8"/>
    <w:rsid w:val="009E757B"/>
    <w:rsid w:val="009F01EF"/>
    <w:rsid w:val="009F1DB4"/>
    <w:rsid w:val="009F30FF"/>
    <w:rsid w:val="009F313E"/>
    <w:rsid w:val="00A01023"/>
    <w:rsid w:val="00A02D9A"/>
    <w:rsid w:val="00A0549F"/>
    <w:rsid w:val="00A0793E"/>
    <w:rsid w:val="00A13F00"/>
    <w:rsid w:val="00A17CF9"/>
    <w:rsid w:val="00A21851"/>
    <w:rsid w:val="00A23433"/>
    <w:rsid w:val="00A23533"/>
    <w:rsid w:val="00A23D61"/>
    <w:rsid w:val="00A2570A"/>
    <w:rsid w:val="00A266E4"/>
    <w:rsid w:val="00A309A5"/>
    <w:rsid w:val="00A30C26"/>
    <w:rsid w:val="00A32E44"/>
    <w:rsid w:val="00A339A6"/>
    <w:rsid w:val="00A33E11"/>
    <w:rsid w:val="00A42FC5"/>
    <w:rsid w:val="00A44785"/>
    <w:rsid w:val="00A46750"/>
    <w:rsid w:val="00A46C75"/>
    <w:rsid w:val="00A558C1"/>
    <w:rsid w:val="00A579CD"/>
    <w:rsid w:val="00A6186E"/>
    <w:rsid w:val="00A62C48"/>
    <w:rsid w:val="00A64729"/>
    <w:rsid w:val="00A65C6F"/>
    <w:rsid w:val="00A67184"/>
    <w:rsid w:val="00A7439A"/>
    <w:rsid w:val="00A7441D"/>
    <w:rsid w:val="00A75CBB"/>
    <w:rsid w:val="00A765CE"/>
    <w:rsid w:val="00A81B4D"/>
    <w:rsid w:val="00A85BEB"/>
    <w:rsid w:val="00A85D29"/>
    <w:rsid w:val="00A91671"/>
    <w:rsid w:val="00A9277A"/>
    <w:rsid w:val="00A95E14"/>
    <w:rsid w:val="00A95FE3"/>
    <w:rsid w:val="00A963F3"/>
    <w:rsid w:val="00A976AF"/>
    <w:rsid w:val="00AA1807"/>
    <w:rsid w:val="00AA2535"/>
    <w:rsid w:val="00AA32B1"/>
    <w:rsid w:val="00AA40EC"/>
    <w:rsid w:val="00AA7428"/>
    <w:rsid w:val="00AB2B38"/>
    <w:rsid w:val="00AB5CB5"/>
    <w:rsid w:val="00AB68B0"/>
    <w:rsid w:val="00AC222B"/>
    <w:rsid w:val="00AC2AA3"/>
    <w:rsid w:val="00AC3CBE"/>
    <w:rsid w:val="00AC4015"/>
    <w:rsid w:val="00AC5F43"/>
    <w:rsid w:val="00AC6B82"/>
    <w:rsid w:val="00AC7F54"/>
    <w:rsid w:val="00AD1275"/>
    <w:rsid w:val="00AD3B8E"/>
    <w:rsid w:val="00AD3F78"/>
    <w:rsid w:val="00AD55DD"/>
    <w:rsid w:val="00AD78ED"/>
    <w:rsid w:val="00AE2572"/>
    <w:rsid w:val="00AE449B"/>
    <w:rsid w:val="00AE59C5"/>
    <w:rsid w:val="00AF01FD"/>
    <w:rsid w:val="00AF3F37"/>
    <w:rsid w:val="00AF5867"/>
    <w:rsid w:val="00AF64B6"/>
    <w:rsid w:val="00AF64CB"/>
    <w:rsid w:val="00B0041E"/>
    <w:rsid w:val="00B0092F"/>
    <w:rsid w:val="00B02BD8"/>
    <w:rsid w:val="00B04C5D"/>
    <w:rsid w:val="00B07AE6"/>
    <w:rsid w:val="00B10076"/>
    <w:rsid w:val="00B11501"/>
    <w:rsid w:val="00B14DE5"/>
    <w:rsid w:val="00B1580F"/>
    <w:rsid w:val="00B1632C"/>
    <w:rsid w:val="00B16AE8"/>
    <w:rsid w:val="00B2037B"/>
    <w:rsid w:val="00B21B1A"/>
    <w:rsid w:val="00B21BB5"/>
    <w:rsid w:val="00B26866"/>
    <w:rsid w:val="00B3442F"/>
    <w:rsid w:val="00B3458A"/>
    <w:rsid w:val="00B34F1D"/>
    <w:rsid w:val="00B358C8"/>
    <w:rsid w:val="00B4129A"/>
    <w:rsid w:val="00B44720"/>
    <w:rsid w:val="00B4483C"/>
    <w:rsid w:val="00B4543A"/>
    <w:rsid w:val="00B5029A"/>
    <w:rsid w:val="00B504A8"/>
    <w:rsid w:val="00B50972"/>
    <w:rsid w:val="00B53769"/>
    <w:rsid w:val="00B65946"/>
    <w:rsid w:val="00B66A28"/>
    <w:rsid w:val="00B75353"/>
    <w:rsid w:val="00B757C7"/>
    <w:rsid w:val="00B82F4F"/>
    <w:rsid w:val="00B863B0"/>
    <w:rsid w:val="00B87E2D"/>
    <w:rsid w:val="00B93134"/>
    <w:rsid w:val="00B96B67"/>
    <w:rsid w:val="00BA4F95"/>
    <w:rsid w:val="00BA70A1"/>
    <w:rsid w:val="00BA7128"/>
    <w:rsid w:val="00BB2684"/>
    <w:rsid w:val="00BC1D47"/>
    <w:rsid w:val="00BC25E8"/>
    <w:rsid w:val="00BC2E69"/>
    <w:rsid w:val="00BC468E"/>
    <w:rsid w:val="00BC617D"/>
    <w:rsid w:val="00BD1262"/>
    <w:rsid w:val="00BD59EF"/>
    <w:rsid w:val="00BD7087"/>
    <w:rsid w:val="00BE03CC"/>
    <w:rsid w:val="00BE0C04"/>
    <w:rsid w:val="00BE1232"/>
    <w:rsid w:val="00BE4C9E"/>
    <w:rsid w:val="00BF1DE2"/>
    <w:rsid w:val="00BF31FA"/>
    <w:rsid w:val="00BF3274"/>
    <w:rsid w:val="00BF518C"/>
    <w:rsid w:val="00C041F9"/>
    <w:rsid w:val="00C06048"/>
    <w:rsid w:val="00C061BB"/>
    <w:rsid w:val="00C0662C"/>
    <w:rsid w:val="00C10B08"/>
    <w:rsid w:val="00C131FE"/>
    <w:rsid w:val="00C14B7D"/>
    <w:rsid w:val="00C1792F"/>
    <w:rsid w:val="00C202C9"/>
    <w:rsid w:val="00C2177F"/>
    <w:rsid w:val="00C225D6"/>
    <w:rsid w:val="00C26AF7"/>
    <w:rsid w:val="00C30465"/>
    <w:rsid w:val="00C31206"/>
    <w:rsid w:val="00C33012"/>
    <w:rsid w:val="00C34FB0"/>
    <w:rsid w:val="00C35903"/>
    <w:rsid w:val="00C4199D"/>
    <w:rsid w:val="00C41C53"/>
    <w:rsid w:val="00C42CB8"/>
    <w:rsid w:val="00C45598"/>
    <w:rsid w:val="00C50257"/>
    <w:rsid w:val="00C51556"/>
    <w:rsid w:val="00C519BF"/>
    <w:rsid w:val="00C5402C"/>
    <w:rsid w:val="00C5426B"/>
    <w:rsid w:val="00C5533E"/>
    <w:rsid w:val="00C57803"/>
    <w:rsid w:val="00C64406"/>
    <w:rsid w:val="00C64EF8"/>
    <w:rsid w:val="00C656EC"/>
    <w:rsid w:val="00C65AA3"/>
    <w:rsid w:val="00C742DD"/>
    <w:rsid w:val="00C80427"/>
    <w:rsid w:val="00C81461"/>
    <w:rsid w:val="00C84EEF"/>
    <w:rsid w:val="00C87292"/>
    <w:rsid w:val="00C90D3A"/>
    <w:rsid w:val="00C922D7"/>
    <w:rsid w:val="00C95357"/>
    <w:rsid w:val="00C959AE"/>
    <w:rsid w:val="00C96D55"/>
    <w:rsid w:val="00C96F32"/>
    <w:rsid w:val="00CA12FC"/>
    <w:rsid w:val="00CA3E43"/>
    <w:rsid w:val="00CA7C4E"/>
    <w:rsid w:val="00CB1315"/>
    <w:rsid w:val="00CB1F3E"/>
    <w:rsid w:val="00CB4E70"/>
    <w:rsid w:val="00CB5A7A"/>
    <w:rsid w:val="00CB5DCA"/>
    <w:rsid w:val="00CB6B3E"/>
    <w:rsid w:val="00CB6BB2"/>
    <w:rsid w:val="00CB766C"/>
    <w:rsid w:val="00CC2C44"/>
    <w:rsid w:val="00CD3DBC"/>
    <w:rsid w:val="00CD4D27"/>
    <w:rsid w:val="00CE0328"/>
    <w:rsid w:val="00CE0FAC"/>
    <w:rsid w:val="00CE3D10"/>
    <w:rsid w:val="00CE4184"/>
    <w:rsid w:val="00CE4467"/>
    <w:rsid w:val="00CE585F"/>
    <w:rsid w:val="00CE6DF9"/>
    <w:rsid w:val="00CF0BAF"/>
    <w:rsid w:val="00CF1A73"/>
    <w:rsid w:val="00CF3EE8"/>
    <w:rsid w:val="00CF3EFD"/>
    <w:rsid w:val="00CF4E7C"/>
    <w:rsid w:val="00D024F2"/>
    <w:rsid w:val="00D05039"/>
    <w:rsid w:val="00D06752"/>
    <w:rsid w:val="00D10E9F"/>
    <w:rsid w:val="00D120CC"/>
    <w:rsid w:val="00D15A7E"/>
    <w:rsid w:val="00D24658"/>
    <w:rsid w:val="00D255DB"/>
    <w:rsid w:val="00D2565E"/>
    <w:rsid w:val="00D25C59"/>
    <w:rsid w:val="00D25D20"/>
    <w:rsid w:val="00D267AD"/>
    <w:rsid w:val="00D27AD2"/>
    <w:rsid w:val="00D33920"/>
    <w:rsid w:val="00D41061"/>
    <w:rsid w:val="00D4197B"/>
    <w:rsid w:val="00D4338B"/>
    <w:rsid w:val="00D448F9"/>
    <w:rsid w:val="00D4574D"/>
    <w:rsid w:val="00D46681"/>
    <w:rsid w:val="00D51FFC"/>
    <w:rsid w:val="00D608D8"/>
    <w:rsid w:val="00D6258B"/>
    <w:rsid w:val="00D638B4"/>
    <w:rsid w:val="00D649A6"/>
    <w:rsid w:val="00D64CA6"/>
    <w:rsid w:val="00D664C7"/>
    <w:rsid w:val="00D705C8"/>
    <w:rsid w:val="00D70C94"/>
    <w:rsid w:val="00D725BB"/>
    <w:rsid w:val="00D75E4D"/>
    <w:rsid w:val="00D82013"/>
    <w:rsid w:val="00D9136E"/>
    <w:rsid w:val="00D9173A"/>
    <w:rsid w:val="00D93BC9"/>
    <w:rsid w:val="00D93DB9"/>
    <w:rsid w:val="00D94373"/>
    <w:rsid w:val="00DA0AA9"/>
    <w:rsid w:val="00DA1259"/>
    <w:rsid w:val="00DA1DAD"/>
    <w:rsid w:val="00DA3427"/>
    <w:rsid w:val="00DA36B2"/>
    <w:rsid w:val="00DA4002"/>
    <w:rsid w:val="00DA4E04"/>
    <w:rsid w:val="00DA76F8"/>
    <w:rsid w:val="00DB1347"/>
    <w:rsid w:val="00DB1C17"/>
    <w:rsid w:val="00DB4782"/>
    <w:rsid w:val="00DB65F2"/>
    <w:rsid w:val="00DB7C0C"/>
    <w:rsid w:val="00DC063D"/>
    <w:rsid w:val="00DC0FA0"/>
    <w:rsid w:val="00DC154A"/>
    <w:rsid w:val="00DC18BE"/>
    <w:rsid w:val="00DC294A"/>
    <w:rsid w:val="00DC3AD5"/>
    <w:rsid w:val="00DC5546"/>
    <w:rsid w:val="00DC5EEC"/>
    <w:rsid w:val="00DC7FAE"/>
    <w:rsid w:val="00DD1F23"/>
    <w:rsid w:val="00DD52D6"/>
    <w:rsid w:val="00DD7509"/>
    <w:rsid w:val="00DE0093"/>
    <w:rsid w:val="00DE080C"/>
    <w:rsid w:val="00DF24EF"/>
    <w:rsid w:val="00DF2EC4"/>
    <w:rsid w:val="00DF4076"/>
    <w:rsid w:val="00DF596D"/>
    <w:rsid w:val="00DF60B3"/>
    <w:rsid w:val="00E0427E"/>
    <w:rsid w:val="00E05180"/>
    <w:rsid w:val="00E07D02"/>
    <w:rsid w:val="00E13160"/>
    <w:rsid w:val="00E16FBF"/>
    <w:rsid w:val="00E176F5"/>
    <w:rsid w:val="00E215EE"/>
    <w:rsid w:val="00E2537E"/>
    <w:rsid w:val="00E2610F"/>
    <w:rsid w:val="00E33556"/>
    <w:rsid w:val="00E345B3"/>
    <w:rsid w:val="00E3471E"/>
    <w:rsid w:val="00E3555A"/>
    <w:rsid w:val="00E357B3"/>
    <w:rsid w:val="00E41A49"/>
    <w:rsid w:val="00E44CF2"/>
    <w:rsid w:val="00E469BA"/>
    <w:rsid w:val="00E50356"/>
    <w:rsid w:val="00E53B3A"/>
    <w:rsid w:val="00E541F4"/>
    <w:rsid w:val="00E5619D"/>
    <w:rsid w:val="00E56C23"/>
    <w:rsid w:val="00E61148"/>
    <w:rsid w:val="00E6132C"/>
    <w:rsid w:val="00E62453"/>
    <w:rsid w:val="00E62D8E"/>
    <w:rsid w:val="00E63254"/>
    <w:rsid w:val="00E64187"/>
    <w:rsid w:val="00E645FB"/>
    <w:rsid w:val="00E64BE4"/>
    <w:rsid w:val="00E657F3"/>
    <w:rsid w:val="00E65AE1"/>
    <w:rsid w:val="00E671D8"/>
    <w:rsid w:val="00E6750D"/>
    <w:rsid w:val="00E678E8"/>
    <w:rsid w:val="00E705F0"/>
    <w:rsid w:val="00E73FC8"/>
    <w:rsid w:val="00E7650A"/>
    <w:rsid w:val="00E84336"/>
    <w:rsid w:val="00E84509"/>
    <w:rsid w:val="00E857C3"/>
    <w:rsid w:val="00E87076"/>
    <w:rsid w:val="00E908B6"/>
    <w:rsid w:val="00E91ECD"/>
    <w:rsid w:val="00E927F0"/>
    <w:rsid w:val="00EA3C26"/>
    <w:rsid w:val="00EA6187"/>
    <w:rsid w:val="00EA7A39"/>
    <w:rsid w:val="00EB12B8"/>
    <w:rsid w:val="00EB171A"/>
    <w:rsid w:val="00EB3FE4"/>
    <w:rsid w:val="00EB5B07"/>
    <w:rsid w:val="00EB7926"/>
    <w:rsid w:val="00EC2FA2"/>
    <w:rsid w:val="00EC3FE0"/>
    <w:rsid w:val="00EC45EB"/>
    <w:rsid w:val="00EC4ACB"/>
    <w:rsid w:val="00EC5E31"/>
    <w:rsid w:val="00ED1CE1"/>
    <w:rsid w:val="00ED575D"/>
    <w:rsid w:val="00ED7289"/>
    <w:rsid w:val="00ED7E51"/>
    <w:rsid w:val="00EE0DEA"/>
    <w:rsid w:val="00EE501B"/>
    <w:rsid w:val="00EE6B64"/>
    <w:rsid w:val="00EE726A"/>
    <w:rsid w:val="00EF0694"/>
    <w:rsid w:val="00EF107F"/>
    <w:rsid w:val="00EF3296"/>
    <w:rsid w:val="00EF552D"/>
    <w:rsid w:val="00EF7E88"/>
    <w:rsid w:val="00F001AB"/>
    <w:rsid w:val="00F04654"/>
    <w:rsid w:val="00F05422"/>
    <w:rsid w:val="00F120FB"/>
    <w:rsid w:val="00F16233"/>
    <w:rsid w:val="00F354C7"/>
    <w:rsid w:val="00F415D3"/>
    <w:rsid w:val="00F4339E"/>
    <w:rsid w:val="00F444DD"/>
    <w:rsid w:val="00F47ED7"/>
    <w:rsid w:val="00F51B79"/>
    <w:rsid w:val="00F52B2D"/>
    <w:rsid w:val="00F55676"/>
    <w:rsid w:val="00F57EED"/>
    <w:rsid w:val="00F631B6"/>
    <w:rsid w:val="00F63C77"/>
    <w:rsid w:val="00F64BE5"/>
    <w:rsid w:val="00F704AC"/>
    <w:rsid w:val="00F71211"/>
    <w:rsid w:val="00F744AE"/>
    <w:rsid w:val="00F76CA6"/>
    <w:rsid w:val="00F77AB8"/>
    <w:rsid w:val="00F80A91"/>
    <w:rsid w:val="00F81A8E"/>
    <w:rsid w:val="00F82773"/>
    <w:rsid w:val="00F83F31"/>
    <w:rsid w:val="00F858D4"/>
    <w:rsid w:val="00F85E5D"/>
    <w:rsid w:val="00F87828"/>
    <w:rsid w:val="00F90E70"/>
    <w:rsid w:val="00F937DF"/>
    <w:rsid w:val="00F93A41"/>
    <w:rsid w:val="00F95439"/>
    <w:rsid w:val="00F95DF9"/>
    <w:rsid w:val="00F975B2"/>
    <w:rsid w:val="00FA2AD4"/>
    <w:rsid w:val="00FA3421"/>
    <w:rsid w:val="00FA42BB"/>
    <w:rsid w:val="00FB4901"/>
    <w:rsid w:val="00FB5309"/>
    <w:rsid w:val="00FC0194"/>
    <w:rsid w:val="00FC1C35"/>
    <w:rsid w:val="00FC294C"/>
    <w:rsid w:val="00FD3BEE"/>
    <w:rsid w:val="00FD5097"/>
    <w:rsid w:val="00FD5CD6"/>
    <w:rsid w:val="00FD7B6F"/>
    <w:rsid w:val="00FE0389"/>
    <w:rsid w:val="00FE1BEC"/>
    <w:rsid w:val="00FE2FAE"/>
    <w:rsid w:val="00FE37A9"/>
    <w:rsid w:val="00FE38EF"/>
    <w:rsid w:val="00FF10B7"/>
    <w:rsid w:val="00FF2CF6"/>
    <w:rsid w:val="00FF3F31"/>
    <w:rsid w:val="00FF69A7"/>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F68B13B-B064-4046-AFD2-F95FC4244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5462"/>
    <w:rPr>
      <w:rFonts w:eastAsia="Batang"/>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26EE0"/>
    <w:pPr>
      <w:tabs>
        <w:tab w:val="center" w:pos="4320"/>
        <w:tab w:val="right" w:pos="8640"/>
      </w:tabs>
    </w:pPr>
  </w:style>
  <w:style w:type="character" w:customStyle="1" w:styleId="EncabezadoCar">
    <w:name w:val="Encabezado Car"/>
    <w:basedOn w:val="Fuentedeprrafopredeter"/>
    <w:link w:val="Encabezado"/>
    <w:uiPriority w:val="99"/>
    <w:semiHidden/>
    <w:locked/>
    <w:rsid w:val="0070188B"/>
    <w:rPr>
      <w:rFonts w:eastAsia="Batang" w:cs="Times New Roman"/>
      <w:sz w:val="24"/>
      <w:szCs w:val="24"/>
      <w:lang w:val="es-MX" w:eastAsia="es-MX"/>
    </w:rPr>
  </w:style>
  <w:style w:type="paragraph" w:styleId="Piedepgina">
    <w:name w:val="footer"/>
    <w:basedOn w:val="Normal"/>
    <w:link w:val="PiedepginaCar"/>
    <w:uiPriority w:val="99"/>
    <w:rsid w:val="00226EE0"/>
    <w:pPr>
      <w:tabs>
        <w:tab w:val="center" w:pos="4320"/>
        <w:tab w:val="right" w:pos="8640"/>
      </w:tabs>
    </w:pPr>
  </w:style>
  <w:style w:type="character" w:customStyle="1" w:styleId="PiedepginaCar">
    <w:name w:val="Pie de página Car"/>
    <w:basedOn w:val="Fuentedeprrafopredeter"/>
    <w:link w:val="Piedepgina"/>
    <w:uiPriority w:val="99"/>
    <w:locked/>
    <w:rsid w:val="0070188B"/>
    <w:rPr>
      <w:rFonts w:eastAsia="Batang" w:cs="Times New Roman"/>
      <w:sz w:val="24"/>
      <w:szCs w:val="24"/>
      <w:lang w:val="es-MX" w:eastAsia="es-MX"/>
    </w:rPr>
  </w:style>
  <w:style w:type="table" w:styleId="Tablaconcuadrcula">
    <w:name w:val="Table Grid"/>
    <w:basedOn w:val="Tablanormal"/>
    <w:uiPriority w:val="99"/>
    <w:rsid w:val="00C959A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900E12"/>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70188B"/>
    <w:rPr>
      <w:rFonts w:eastAsia="Batang" w:cs="Times New Roman"/>
      <w:sz w:val="2"/>
      <w:lang w:val="es-MX" w:eastAsia="es-MX"/>
    </w:rPr>
  </w:style>
  <w:style w:type="paragraph" w:styleId="Prrafodelista">
    <w:name w:val="List Paragraph"/>
    <w:basedOn w:val="Normal"/>
    <w:uiPriority w:val="34"/>
    <w:qFormat/>
    <w:rsid w:val="00275183"/>
    <w:pPr>
      <w:spacing w:after="200" w:line="276" w:lineRule="auto"/>
      <w:ind w:left="720"/>
      <w:contextualSpacing/>
    </w:pPr>
    <w:rPr>
      <w:rFonts w:ascii="Calibri" w:eastAsia="Times New Roman" w:hAnsi="Calibri"/>
      <w:sz w:val="22"/>
      <w:szCs w:val="22"/>
      <w:lang w:val="es-HN" w:eastAsia="en-US"/>
    </w:rPr>
  </w:style>
  <w:style w:type="paragraph" w:styleId="NormalWeb">
    <w:name w:val="Normal (Web)"/>
    <w:basedOn w:val="Normal"/>
    <w:uiPriority w:val="99"/>
    <w:rsid w:val="008C7C6B"/>
    <w:pPr>
      <w:spacing w:before="100" w:beforeAutospacing="1" w:after="100" w:afterAutospacing="1"/>
      <w:jc w:val="both"/>
    </w:pPr>
    <w:rPr>
      <w:rFonts w:ascii="Arial" w:eastAsia="Times New Roman" w:hAnsi="Arial" w:cs="Arial"/>
      <w:color w:val="333333"/>
      <w:sz w:val="20"/>
      <w:szCs w:val="20"/>
      <w:lang w:val="es-ES" w:eastAsia="es-ES"/>
    </w:rPr>
  </w:style>
  <w:style w:type="character" w:styleId="Hipervnculo">
    <w:name w:val="Hyperlink"/>
    <w:basedOn w:val="Fuentedeprrafopredeter"/>
    <w:uiPriority w:val="99"/>
    <w:rsid w:val="008C7C6B"/>
    <w:rPr>
      <w:rFonts w:cs="Times New Roman"/>
      <w:color w:val="0000FF"/>
      <w:u w:val="none"/>
      <w:effect w:val="none"/>
    </w:rPr>
  </w:style>
  <w:style w:type="paragraph" w:styleId="Textoindependiente">
    <w:name w:val="Body Text"/>
    <w:basedOn w:val="Normal"/>
    <w:link w:val="TextoindependienteCar"/>
    <w:rsid w:val="008F3A03"/>
    <w:pPr>
      <w:jc w:val="both"/>
    </w:pPr>
    <w:rPr>
      <w:rFonts w:eastAsia="Times New Roman"/>
      <w:lang w:val="es-ES" w:eastAsia="es-ES"/>
    </w:rPr>
  </w:style>
  <w:style w:type="character" w:customStyle="1" w:styleId="TextoindependienteCar">
    <w:name w:val="Texto independiente Car"/>
    <w:basedOn w:val="Fuentedeprrafopredeter"/>
    <w:link w:val="Textoindependiente"/>
    <w:rsid w:val="008F3A03"/>
    <w:rPr>
      <w:sz w:val="24"/>
      <w:szCs w:val="24"/>
      <w:lang w:val="es-ES" w:eastAsia="es-ES"/>
    </w:rPr>
  </w:style>
  <w:style w:type="table" w:styleId="Tablamoderna">
    <w:name w:val="Table Contemporary"/>
    <w:basedOn w:val="Tablanormal"/>
    <w:rsid w:val="008C414E"/>
    <w:rPr>
      <w:sz w:val="20"/>
      <w:szCs w:val="20"/>
      <w:lang w:val="es-ES"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Default">
    <w:name w:val="Default"/>
    <w:rsid w:val="00741DA2"/>
    <w:pPr>
      <w:autoSpaceDE w:val="0"/>
      <w:autoSpaceDN w:val="0"/>
      <w:adjustRightInd w:val="0"/>
    </w:pPr>
    <w:rPr>
      <w:rFonts w:eastAsia="Calibri"/>
      <w:color w:val="000000"/>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745893">
      <w:bodyDiv w:val="1"/>
      <w:marLeft w:val="0"/>
      <w:marRight w:val="0"/>
      <w:marTop w:val="0"/>
      <w:marBottom w:val="0"/>
      <w:divBdr>
        <w:top w:val="none" w:sz="0" w:space="0" w:color="auto"/>
        <w:left w:val="none" w:sz="0" w:space="0" w:color="auto"/>
        <w:bottom w:val="none" w:sz="0" w:space="0" w:color="auto"/>
        <w:right w:val="none" w:sz="0" w:space="0" w:color="auto"/>
      </w:divBdr>
    </w:div>
    <w:div w:id="1297175335">
      <w:bodyDiv w:val="1"/>
      <w:marLeft w:val="0"/>
      <w:marRight w:val="0"/>
      <w:marTop w:val="0"/>
      <w:marBottom w:val="0"/>
      <w:divBdr>
        <w:top w:val="none" w:sz="0" w:space="0" w:color="auto"/>
        <w:left w:val="none" w:sz="0" w:space="0" w:color="auto"/>
        <w:bottom w:val="none" w:sz="0" w:space="0" w:color="auto"/>
        <w:right w:val="none" w:sz="0" w:space="0" w:color="auto"/>
      </w:divBdr>
    </w:div>
    <w:div w:id="1483693785">
      <w:marLeft w:val="0"/>
      <w:marRight w:val="0"/>
      <w:marTop w:val="0"/>
      <w:marBottom w:val="0"/>
      <w:divBdr>
        <w:top w:val="none" w:sz="0" w:space="0" w:color="auto"/>
        <w:left w:val="none" w:sz="0" w:space="0" w:color="auto"/>
        <w:bottom w:val="none" w:sz="0" w:space="0" w:color="auto"/>
        <w:right w:val="none" w:sz="0" w:space="0" w:color="auto"/>
      </w:divBdr>
    </w:div>
    <w:div w:id="1483693786">
      <w:marLeft w:val="0"/>
      <w:marRight w:val="0"/>
      <w:marTop w:val="0"/>
      <w:marBottom w:val="0"/>
      <w:divBdr>
        <w:top w:val="none" w:sz="0" w:space="0" w:color="auto"/>
        <w:left w:val="none" w:sz="0" w:space="0" w:color="auto"/>
        <w:bottom w:val="none" w:sz="0" w:space="0" w:color="auto"/>
        <w:right w:val="none" w:sz="0" w:space="0" w:color="auto"/>
      </w:divBdr>
    </w:div>
    <w:div w:id="1483693787">
      <w:marLeft w:val="0"/>
      <w:marRight w:val="0"/>
      <w:marTop w:val="0"/>
      <w:marBottom w:val="0"/>
      <w:divBdr>
        <w:top w:val="none" w:sz="0" w:space="0" w:color="auto"/>
        <w:left w:val="none" w:sz="0" w:space="0" w:color="auto"/>
        <w:bottom w:val="none" w:sz="0" w:space="0" w:color="auto"/>
        <w:right w:val="none" w:sz="0" w:space="0" w:color="auto"/>
      </w:divBdr>
    </w:div>
    <w:div w:id="1483693788">
      <w:marLeft w:val="0"/>
      <w:marRight w:val="0"/>
      <w:marTop w:val="0"/>
      <w:marBottom w:val="0"/>
      <w:divBdr>
        <w:top w:val="none" w:sz="0" w:space="0" w:color="auto"/>
        <w:left w:val="none" w:sz="0" w:space="0" w:color="auto"/>
        <w:bottom w:val="none" w:sz="0" w:space="0" w:color="auto"/>
        <w:right w:val="none" w:sz="0" w:space="0" w:color="auto"/>
      </w:divBdr>
    </w:div>
    <w:div w:id="1483693789">
      <w:marLeft w:val="0"/>
      <w:marRight w:val="0"/>
      <w:marTop w:val="0"/>
      <w:marBottom w:val="0"/>
      <w:divBdr>
        <w:top w:val="none" w:sz="0" w:space="0" w:color="auto"/>
        <w:left w:val="none" w:sz="0" w:space="0" w:color="auto"/>
        <w:bottom w:val="none" w:sz="0" w:space="0" w:color="auto"/>
        <w:right w:val="none" w:sz="0" w:space="0" w:color="auto"/>
      </w:divBdr>
    </w:div>
    <w:div w:id="2050572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Pages>
  <Words>1421</Words>
  <Characters>7819</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Comayaguela, M</vt:lpstr>
    </vt:vector>
  </TitlesOfParts>
  <Company>Secretaria de Educacion</Company>
  <LinksUpToDate>false</LinksUpToDate>
  <CharactersWithSpaces>9222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Comayaguela, M</dc:title>
  <dc:creator>Aliados por la Educacion</dc:creator>
  <cp:lastModifiedBy>seduc</cp:lastModifiedBy>
  <cp:revision>3</cp:revision>
  <cp:lastPrinted>2017-11-13T18:28:00Z</cp:lastPrinted>
  <dcterms:created xsi:type="dcterms:W3CDTF">2018-11-14T03:11:00Z</dcterms:created>
  <dcterms:modified xsi:type="dcterms:W3CDTF">2018-11-14T03:35:00Z</dcterms:modified>
</cp:coreProperties>
</file>