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74BFE" w14:textId="77777777" w:rsidR="008E08BD" w:rsidRPr="00697452" w:rsidRDefault="008E08BD" w:rsidP="00931E0E">
      <w:pPr>
        <w:pStyle w:val="Puesto"/>
        <w:rPr>
          <w:b w:val="0"/>
          <w:color w:val="17365D" w:themeColor="text2" w:themeShade="BF"/>
          <w:sz w:val="22"/>
          <w:szCs w:val="22"/>
        </w:rPr>
      </w:pPr>
      <w:r w:rsidRPr="00697452">
        <w:rPr>
          <w:b w:val="0"/>
          <w:color w:val="17365D" w:themeColor="text2" w:themeShade="BF"/>
          <w:sz w:val="22"/>
          <w:szCs w:val="22"/>
        </w:rPr>
        <w:t>Secretaría de Educación de Honduras</w:t>
      </w:r>
    </w:p>
    <w:p w14:paraId="4C2AF869" w14:textId="77777777" w:rsidR="00C31603" w:rsidRPr="00697452" w:rsidRDefault="00C31603" w:rsidP="00C31603">
      <w:pPr>
        <w:contextualSpacing/>
        <w:jc w:val="center"/>
        <w:rPr>
          <w:rFonts w:asciiTheme="majorHAnsi" w:eastAsiaTheme="majorEastAsia" w:hAnsiTheme="majorHAnsi" w:cstheme="majorBidi"/>
          <w:color w:val="17365D" w:themeColor="text2" w:themeShade="BF"/>
          <w:spacing w:val="-15"/>
          <w:szCs w:val="22"/>
        </w:rPr>
      </w:pPr>
      <w:r w:rsidRPr="00697452">
        <w:rPr>
          <w:rFonts w:asciiTheme="majorHAnsi" w:eastAsiaTheme="majorEastAsia" w:hAnsiTheme="majorHAnsi" w:cstheme="majorBidi"/>
          <w:color w:val="17365D" w:themeColor="text2" w:themeShade="BF"/>
          <w:spacing w:val="-15"/>
          <w:szCs w:val="22"/>
        </w:rPr>
        <w:t>Dirección General de Desarrollo Profesional</w:t>
      </w:r>
    </w:p>
    <w:p w14:paraId="2788A345" w14:textId="77777777" w:rsidR="00931E0E" w:rsidRPr="00697452" w:rsidRDefault="00931E0E" w:rsidP="00931E0E">
      <w:pPr>
        <w:pStyle w:val="Puesto"/>
        <w:rPr>
          <w:b w:val="0"/>
          <w:color w:val="17365D" w:themeColor="text2" w:themeShade="BF"/>
          <w:sz w:val="22"/>
          <w:szCs w:val="22"/>
        </w:rPr>
      </w:pPr>
      <w:r w:rsidRPr="00697452">
        <w:rPr>
          <w:b w:val="0"/>
          <w:color w:val="17365D" w:themeColor="text2" w:themeShade="BF"/>
          <w:sz w:val="22"/>
          <w:szCs w:val="22"/>
        </w:rPr>
        <w:t>Subdirección</w:t>
      </w:r>
      <w:r w:rsidR="00C31603" w:rsidRPr="00697452">
        <w:rPr>
          <w:b w:val="0"/>
          <w:color w:val="17365D" w:themeColor="text2" w:themeShade="BF"/>
          <w:sz w:val="22"/>
          <w:szCs w:val="22"/>
        </w:rPr>
        <w:t xml:space="preserve"> General</w:t>
      </w:r>
      <w:r w:rsidRPr="00697452">
        <w:rPr>
          <w:b w:val="0"/>
          <w:color w:val="17365D" w:themeColor="text2" w:themeShade="BF"/>
          <w:sz w:val="22"/>
          <w:szCs w:val="22"/>
        </w:rPr>
        <w:t xml:space="preserve"> de Investigación Educativa</w:t>
      </w:r>
    </w:p>
    <w:p w14:paraId="3FEC60B6" w14:textId="77777777" w:rsidR="00C31603" w:rsidRPr="00697452" w:rsidRDefault="00C31603" w:rsidP="00C31603">
      <w:pPr>
        <w:jc w:val="center"/>
        <w:rPr>
          <w:rFonts w:asciiTheme="majorHAnsi" w:hAnsiTheme="majorHAnsi"/>
          <w:color w:val="4F6228" w:themeColor="accent3" w:themeShade="80"/>
          <w:szCs w:val="22"/>
        </w:rPr>
      </w:pPr>
      <w:r w:rsidRPr="00697452">
        <w:rPr>
          <w:rFonts w:asciiTheme="majorHAnsi" w:hAnsiTheme="majorHAnsi"/>
          <w:color w:val="4F6228" w:themeColor="accent3" w:themeShade="80"/>
          <w:szCs w:val="22"/>
        </w:rPr>
        <w:t>Proyecto Centro Regional de Educación Ambiental (CREA)</w:t>
      </w:r>
    </w:p>
    <w:p w14:paraId="6A470D5E" w14:textId="77777777" w:rsidR="00AE18C9" w:rsidRDefault="00AE18C9" w:rsidP="00AE18C9"/>
    <w:p w14:paraId="42D8B487" w14:textId="77777777" w:rsidR="00E822FE" w:rsidRDefault="00E822FE" w:rsidP="00AE18C9"/>
    <w:p w14:paraId="0E926FAB" w14:textId="77777777" w:rsidR="00AE18C9" w:rsidRPr="00697452" w:rsidRDefault="00AE18C9" w:rsidP="00821A8F">
      <w:pPr>
        <w:jc w:val="center"/>
        <w:rPr>
          <w:rFonts w:cs="Times New Roman"/>
          <w:b/>
          <w:sz w:val="24"/>
          <w:szCs w:val="24"/>
        </w:rPr>
      </w:pPr>
      <w:r w:rsidRPr="00697452">
        <w:rPr>
          <w:rFonts w:cs="Times New Roman"/>
          <w:b/>
          <w:sz w:val="24"/>
          <w:szCs w:val="24"/>
        </w:rPr>
        <w:t>El Proyecto Centro Regional de Educaci</w:t>
      </w:r>
      <w:r w:rsidR="00821A8F" w:rsidRPr="00697452">
        <w:rPr>
          <w:rFonts w:cs="Times New Roman"/>
          <w:b/>
          <w:sz w:val="24"/>
          <w:szCs w:val="24"/>
        </w:rPr>
        <w:t>ón Ambiental presenta los</w:t>
      </w:r>
    </w:p>
    <w:p w14:paraId="22D2B7AF" w14:textId="77777777" w:rsidR="00AA04C4" w:rsidRPr="00697452" w:rsidRDefault="00821A8F" w:rsidP="00821A8F">
      <w:pPr>
        <w:pStyle w:val="Subttulo"/>
        <w:rPr>
          <w:rFonts w:ascii="Times New Roman" w:eastAsia="Times New Roman" w:hAnsi="Times New Roman" w:cs="Times New Roman"/>
          <w:sz w:val="24"/>
          <w:szCs w:val="24"/>
        </w:rPr>
      </w:pPr>
      <w:r w:rsidRPr="00697452">
        <w:rPr>
          <w:rFonts w:ascii="Times New Roman" w:hAnsi="Times New Roman" w:cs="Times New Roman"/>
          <w:sz w:val="24"/>
          <w:szCs w:val="24"/>
        </w:rPr>
        <w:t>Términos de R</w:t>
      </w:r>
      <w:r w:rsidR="00C04E60" w:rsidRPr="00697452">
        <w:rPr>
          <w:rFonts w:ascii="Times New Roman" w:hAnsi="Times New Roman" w:cs="Times New Roman"/>
          <w:sz w:val="24"/>
          <w:szCs w:val="24"/>
        </w:rPr>
        <w:t>eferencia</w:t>
      </w:r>
      <w:r w:rsidR="001B69BD" w:rsidRPr="00697452">
        <w:rPr>
          <w:rFonts w:ascii="Times New Roman" w:hAnsi="Times New Roman" w:cs="Times New Roman"/>
          <w:sz w:val="24"/>
          <w:szCs w:val="24"/>
        </w:rPr>
        <w:t xml:space="preserve"> para la </w:t>
      </w:r>
      <w:r w:rsidR="001B69BD" w:rsidRPr="00697452">
        <w:rPr>
          <w:rFonts w:ascii="Times New Roman" w:eastAsia="Times New Roman" w:hAnsi="Times New Roman" w:cs="Times New Roman"/>
          <w:sz w:val="24"/>
          <w:szCs w:val="24"/>
        </w:rPr>
        <w:t>contratación de</w:t>
      </w:r>
      <w:r w:rsidR="006810D6" w:rsidRPr="00697452">
        <w:rPr>
          <w:rFonts w:ascii="Times New Roman" w:eastAsia="Times New Roman" w:hAnsi="Times New Roman" w:cs="Times New Roman"/>
          <w:sz w:val="24"/>
          <w:szCs w:val="24"/>
        </w:rPr>
        <w:t xml:space="preserve"> </w:t>
      </w:r>
      <w:r w:rsidR="001B69BD" w:rsidRPr="00697452">
        <w:rPr>
          <w:rFonts w:ascii="Times New Roman" w:eastAsia="Times New Roman" w:hAnsi="Times New Roman" w:cs="Times New Roman"/>
          <w:sz w:val="24"/>
          <w:szCs w:val="24"/>
        </w:rPr>
        <w:t>l</w:t>
      </w:r>
      <w:r w:rsidR="006810D6" w:rsidRPr="00697452">
        <w:rPr>
          <w:rFonts w:ascii="Times New Roman" w:eastAsia="Times New Roman" w:hAnsi="Times New Roman" w:cs="Times New Roman"/>
          <w:sz w:val="24"/>
          <w:szCs w:val="24"/>
        </w:rPr>
        <w:t>os</w:t>
      </w:r>
      <w:r w:rsidR="001B69BD" w:rsidRPr="00697452">
        <w:rPr>
          <w:rFonts w:ascii="Times New Roman" w:eastAsia="Times New Roman" w:hAnsi="Times New Roman" w:cs="Times New Roman"/>
          <w:sz w:val="24"/>
          <w:szCs w:val="24"/>
        </w:rPr>
        <w:t xml:space="preserve"> servicio</w:t>
      </w:r>
      <w:r w:rsidR="006810D6" w:rsidRPr="00697452">
        <w:rPr>
          <w:rFonts w:ascii="Times New Roman" w:eastAsia="Times New Roman" w:hAnsi="Times New Roman" w:cs="Times New Roman"/>
          <w:sz w:val="24"/>
          <w:szCs w:val="24"/>
        </w:rPr>
        <w:t>s de C</w:t>
      </w:r>
      <w:r w:rsidR="001B69BD" w:rsidRPr="00697452">
        <w:rPr>
          <w:rFonts w:ascii="Times New Roman" w:eastAsia="Times New Roman" w:hAnsi="Times New Roman" w:cs="Times New Roman"/>
          <w:sz w:val="24"/>
          <w:szCs w:val="24"/>
        </w:rPr>
        <w:t>onsultoría</w:t>
      </w:r>
      <w:r w:rsidRPr="00697452">
        <w:rPr>
          <w:rFonts w:ascii="Times New Roman" w:eastAsia="Times New Roman" w:hAnsi="Times New Roman" w:cs="Times New Roman"/>
          <w:sz w:val="24"/>
          <w:szCs w:val="24"/>
        </w:rPr>
        <w:t xml:space="preserve"> sobre:</w:t>
      </w:r>
      <w:r w:rsidR="001B69BD" w:rsidRPr="00697452">
        <w:rPr>
          <w:rFonts w:ascii="Times New Roman" w:eastAsia="Times New Roman" w:hAnsi="Times New Roman" w:cs="Times New Roman"/>
          <w:sz w:val="24"/>
          <w:szCs w:val="24"/>
        </w:rPr>
        <w:t xml:space="preserve"> </w:t>
      </w:r>
    </w:p>
    <w:p w14:paraId="08DD6FC5" w14:textId="77777777" w:rsidR="00B27F57" w:rsidRPr="00697452" w:rsidRDefault="00B27F57" w:rsidP="00B27F57">
      <w:pPr>
        <w:rPr>
          <w:rFonts w:cs="Times New Roman"/>
          <w:sz w:val="24"/>
          <w:szCs w:val="24"/>
        </w:rPr>
      </w:pPr>
    </w:p>
    <w:p w14:paraId="028472D3" w14:textId="77777777" w:rsidR="00931E0E" w:rsidRPr="00F71724" w:rsidRDefault="00931E0E" w:rsidP="00931E0E">
      <w:pPr>
        <w:rPr>
          <w:rFonts w:cs="Times New Roman"/>
          <w:sz w:val="28"/>
          <w:szCs w:val="28"/>
        </w:rPr>
      </w:pPr>
    </w:p>
    <w:p w14:paraId="2E35B0BE" w14:textId="77777777" w:rsidR="001013AC" w:rsidRDefault="001013AC" w:rsidP="00657F1D">
      <w:pPr>
        <w:pStyle w:val="Puesto"/>
        <w:spacing w:line="276" w:lineRule="auto"/>
        <w:rPr>
          <w:rFonts w:ascii="Times New Roman" w:eastAsia="Times New Roman" w:hAnsi="Times New Roman" w:cs="Times New Roman"/>
          <w:color w:val="76923C" w:themeColor="accent3" w:themeShade="BF"/>
          <w:szCs w:val="28"/>
        </w:rPr>
      </w:pPr>
      <w:r w:rsidRPr="00F71724">
        <w:rPr>
          <w:rFonts w:ascii="Times New Roman" w:eastAsia="Times New Roman" w:hAnsi="Times New Roman" w:cs="Times New Roman"/>
          <w:color w:val="76923C" w:themeColor="accent3" w:themeShade="BF"/>
          <w:szCs w:val="28"/>
        </w:rPr>
        <w:t>Proyecto:</w:t>
      </w:r>
    </w:p>
    <w:p w14:paraId="5CCA2352" w14:textId="77777777" w:rsidR="007A7FFE" w:rsidRPr="00F71724" w:rsidRDefault="007F0775" w:rsidP="00657F1D">
      <w:pPr>
        <w:pStyle w:val="Puesto"/>
        <w:spacing w:line="276" w:lineRule="auto"/>
        <w:rPr>
          <w:rFonts w:ascii="Times New Roman" w:eastAsia="Times New Roman" w:hAnsi="Times New Roman" w:cs="Times New Roman"/>
          <w:color w:val="76923C" w:themeColor="accent3" w:themeShade="BF"/>
          <w:szCs w:val="28"/>
        </w:rPr>
      </w:pPr>
      <w:r w:rsidRPr="00F71724">
        <w:rPr>
          <w:rFonts w:ascii="Times New Roman" w:eastAsia="Times New Roman" w:hAnsi="Times New Roman" w:cs="Times New Roman"/>
          <w:color w:val="76923C" w:themeColor="accent3" w:themeShade="BF"/>
          <w:szCs w:val="28"/>
        </w:rPr>
        <w:t xml:space="preserve">“Escuelas Verdes” </w:t>
      </w:r>
    </w:p>
    <w:p w14:paraId="51B9D768" w14:textId="77777777" w:rsidR="007A7FFE" w:rsidRPr="00F71724" w:rsidRDefault="007A7FFE" w:rsidP="00657F1D">
      <w:pPr>
        <w:spacing w:line="276" w:lineRule="auto"/>
        <w:jc w:val="center"/>
        <w:rPr>
          <w:rFonts w:cs="Times New Roman"/>
          <w:b/>
          <w:i/>
          <w:color w:val="76923C" w:themeColor="accent3" w:themeShade="BF"/>
          <w:sz w:val="28"/>
          <w:szCs w:val="28"/>
        </w:rPr>
      </w:pPr>
      <w:r w:rsidRPr="00F71724">
        <w:rPr>
          <w:rFonts w:cs="Times New Roman"/>
          <w:b/>
          <w:i/>
          <w:color w:val="76923C" w:themeColor="accent3" w:themeShade="BF"/>
          <w:sz w:val="28"/>
          <w:szCs w:val="28"/>
        </w:rPr>
        <w:t>Un modelo para la sostenibilidad</w:t>
      </w:r>
    </w:p>
    <w:p w14:paraId="618989B8" w14:textId="77777777" w:rsidR="007A7FFE" w:rsidRPr="00F71724" w:rsidRDefault="007A7FFE" w:rsidP="007F0775">
      <w:pPr>
        <w:pStyle w:val="Puesto"/>
        <w:rPr>
          <w:rFonts w:ascii="Times New Roman" w:eastAsia="Times New Roman" w:hAnsi="Times New Roman" w:cs="Times New Roman"/>
          <w:color w:val="76923C" w:themeColor="accent3" w:themeShade="BF"/>
          <w:szCs w:val="28"/>
        </w:rPr>
      </w:pPr>
    </w:p>
    <w:p w14:paraId="747548FC" w14:textId="77777777" w:rsidR="007F0775" w:rsidRPr="00F71724" w:rsidRDefault="00107ED9" w:rsidP="007F0775">
      <w:pPr>
        <w:pStyle w:val="Puesto"/>
        <w:rPr>
          <w:rFonts w:ascii="Times New Roman" w:eastAsia="Times New Roman" w:hAnsi="Times New Roman" w:cs="Times New Roman"/>
          <w:bCs/>
          <w:color w:val="76923C" w:themeColor="accent3" w:themeShade="BF"/>
          <w:kern w:val="28"/>
          <w:szCs w:val="28"/>
        </w:rPr>
      </w:pPr>
      <w:r w:rsidRPr="00F71724">
        <w:rPr>
          <w:rFonts w:ascii="Times New Roman" w:eastAsia="Times New Roman" w:hAnsi="Times New Roman" w:cs="Times New Roman"/>
          <w:color w:val="76923C" w:themeColor="accent3" w:themeShade="BF"/>
          <w:szCs w:val="28"/>
        </w:rPr>
        <w:t xml:space="preserve">Municipios </w:t>
      </w:r>
      <w:r w:rsidR="007F0775" w:rsidRPr="00F71724">
        <w:rPr>
          <w:rFonts w:ascii="Times New Roman" w:eastAsia="Times New Roman" w:hAnsi="Times New Roman" w:cs="Times New Roman"/>
          <w:color w:val="76923C" w:themeColor="accent3" w:themeShade="BF"/>
          <w:szCs w:val="28"/>
        </w:rPr>
        <w:t xml:space="preserve">Arenal, </w:t>
      </w:r>
      <w:proofErr w:type="spellStart"/>
      <w:r w:rsidR="007F0775" w:rsidRPr="00F71724">
        <w:rPr>
          <w:rFonts w:ascii="Times New Roman" w:eastAsia="Times New Roman" w:hAnsi="Times New Roman" w:cs="Times New Roman"/>
          <w:color w:val="76923C" w:themeColor="accent3" w:themeShade="BF"/>
          <w:szCs w:val="28"/>
        </w:rPr>
        <w:t>Jocón</w:t>
      </w:r>
      <w:proofErr w:type="spellEnd"/>
      <w:r w:rsidR="007F0775" w:rsidRPr="00F71724">
        <w:rPr>
          <w:rFonts w:ascii="Times New Roman" w:eastAsia="Times New Roman" w:hAnsi="Times New Roman" w:cs="Times New Roman"/>
          <w:color w:val="76923C" w:themeColor="accent3" w:themeShade="BF"/>
          <w:szCs w:val="28"/>
        </w:rPr>
        <w:t xml:space="preserve"> y </w:t>
      </w:r>
      <w:proofErr w:type="spellStart"/>
      <w:r w:rsidR="007F0775" w:rsidRPr="00F71724">
        <w:rPr>
          <w:rFonts w:ascii="Times New Roman" w:eastAsia="Times New Roman" w:hAnsi="Times New Roman" w:cs="Times New Roman"/>
          <w:color w:val="76923C" w:themeColor="accent3" w:themeShade="BF"/>
          <w:szCs w:val="28"/>
        </w:rPr>
        <w:t>Ola</w:t>
      </w:r>
      <w:r w:rsidR="008F34D4" w:rsidRPr="00F71724">
        <w:rPr>
          <w:rFonts w:ascii="Times New Roman" w:eastAsia="Times New Roman" w:hAnsi="Times New Roman" w:cs="Times New Roman"/>
          <w:color w:val="76923C" w:themeColor="accent3" w:themeShade="BF"/>
          <w:szCs w:val="28"/>
        </w:rPr>
        <w:t>nchito</w:t>
      </w:r>
      <w:proofErr w:type="spellEnd"/>
      <w:r w:rsidR="008F34D4" w:rsidRPr="00F71724">
        <w:rPr>
          <w:rFonts w:ascii="Times New Roman" w:eastAsia="Times New Roman" w:hAnsi="Times New Roman" w:cs="Times New Roman"/>
          <w:color w:val="76923C" w:themeColor="accent3" w:themeShade="BF"/>
          <w:szCs w:val="28"/>
        </w:rPr>
        <w:t xml:space="preserve"> del Departamento de Yoro</w:t>
      </w:r>
    </w:p>
    <w:p w14:paraId="527DD006" w14:textId="77777777" w:rsidR="00931E0E" w:rsidRPr="00F71724" w:rsidRDefault="00931E0E" w:rsidP="002F222E">
      <w:pPr>
        <w:pStyle w:val="Puesto"/>
        <w:jc w:val="both"/>
        <w:rPr>
          <w:rFonts w:ascii="Times New Roman" w:hAnsi="Times New Roman" w:cs="Times New Roman"/>
          <w:color w:val="76923C" w:themeColor="accent3" w:themeShade="BF"/>
          <w:szCs w:val="28"/>
        </w:rPr>
      </w:pPr>
    </w:p>
    <w:p w14:paraId="3FA26659" w14:textId="77777777" w:rsidR="00931E0E" w:rsidRPr="00F71724" w:rsidRDefault="00C31603" w:rsidP="00E9442F">
      <w:pPr>
        <w:pStyle w:val="Puesto"/>
        <w:rPr>
          <w:rFonts w:ascii="Times New Roman" w:hAnsi="Times New Roman" w:cs="Times New Roman"/>
          <w:color w:val="76923C" w:themeColor="accent3" w:themeShade="BF"/>
          <w:szCs w:val="28"/>
        </w:rPr>
      </w:pPr>
      <w:r w:rsidRPr="00F71724">
        <w:rPr>
          <w:rFonts w:ascii="Times New Roman" w:hAnsi="Times New Roman" w:cs="Times New Roman"/>
          <w:color w:val="76923C" w:themeColor="accent3" w:themeShade="BF"/>
          <w:szCs w:val="28"/>
        </w:rPr>
        <w:t>Año 2019</w:t>
      </w:r>
    </w:p>
    <w:p w14:paraId="543D3AF3" w14:textId="77777777" w:rsidR="00557DCC" w:rsidRPr="00F71724" w:rsidRDefault="00557DCC" w:rsidP="00931E0E">
      <w:pPr>
        <w:pStyle w:val="Subttulo"/>
        <w:rPr>
          <w:rFonts w:ascii="Times New Roman" w:hAnsi="Times New Roman" w:cs="Times New Roman"/>
          <w:sz w:val="28"/>
          <w:szCs w:val="28"/>
        </w:rPr>
      </w:pPr>
    </w:p>
    <w:p w14:paraId="4C0B5538" w14:textId="77777777" w:rsidR="00557DCC" w:rsidRDefault="00697452" w:rsidP="00931E0E">
      <w:pPr>
        <w:pStyle w:val="Subttulo"/>
        <w:rPr>
          <w:sz w:val="28"/>
          <w:szCs w:val="28"/>
        </w:rPr>
      </w:pPr>
      <w:r>
        <w:rPr>
          <w:noProof/>
          <w:lang w:val="en-US" w:eastAsia="en-US"/>
        </w:rPr>
        <w:drawing>
          <wp:anchor distT="0" distB="0" distL="114300" distR="114300" simplePos="0" relativeHeight="251678720" behindDoc="1" locked="0" layoutInCell="1" allowOverlap="1" wp14:anchorId="6CC63B7A" wp14:editId="0BE4A8FD">
            <wp:simplePos x="0" y="0"/>
            <wp:positionH relativeFrom="margin">
              <wp:posOffset>375285</wp:posOffset>
            </wp:positionH>
            <wp:positionV relativeFrom="paragraph">
              <wp:posOffset>5715</wp:posOffset>
            </wp:positionV>
            <wp:extent cx="4681855" cy="22002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1101F" w14:textId="77777777" w:rsidR="00557DCC" w:rsidRDefault="00557DCC" w:rsidP="00931E0E">
      <w:pPr>
        <w:pStyle w:val="Subttulo"/>
        <w:rPr>
          <w:sz w:val="28"/>
          <w:szCs w:val="28"/>
        </w:rPr>
      </w:pPr>
    </w:p>
    <w:p w14:paraId="146459BE" w14:textId="77777777" w:rsidR="00557DCC" w:rsidRDefault="00557DCC" w:rsidP="00931E0E">
      <w:pPr>
        <w:pStyle w:val="Subttulo"/>
        <w:rPr>
          <w:sz w:val="28"/>
          <w:szCs w:val="28"/>
        </w:rPr>
      </w:pPr>
    </w:p>
    <w:p w14:paraId="68D397C0" w14:textId="77777777" w:rsidR="00557DCC" w:rsidRDefault="00557DCC" w:rsidP="00931E0E">
      <w:pPr>
        <w:pStyle w:val="Subttulo"/>
        <w:rPr>
          <w:sz w:val="28"/>
          <w:szCs w:val="28"/>
        </w:rPr>
      </w:pPr>
    </w:p>
    <w:p w14:paraId="187196C4" w14:textId="77777777" w:rsidR="00557DCC" w:rsidRDefault="00557DCC" w:rsidP="00931E0E">
      <w:pPr>
        <w:pStyle w:val="Subttulo"/>
        <w:rPr>
          <w:sz w:val="28"/>
          <w:szCs w:val="28"/>
        </w:rPr>
      </w:pPr>
    </w:p>
    <w:p w14:paraId="58B193E6" w14:textId="77777777" w:rsidR="00557DCC" w:rsidRDefault="00557DCC" w:rsidP="00931E0E">
      <w:pPr>
        <w:pStyle w:val="Subttulo"/>
        <w:rPr>
          <w:sz w:val="28"/>
          <w:szCs w:val="28"/>
        </w:rPr>
      </w:pPr>
    </w:p>
    <w:p w14:paraId="2F83CF53" w14:textId="77777777" w:rsidR="00557DCC" w:rsidRDefault="00557DCC" w:rsidP="00931E0E">
      <w:pPr>
        <w:pStyle w:val="Subttulo"/>
        <w:rPr>
          <w:sz w:val="28"/>
          <w:szCs w:val="28"/>
        </w:rPr>
      </w:pPr>
    </w:p>
    <w:p w14:paraId="6EB564C9" w14:textId="77777777" w:rsidR="00557DCC" w:rsidRDefault="00557DCC" w:rsidP="00931E0E">
      <w:pPr>
        <w:pStyle w:val="Subttulo"/>
        <w:rPr>
          <w:sz w:val="28"/>
          <w:szCs w:val="28"/>
        </w:rPr>
      </w:pPr>
    </w:p>
    <w:p w14:paraId="3FE877B8" w14:textId="77777777" w:rsidR="00697452" w:rsidRDefault="00697452" w:rsidP="00931E0E">
      <w:pPr>
        <w:pStyle w:val="Subttulo"/>
        <w:rPr>
          <w:rFonts w:ascii="Times New Roman" w:hAnsi="Times New Roman" w:cs="Times New Roman"/>
          <w:color w:val="76923C" w:themeColor="accent3" w:themeShade="BF"/>
          <w:sz w:val="24"/>
          <w:szCs w:val="24"/>
        </w:rPr>
      </w:pPr>
    </w:p>
    <w:p w14:paraId="54459BB1" w14:textId="77777777" w:rsidR="00697452" w:rsidRDefault="00697452" w:rsidP="00931E0E">
      <w:pPr>
        <w:pStyle w:val="Subttulo"/>
        <w:rPr>
          <w:rFonts w:ascii="Times New Roman" w:hAnsi="Times New Roman" w:cs="Times New Roman"/>
          <w:color w:val="76923C" w:themeColor="accent3" w:themeShade="BF"/>
          <w:sz w:val="24"/>
          <w:szCs w:val="24"/>
        </w:rPr>
      </w:pPr>
    </w:p>
    <w:p w14:paraId="0D72CAF1" w14:textId="77777777" w:rsidR="00697452" w:rsidRDefault="00697452" w:rsidP="00931E0E">
      <w:pPr>
        <w:pStyle w:val="Subttulo"/>
        <w:rPr>
          <w:rFonts w:ascii="Times New Roman" w:hAnsi="Times New Roman" w:cs="Times New Roman"/>
          <w:color w:val="76923C" w:themeColor="accent3" w:themeShade="BF"/>
          <w:sz w:val="24"/>
          <w:szCs w:val="24"/>
        </w:rPr>
      </w:pPr>
    </w:p>
    <w:p w14:paraId="07E039C6" w14:textId="77777777" w:rsidR="00697452" w:rsidRDefault="00697452" w:rsidP="00931E0E">
      <w:pPr>
        <w:pStyle w:val="Subttulo"/>
        <w:rPr>
          <w:rFonts w:ascii="Times New Roman" w:hAnsi="Times New Roman" w:cs="Times New Roman"/>
          <w:color w:val="76923C" w:themeColor="accent3" w:themeShade="BF"/>
          <w:sz w:val="24"/>
          <w:szCs w:val="24"/>
        </w:rPr>
      </w:pPr>
    </w:p>
    <w:p w14:paraId="40151993" w14:textId="77777777" w:rsidR="00BE0940" w:rsidRPr="00697452" w:rsidRDefault="00BE0940" w:rsidP="00931E0E">
      <w:pPr>
        <w:pStyle w:val="Subttulo"/>
        <w:rPr>
          <w:rFonts w:ascii="Times New Roman" w:hAnsi="Times New Roman" w:cs="Times New Roman"/>
          <w:color w:val="76923C" w:themeColor="accent3" w:themeShade="BF"/>
          <w:sz w:val="24"/>
          <w:szCs w:val="24"/>
        </w:rPr>
      </w:pPr>
      <w:r w:rsidRPr="00697452">
        <w:rPr>
          <w:rFonts w:ascii="Times New Roman" w:hAnsi="Times New Roman" w:cs="Times New Roman"/>
          <w:color w:val="76923C" w:themeColor="accent3" w:themeShade="BF"/>
          <w:sz w:val="24"/>
          <w:szCs w:val="24"/>
        </w:rPr>
        <w:t>Tegucigalpa, M.D.C.</w:t>
      </w:r>
    </w:p>
    <w:p w14:paraId="04830289" w14:textId="29436578" w:rsidR="00AA04C4" w:rsidRPr="00697452" w:rsidRDefault="00B17BD5" w:rsidP="00443419">
      <w:pPr>
        <w:pStyle w:val="Subttulo"/>
        <w:rPr>
          <w:rFonts w:ascii="Times New Roman" w:hAnsi="Times New Roman" w:cs="Times New Roman"/>
          <w:color w:val="76923C" w:themeColor="accent3" w:themeShade="BF"/>
          <w:sz w:val="24"/>
          <w:szCs w:val="24"/>
        </w:rPr>
      </w:pPr>
      <w:r>
        <w:rPr>
          <w:rFonts w:ascii="Times New Roman" w:hAnsi="Times New Roman" w:cs="Times New Roman"/>
          <w:color w:val="76923C" w:themeColor="accent3" w:themeShade="BF"/>
          <w:sz w:val="24"/>
          <w:szCs w:val="24"/>
        </w:rPr>
        <w:t>Junio</w:t>
      </w:r>
      <w:r w:rsidR="00B53961" w:rsidRPr="00697452">
        <w:rPr>
          <w:rFonts w:ascii="Times New Roman" w:hAnsi="Times New Roman" w:cs="Times New Roman"/>
          <w:color w:val="76923C" w:themeColor="accent3" w:themeShade="BF"/>
          <w:sz w:val="24"/>
          <w:szCs w:val="24"/>
        </w:rPr>
        <w:t xml:space="preserve"> </w:t>
      </w:r>
      <w:r w:rsidR="00F63B43" w:rsidRPr="00697452">
        <w:rPr>
          <w:rFonts w:ascii="Times New Roman" w:hAnsi="Times New Roman" w:cs="Times New Roman"/>
          <w:color w:val="76923C" w:themeColor="accent3" w:themeShade="BF"/>
          <w:sz w:val="24"/>
          <w:szCs w:val="24"/>
        </w:rPr>
        <w:t>2019</w:t>
      </w:r>
    </w:p>
    <w:p w14:paraId="3104E4FD" w14:textId="77777777" w:rsidR="00557DCC" w:rsidRPr="00697452" w:rsidRDefault="00557DCC" w:rsidP="00557DCC">
      <w:pPr>
        <w:rPr>
          <w:color w:val="76923C" w:themeColor="accent3" w:themeShade="BF"/>
          <w:sz w:val="24"/>
          <w:szCs w:val="24"/>
        </w:rPr>
      </w:pPr>
    </w:p>
    <w:p w14:paraId="23D17FA0" w14:textId="77777777" w:rsidR="00557DCC" w:rsidRDefault="00557DCC" w:rsidP="00557DCC"/>
    <w:p w14:paraId="3719DC11" w14:textId="77777777" w:rsidR="00557DCC" w:rsidRDefault="00557DCC" w:rsidP="00557DCC"/>
    <w:p w14:paraId="761C41D4" w14:textId="77777777" w:rsidR="00557DCC" w:rsidRDefault="00557DCC" w:rsidP="00557DCC"/>
    <w:p w14:paraId="3516510F" w14:textId="77777777" w:rsidR="00557DCC" w:rsidRDefault="00557DCC" w:rsidP="00557DCC"/>
    <w:p w14:paraId="459268EA" w14:textId="77777777" w:rsidR="00A6101B" w:rsidRDefault="00A6101B" w:rsidP="00557DCC"/>
    <w:p w14:paraId="684092AA" w14:textId="77777777" w:rsidR="00A6101B" w:rsidRDefault="00A6101B" w:rsidP="00557DCC"/>
    <w:p w14:paraId="1BB4A558" w14:textId="77777777" w:rsidR="00A6101B" w:rsidRDefault="00A6101B" w:rsidP="00557DCC"/>
    <w:p w14:paraId="1CCFBADE" w14:textId="77777777" w:rsidR="00A6101B" w:rsidRDefault="00A6101B" w:rsidP="00557DCC"/>
    <w:p w14:paraId="7C37DAE3" w14:textId="77777777" w:rsidR="00A6101B" w:rsidRDefault="00A6101B" w:rsidP="00557DCC"/>
    <w:p w14:paraId="31AAF781" w14:textId="77777777" w:rsidR="00A6101B" w:rsidRDefault="00A6101B" w:rsidP="00A6101B">
      <w:pPr>
        <w:pStyle w:val="Ttulo1"/>
        <w:numPr>
          <w:ilvl w:val="0"/>
          <w:numId w:val="0"/>
        </w:numPr>
        <w:ind w:left="720"/>
        <w:jc w:val="center"/>
      </w:pPr>
      <w:r>
        <w:lastRenderedPageBreak/>
        <w:t>CI-035-DGDP-DGA-SE-2019</w:t>
      </w:r>
    </w:p>
    <w:p w14:paraId="05D51FF8" w14:textId="77777777" w:rsidR="00A6101B" w:rsidRDefault="00A6101B" w:rsidP="00557DCC"/>
    <w:p w14:paraId="34308DC8" w14:textId="77777777" w:rsidR="00AA04C4" w:rsidRPr="004C5598" w:rsidRDefault="00C04E60" w:rsidP="004C5598">
      <w:pPr>
        <w:pStyle w:val="Ttulo1"/>
      </w:pPr>
      <w:bookmarkStart w:id="0" w:name="_Toc479343889"/>
      <w:r w:rsidRPr="004C5598">
        <w:t>Antecedentes</w:t>
      </w:r>
      <w:bookmarkEnd w:id="0"/>
      <w:r w:rsidRPr="004C5598">
        <w:t xml:space="preserve"> </w:t>
      </w:r>
    </w:p>
    <w:p w14:paraId="45BC099F" w14:textId="77777777" w:rsidR="008152BB" w:rsidRDefault="008152BB" w:rsidP="00E822FE"/>
    <w:p w14:paraId="59C9FC0A" w14:textId="77777777" w:rsidR="008152BB" w:rsidRPr="003E36F3" w:rsidRDefault="008152BB" w:rsidP="003E36F3">
      <w:pPr>
        <w:spacing w:after="240" w:line="276" w:lineRule="auto"/>
        <w:rPr>
          <w:rFonts w:cs="Times New Roman"/>
        </w:rPr>
      </w:pPr>
      <w:r w:rsidRPr="003E36F3">
        <w:rPr>
          <w:rFonts w:cs="Times New Roman"/>
        </w:rPr>
        <w:t xml:space="preserve">A partir del 25 de septiembre del año 2015 la Asamblea General de las Naciones Unidas adoptó la Agenda 2030 para el Desarrollo Sostenible (ONU, 2015). La Agenda 2030 es una agenda transformadora, que pone la igualdad y dignidad de las personas en el centro y llama a cambiar nuestro estilo de desarrollo, respetando el medio ambiente (ODS-CEPAL), principios elementales que la educación nacional destaca en sus fines: </w:t>
      </w:r>
      <w:r w:rsidRPr="000966E6">
        <w:rPr>
          <w:rFonts w:cs="Times New Roman"/>
          <w:i/>
        </w:rPr>
        <w:t>“Contribuir al fortalecimiento de la democracia, al desarrollo sostenible del país y al mejoramiento de la calidad de vida de la población”</w:t>
      </w:r>
      <w:r w:rsidRPr="003E36F3">
        <w:rPr>
          <w:rFonts w:cs="Times New Roman"/>
        </w:rPr>
        <w:t xml:space="preserve"> (CNB)</w:t>
      </w:r>
      <w:r w:rsidR="003E36F3">
        <w:rPr>
          <w:rFonts w:cs="Times New Roman"/>
        </w:rPr>
        <w:t>.</w:t>
      </w:r>
    </w:p>
    <w:p w14:paraId="34D6FF53" w14:textId="77777777" w:rsidR="008152BB" w:rsidRPr="003E36F3" w:rsidRDefault="008152BB" w:rsidP="003E36F3">
      <w:pPr>
        <w:spacing w:after="240" w:line="276" w:lineRule="auto"/>
        <w:rPr>
          <w:rFonts w:cs="Times New Roman"/>
        </w:rPr>
      </w:pPr>
      <w:r w:rsidRPr="003E36F3">
        <w:rPr>
          <w:rFonts w:cs="Times New Roman"/>
        </w:rPr>
        <w:t xml:space="preserve">En el centro de la Agenda 2030 se encuentran planteados grandes desafíos para la humanidad que se enmarcan en la consecución de 17 aspiraciones llamadas: Objetivos de Desarrollo Sostenible (ODS); visualizándose entre ellos el cuarto objetivo que se refiere directamente a la </w:t>
      </w:r>
      <w:r w:rsidRPr="003E36F3">
        <w:rPr>
          <w:rFonts w:cs="Times New Roman"/>
          <w:i/>
        </w:rPr>
        <w:t>“Educación de calidad – Garantizar una educación inclusiva, equitativa y de calidad y promover oportunidades de aprendizaje durante toda la vida para todos”</w:t>
      </w:r>
      <w:r w:rsidRPr="003E36F3">
        <w:rPr>
          <w:rFonts w:cs="Times New Roman"/>
        </w:rPr>
        <w:t xml:space="preserve"> y al menos diez de ellos, con relación directa al manejo sostenible del medio ambiente, sin dejar de reconocer que subyace en cada uno el papel de la educación y los </w:t>
      </w:r>
      <w:proofErr w:type="spellStart"/>
      <w:r w:rsidRPr="003E36F3">
        <w:rPr>
          <w:rFonts w:cs="Times New Roman"/>
        </w:rPr>
        <w:t>transversaliza</w:t>
      </w:r>
      <w:proofErr w:type="spellEnd"/>
      <w:r w:rsidRPr="003E36F3">
        <w:rPr>
          <w:rFonts w:cs="Times New Roman"/>
        </w:rPr>
        <w:t xml:space="preserve"> el eje ambiental en procura del logro de un mundo mejor para todos. Es prioritario destacar el papel fundamental de la educación para la construcción de sociedades con un creciente desarrollo económico y social, más justas, equitativas y con un equilibrado y sostenible manejo ambiental, tomando en cuenta que la actual época se caracteriza por cambios f</w:t>
      </w:r>
      <w:r w:rsidR="000966E6">
        <w:rPr>
          <w:rFonts w:cs="Times New Roman"/>
        </w:rPr>
        <w:t xml:space="preserve">undamentales para la humanidad y considerando que </w:t>
      </w:r>
      <w:r w:rsidR="000966E6" w:rsidRPr="000966E6">
        <w:rPr>
          <w:rFonts w:cs="Times New Roman"/>
          <w:i/>
        </w:rPr>
        <w:t>“la escuela de hoy debe dar respuesta a una educación innovadora orientada a la formación de individuos que tomen en cuenta una visión crítica de la naturaleza, investiguen la complejidad de nuestro mundo y ofrezcan soluciones adecuadas a los problemas…”</w:t>
      </w:r>
      <w:r w:rsidR="000966E6">
        <w:rPr>
          <w:rFonts w:cs="Times New Roman"/>
        </w:rPr>
        <w:t xml:space="preserve"> (Pinto Eva, pág. 34)</w:t>
      </w:r>
      <w:r w:rsidR="005A381E">
        <w:rPr>
          <w:rFonts w:cs="Times New Roman"/>
        </w:rPr>
        <w:t>.</w:t>
      </w:r>
    </w:p>
    <w:p w14:paraId="370DD803" w14:textId="77777777" w:rsidR="008152BB" w:rsidRPr="003E36F3" w:rsidRDefault="008152BB" w:rsidP="003E36F3">
      <w:pPr>
        <w:spacing w:after="240" w:line="276" w:lineRule="auto"/>
        <w:rPr>
          <w:rFonts w:cs="Times New Roman"/>
        </w:rPr>
      </w:pPr>
      <w:r w:rsidRPr="003E36F3">
        <w:rPr>
          <w:rFonts w:cs="Times New Roman"/>
        </w:rPr>
        <w:t xml:space="preserve">Por tal razón y como un esfuerzo de la Secretaria de Educación a través del CREA, se promueve la implementación de un proyecto piloto bajo el  enfoque denominado  </w:t>
      </w:r>
      <w:r w:rsidRPr="003E36F3">
        <w:rPr>
          <w:rFonts w:cs="Times New Roman"/>
          <w:b/>
        </w:rPr>
        <w:t>“Escuela Verde”</w:t>
      </w:r>
      <w:r w:rsidRPr="003E36F3">
        <w:rPr>
          <w:rFonts w:cs="Times New Roman"/>
        </w:rPr>
        <w:t>, con miras a gestión ambiental</w:t>
      </w:r>
      <w:r w:rsidR="00915764">
        <w:rPr>
          <w:rFonts w:cs="Times New Roman"/>
        </w:rPr>
        <w:t xml:space="preserve"> e</w:t>
      </w:r>
      <w:r w:rsidRPr="003E36F3">
        <w:rPr>
          <w:rFonts w:cs="Times New Roman"/>
        </w:rPr>
        <w:t>stab</w:t>
      </w:r>
      <w:r w:rsidR="000966E6">
        <w:rPr>
          <w:rFonts w:cs="Times New Roman"/>
        </w:rPr>
        <w:t>le</w:t>
      </w:r>
      <w:r w:rsidR="00915764">
        <w:rPr>
          <w:rFonts w:cs="Times New Roman"/>
        </w:rPr>
        <w:t>ciendo</w:t>
      </w:r>
      <w:r w:rsidR="000966E6">
        <w:rPr>
          <w:rFonts w:cs="Times New Roman"/>
        </w:rPr>
        <w:t xml:space="preserve"> vínculos con la comunidad</w:t>
      </w:r>
      <w:r w:rsidRPr="003E36F3">
        <w:rPr>
          <w:rFonts w:cs="Times New Roman"/>
        </w:rPr>
        <w:t xml:space="preserve"> con el objetivo de formar ciudadanos comprometidos con la protección y conservación de la calidad ambiental; basado en modelos para el desarrollo sostenible e incorporando todas las </w:t>
      </w:r>
      <w:r w:rsidR="00D54982">
        <w:rPr>
          <w:rFonts w:cs="Times New Roman"/>
        </w:rPr>
        <w:t>áreas</w:t>
      </w:r>
      <w:r w:rsidR="0056464B">
        <w:rPr>
          <w:rFonts w:cs="Times New Roman"/>
        </w:rPr>
        <w:t xml:space="preserve"> estratégicas del Plan Estratégico de Centro Educativo (PECE):</w:t>
      </w:r>
      <w:r w:rsidR="0076182C">
        <w:rPr>
          <w:rFonts w:cs="Times New Roman"/>
        </w:rPr>
        <w:t xml:space="preserve"> </w:t>
      </w:r>
      <w:r w:rsidRPr="003E36F3">
        <w:rPr>
          <w:rFonts w:cs="Times New Roman"/>
        </w:rPr>
        <w:t xml:space="preserve">currículo, actividades extracurriculares, formación docente, recursos humanos, infraestructura, operaciones y procesos. </w:t>
      </w:r>
    </w:p>
    <w:p w14:paraId="2924C229" w14:textId="77777777" w:rsidR="000966E6" w:rsidRPr="002D3E52" w:rsidRDefault="008152BB" w:rsidP="00934E05">
      <w:pPr>
        <w:spacing w:after="240" w:line="276" w:lineRule="auto"/>
        <w:rPr>
          <w:rFonts w:cs="Times New Roman"/>
          <w:i/>
        </w:rPr>
      </w:pPr>
      <w:r w:rsidRPr="003E36F3">
        <w:rPr>
          <w:rFonts w:cs="Times New Roman"/>
        </w:rPr>
        <w:t xml:space="preserve">El proyecto CREA orienta sus acciones hacia un desarrollo sostenible, inclusivo y a largo plazo, característico del nuevo paradigma educativo que pretende ser una  vía para garantizar a las presentes y futuras generaciones una buena calidad de vida, con base en la formación y conciencia para aprovechar y potenciar las oportunidades de realización humana en equilibrio con la naturaleza; en correspondencia directa a lo expresado se encuentra el  Objetivo 3 del Plan de Nación y Visión de País que dice literalmente: </w:t>
      </w:r>
      <w:r w:rsidRPr="003E36F3">
        <w:rPr>
          <w:rFonts w:cs="Times New Roman"/>
          <w:i/>
        </w:rPr>
        <w:t>“Una Honduras productiva, generadora de oportunidades y empleo digno, que aprovecha de manera sostenible sus recursos y reduce la vulnerabilidad ambiental”.</w:t>
      </w:r>
    </w:p>
    <w:p w14:paraId="6C7B93C9" w14:textId="5EFE9325" w:rsidR="00EA1EF9" w:rsidRPr="00EA1EF9" w:rsidRDefault="005A2970" w:rsidP="003278C9">
      <w:pPr>
        <w:pStyle w:val="Ttulo1"/>
      </w:pPr>
      <w:r>
        <w:lastRenderedPageBreak/>
        <w:t xml:space="preserve">Justificación </w:t>
      </w:r>
    </w:p>
    <w:p w14:paraId="5BE16CBF" w14:textId="77777777" w:rsidR="003938E4" w:rsidRDefault="00AA2C06" w:rsidP="00A22EF7">
      <w:pPr>
        <w:spacing w:after="240" w:line="276" w:lineRule="auto"/>
        <w:rPr>
          <w:rFonts w:cs="Times New Roman"/>
        </w:rPr>
      </w:pPr>
      <w:r>
        <w:rPr>
          <w:rFonts w:cs="Times New Roman"/>
        </w:rPr>
        <w:t>E</w:t>
      </w:r>
      <w:r w:rsidR="001B24D6" w:rsidRPr="001B24D6">
        <w:rPr>
          <w:rFonts w:cs="Times New Roman"/>
        </w:rPr>
        <w:t>l Plan Estratégico Institucional de la Secretaría de Educación (PEI) 2018-2022</w:t>
      </w:r>
      <w:r w:rsidR="008152BB" w:rsidRPr="003E36F3">
        <w:rPr>
          <w:rFonts w:cs="Times New Roman"/>
        </w:rPr>
        <w:t xml:space="preserve"> </w:t>
      </w:r>
      <w:r>
        <w:rPr>
          <w:rFonts w:cs="Times New Roman"/>
        </w:rPr>
        <w:t>orienta claramente el trabajo del proyecto CREA a través del área estratégica: “</w:t>
      </w:r>
      <w:r w:rsidRPr="00AA2C06">
        <w:rPr>
          <w:rFonts w:cs="Times New Roman"/>
        </w:rPr>
        <w:t>Aseguramiento de aprendizajes de calidad para todos</w:t>
      </w:r>
      <w:r>
        <w:rPr>
          <w:rFonts w:cs="Times New Roman"/>
        </w:rPr>
        <w:t xml:space="preserve">” </w:t>
      </w:r>
      <w:r w:rsidR="00293990">
        <w:rPr>
          <w:rFonts w:cs="Times New Roman"/>
        </w:rPr>
        <w:t xml:space="preserve">en la cual se especifica la acción estratégica número 30.2 </w:t>
      </w:r>
      <w:r w:rsidR="00810DE2">
        <w:rPr>
          <w:rFonts w:cs="Times New Roman"/>
        </w:rPr>
        <w:t>que plantea lo siguiente:</w:t>
      </w:r>
      <w:r w:rsidR="00293990">
        <w:rPr>
          <w:rFonts w:cs="Times New Roman"/>
        </w:rPr>
        <w:t xml:space="preserve"> </w:t>
      </w:r>
      <w:r w:rsidRPr="00293990">
        <w:rPr>
          <w:rFonts w:cs="Times New Roman"/>
          <w:i/>
        </w:rPr>
        <w:t>Formación a docentes para desarrollar proyectos de investigación-acción y de innovación pedagógica  (centros educativos verdes   seguros,  proyectos de prevención de violencia, educación física y artística e inclusión educativa)</w:t>
      </w:r>
      <w:r w:rsidR="00810DE2">
        <w:rPr>
          <w:rFonts w:cs="Times New Roman"/>
        </w:rPr>
        <w:t>; por tanto, el desarrollo</w:t>
      </w:r>
      <w:r w:rsidR="00293990">
        <w:rPr>
          <w:rFonts w:cs="Times New Roman"/>
        </w:rPr>
        <w:t xml:space="preserve"> de estas acciones </w:t>
      </w:r>
      <w:r w:rsidR="00810DE2">
        <w:rPr>
          <w:rFonts w:cs="Times New Roman"/>
        </w:rPr>
        <w:t>reviste</w:t>
      </w:r>
      <w:r w:rsidR="003938E4">
        <w:rPr>
          <w:rFonts w:cs="Times New Roman"/>
        </w:rPr>
        <w:t xml:space="preserve"> de gran importancia </w:t>
      </w:r>
      <w:r w:rsidR="00810DE2">
        <w:rPr>
          <w:rFonts w:cs="Times New Roman"/>
        </w:rPr>
        <w:t xml:space="preserve">en cuanto implica el avance en </w:t>
      </w:r>
      <w:r w:rsidR="00AC7255">
        <w:rPr>
          <w:rFonts w:cs="Times New Roman"/>
        </w:rPr>
        <w:t xml:space="preserve">dos áreas prioritarias </w:t>
      </w:r>
      <w:r w:rsidR="00810DE2">
        <w:rPr>
          <w:rFonts w:cs="Times New Roman"/>
        </w:rPr>
        <w:t xml:space="preserve">que determinan </w:t>
      </w:r>
      <w:r w:rsidR="00AC7255">
        <w:rPr>
          <w:rFonts w:cs="Times New Roman"/>
        </w:rPr>
        <w:t xml:space="preserve">el logro de los objetivos del proyecto que son: </w:t>
      </w:r>
      <w:r w:rsidR="00AC7255" w:rsidRPr="00AC7255">
        <w:rPr>
          <w:rFonts w:cs="Times New Roman"/>
        </w:rPr>
        <w:t>la formación ambiental y la investigación.</w:t>
      </w:r>
      <w:r w:rsidR="00AC7255">
        <w:rPr>
          <w:rFonts w:cs="Times New Roman"/>
        </w:rPr>
        <w:t xml:space="preserve"> </w:t>
      </w:r>
    </w:p>
    <w:p w14:paraId="7215CD5A" w14:textId="77777777" w:rsidR="00296966" w:rsidRDefault="00810DE2" w:rsidP="00A22EF7">
      <w:pPr>
        <w:spacing w:after="240" w:line="276" w:lineRule="auto"/>
        <w:rPr>
          <w:rFonts w:cs="Times New Roman"/>
        </w:rPr>
      </w:pPr>
      <w:r>
        <w:rPr>
          <w:rFonts w:cs="Times New Roman"/>
        </w:rPr>
        <w:t>El proyecto CREA</w:t>
      </w:r>
      <w:r w:rsidR="00296966">
        <w:rPr>
          <w:rFonts w:cs="Times New Roman"/>
        </w:rPr>
        <w:t xml:space="preserve"> propone desarrollar la</w:t>
      </w:r>
      <w:r w:rsidR="008152BB" w:rsidRPr="003E36F3">
        <w:rPr>
          <w:rFonts w:cs="Times New Roman"/>
        </w:rPr>
        <w:t xml:space="preserve"> iniciativa </w:t>
      </w:r>
      <w:r>
        <w:rPr>
          <w:rFonts w:cs="Times New Roman"/>
        </w:rPr>
        <w:t>de “Escuelas Verdes”</w:t>
      </w:r>
      <w:r w:rsidR="00894E9B">
        <w:rPr>
          <w:rFonts w:cs="Times New Roman"/>
        </w:rPr>
        <w:t xml:space="preserve"> </w:t>
      </w:r>
      <w:r w:rsidR="004B7C7A">
        <w:rPr>
          <w:rFonts w:cs="Times New Roman"/>
        </w:rPr>
        <w:t xml:space="preserve">considerando la importancia de implementar </w:t>
      </w:r>
      <w:r>
        <w:rPr>
          <w:rFonts w:cs="Times New Roman"/>
        </w:rPr>
        <w:t xml:space="preserve"> un enfoque orientador, un</w:t>
      </w:r>
      <w:r w:rsidR="008152BB" w:rsidRPr="003E36F3">
        <w:rPr>
          <w:rFonts w:cs="Times New Roman"/>
        </w:rPr>
        <w:t xml:space="preserve"> marco estructural </w:t>
      </w:r>
      <w:r>
        <w:rPr>
          <w:rFonts w:cs="Times New Roman"/>
        </w:rPr>
        <w:t xml:space="preserve">que contribuya a consolidar el trabajo </w:t>
      </w:r>
      <w:r w:rsidR="002C1AC6">
        <w:rPr>
          <w:rFonts w:cs="Times New Roman"/>
        </w:rPr>
        <w:t xml:space="preserve">en educación ambiental </w:t>
      </w:r>
      <w:r>
        <w:rPr>
          <w:rFonts w:cs="Times New Roman"/>
        </w:rPr>
        <w:t>ya realizado</w:t>
      </w:r>
      <w:r w:rsidR="006E4903">
        <w:rPr>
          <w:rFonts w:cs="Times New Roman"/>
        </w:rPr>
        <w:t xml:space="preserve"> en la zona</w:t>
      </w:r>
      <w:r w:rsidR="001E6ECC">
        <w:rPr>
          <w:rFonts w:cs="Times New Roman"/>
        </w:rPr>
        <w:t xml:space="preserve"> y </w:t>
      </w:r>
      <w:r w:rsidR="00281711">
        <w:rPr>
          <w:rFonts w:cs="Times New Roman"/>
        </w:rPr>
        <w:t xml:space="preserve">que </w:t>
      </w:r>
      <w:r w:rsidR="00894E9B">
        <w:rPr>
          <w:rFonts w:cs="Times New Roman"/>
        </w:rPr>
        <w:t xml:space="preserve">continúe </w:t>
      </w:r>
      <w:r w:rsidR="001E6ECC">
        <w:rPr>
          <w:rFonts w:cs="Times New Roman"/>
        </w:rPr>
        <w:t>gener</w:t>
      </w:r>
      <w:r w:rsidR="00894E9B">
        <w:rPr>
          <w:rFonts w:cs="Times New Roman"/>
        </w:rPr>
        <w:t>ando</w:t>
      </w:r>
      <w:r w:rsidR="001E6ECC">
        <w:rPr>
          <w:rFonts w:cs="Times New Roman"/>
        </w:rPr>
        <w:t xml:space="preserve"> </w:t>
      </w:r>
      <w:r w:rsidR="00894E9B">
        <w:rPr>
          <w:rFonts w:cs="Times New Roman"/>
        </w:rPr>
        <w:t xml:space="preserve">más y mejores </w:t>
      </w:r>
      <w:r w:rsidR="001E6ECC">
        <w:rPr>
          <w:rFonts w:cs="Times New Roman"/>
        </w:rPr>
        <w:t>elementos que responda</w:t>
      </w:r>
      <w:r w:rsidR="00296966">
        <w:rPr>
          <w:rFonts w:cs="Times New Roman"/>
        </w:rPr>
        <w:t>n</w:t>
      </w:r>
      <w:r w:rsidR="008152BB" w:rsidRPr="003E36F3">
        <w:rPr>
          <w:rFonts w:cs="Times New Roman"/>
        </w:rPr>
        <w:t xml:space="preserve"> </w:t>
      </w:r>
      <w:r w:rsidR="005A2970">
        <w:rPr>
          <w:rFonts w:cs="Times New Roman"/>
        </w:rPr>
        <w:t>a</w:t>
      </w:r>
      <w:r w:rsidR="005A2970" w:rsidRPr="003E36F3">
        <w:rPr>
          <w:rFonts w:cs="Times New Roman"/>
        </w:rPr>
        <w:t xml:space="preserve"> las aspiraciones</w:t>
      </w:r>
      <w:r w:rsidR="005A2970">
        <w:rPr>
          <w:rFonts w:cs="Times New Roman"/>
        </w:rPr>
        <w:t xml:space="preserve"> y retos</w:t>
      </w:r>
      <w:r w:rsidR="005A2970" w:rsidRPr="003E36F3">
        <w:rPr>
          <w:rFonts w:cs="Times New Roman"/>
        </w:rPr>
        <w:t xml:space="preserve"> de la</w:t>
      </w:r>
      <w:r w:rsidR="00894E9B">
        <w:rPr>
          <w:rFonts w:cs="Times New Roman"/>
        </w:rPr>
        <w:t xml:space="preserve"> misma,</w:t>
      </w:r>
      <w:r w:rsidR="005A2970" w:rsidRPr="003E36F3">
        <w:rPr>
          <w:rFonts w:cs="Times New Roman"/>
        </w:rPr>
        <w:t xml:space="preserve"> </w:t>
      </w:r>
      <w:r w:rsidR="005A2970">
        <w:rPr>
          <w:rFonts w:cs="Times New Roman"/>
        </w:rPr>
        <w:t>en el Valle del Aguan</w:t>
      </w:r>
      <w:r w:rsidR="00894E9B">
        <w:rPr>
          <w:rFonts w:cs="Times New Roman"/>
        </w:rPr>
        <w:t>;</w:t>
      </w:r>
      <w:r w:rsidR="005A2970">
        <w:rPr>
          <w:rFonts w:cs="Times New Roman"/>
        </w:rPr>
        <w:t xml:space="preserve"> mediante una</w:t>
      </w:r>
      <w:r w:rsidR="000F306B">
        <w:rPr>
          <w:rFonts w:cs="Times New Roman"/>
        </w:rPr>
        <w:t xml:space="preserve"> dinámica </w:t>
      </w:r>
      <w:r w:rsidR="00281711">
        <w:rPr>
          <w:rFonts w:cs="Times New Roman"/>
        </w:rPr>
        <w:t xml:space="preserve">educativa </w:t>
      </w:r>
      <w:r w:rsidR="00281711" w:rsidRPr="00281711">
        <w:rPr>
          <w:rFonts w:cs="Times New Roman"/>
        </w:rPr>
        <w:t>basad</w:t>
      </w:r>
      <w:r w:rsidR="00281711">
        <w:rPr>
          <w:rFonts w:cs="Times New Roman"/>
        </w:rPr>
        <w:t>a</w:t>
      </w:r>
      <w:r w:rsidR="00281711" w:rsidRPr="00281711">
        <w:rPr>
          <w:rFonts w:cs="Times New Roman"/>
        </w:rPr>
        <w:t xml:space="preserve"> en un modelo de sostenibilidad </w:t>
      </w:r>
      <w:r w:rsidR="000F306B">
        <w:rPr>
          <w:rFonts w:cs="Times New Roman"/>
        </w:rPr>
        <w:t xml:space="preserve">que espera marcar </w:t>
      </w:r>
      <w:r w:rsidR="008152BB" w:rsidRPr="003E36F3">
        <w:rPr>
          <w:rFonts w:cs="Times New Roman"/>
        </w:rPr>
        <w:t>una nueva etapa de trabajo</w:t>
      </w:r>
      <w:r w:rsidR="00281711">
        <w:rPr>
          <w:rFonts w:cs="Times New Roman"/>
        </w:rPr>
        <w:t xml:space="preserve">, </w:t>
      </w:r>
      <w:r w:rsidR="00EC0CBD">
        <w:rPr>
          <w:rFonts w:cs="Times New Roman"/>
        </w:rPr>
        <w:t>cuyo eje principal se</w:t>
      </w:r>
      <w:r w:rsidR="00894E9B">
        <w:rPr>
          <w:rFonts w:cs="Times New Roman"/>
        </w:rPr>
        <w:t xml:space="preserve"> orienta a </w:t>
      </w:r>
      <w:r w:rsidR="00296966">
        <w:rPr>
          <w:rFonts w:cs="Times New Roman"/>
        </w:rPr>
        <w:t>benefici</w:t>
      </w:r>
      <w:r w:rsidR="00894E9B">
        <w:rPr>
          <w:rFonts w:cs="Times New Roman"/>
        </w:rPr>
        <w:t>ar</w:t>
      </w:r>
      <w:r w:rsidR="00296966">
        <w:rPr>
          <w:rFonts w:cs="Times New Roman"/>
        </w:rPr>
        <w:t xml:space="preserve"> a la</w:t>
      </w:r>
      <w:r w:rsidR="006E4903">
        <w:rPr>
          <w:rFonts w:cs="Times New Roman"/>
        </w:rPr>
        <w:t xml:space="preserve"> comunidad educativa al generar </w:t>
      </w:r>
      <w:r w:rsidR="00296966">
        <w:rPr>
          <w:rFonts w:cs="Times New Roman"/>
        </w:rPr>
        <w:t>una nueva visión</w:t>
      </w:r>
      <w:r w:rsidR="006E4903">
        <w:rPr>
          <w:rFonts w:cs="Times New Roman"/>
        </w:rPr>
        <w:t xml:space="preserve"> basada en la</w:t>
      </w:r>
      <w:r w:rsidR="00296966">
        <w:rPr>
          <w:rFonts w:cs="Times New Roman"/>
        </w:rPr>
        <w:t xml:space="preserve"> participación </w:t>
      </w:r>
      <w:r w:rsidR="006E4903">
        <w:rPr>
          <w:rFonts w:cs="Times New Roman"/>
        </w:rPr>
        <w:t xml:space="preserve">de todos </w:t>
      </w:r>
      <w:r w:rsidR="00296966">
        <w:rPr>
          <w:rFonts w:cs="Times New Roman"/>
        </w:rPr>
        <w:t xml:space="preserve">para la </w:t>
      </w:r>
      <w:r w:rsidR="00ED448A">
        <w:rPr>
          <w:rFonts w:cs="Times New Roman"/>
        </w:rPr>
        <w:t xml:space="preserve">conservación y </w:t>
      </w:r>
      <w:r w:rsidR="006E4903">
        <w:rPr>
          <w:rFonts w:cs="Times New Roman"/>
        </w:rPr>
        <w:t>protección</w:t>
      </w:r>
      <w:r w:rsidR="00296966">
        <w:rPr>
          <w:rFonts w:cs="Times New Roman"/>
        </w:rPr>
        <w:t xml:space="preserve"> del entorno ambiental y valoración de su </w:t>
      </w:r>
      <w:r w:rsidR="006E4903">
        <w:rPr>
          <w:rFonts w:cs="Times New Roman"/>
        </w:rPr>
        <w:t xml:space="preserve">influencia directa </w:t>
      </w:r>
      <w:r w:rsidR="00EF18C3">
        <w:rPr>
          <w:rFonts w:cs="Times New Roman"/>
        </w:rPr>
        <w:t>en</w:t>
      </w:r>
      <w:r w:rsidR="00ED448A">
        <w:rPr>
          <w:rFonts w:cs="Times New Roman"/>
        </w:rPr>
        <w:t xml:space="preserve"> el desarrollo socio-</w:t>
      </w:r>
      <w:r w:rsidR="00504209">
        <w:rPr>
          <w:rFonts w:cs="Times New Roman"/>
        </w:rPr>
        <w:t>económico</w:t>
      </w:r>
      <w:r w:rsidR="00ED448A">
        <w:rPr>
          <w:rFonts w:cs="Times New Roman"/>
        </w:rPr>
        <w:t xml:space="preserve"> de los pueblos </w:t>
      </w:r>
      <w:r w:rsidR="00504209">
        <w:rPr>
          <w:rFonts w:cs="Times New Roman"/>
        </w:rPr>
        <w:t xml:space="preserve">y fortalecimiento de la identidad y </w:t>
      </w:r>
      <w:r w:rsidR="006E4903">
        <w:rPr>
          <w:rFonts w:cs="Times New Roman"/>
        </w:rPr>
        <w:t>cultura.</w:t>
      </w:r>
    </w:p>
    <w:p w14:paraId="7C82DA34" w14:textId="2F1BF7CF" w:rsidR="00AA04C4" w:rsidRPr="003278C9" w:rsidRDefault="00AA04C4" w:rsidP="003278C9">
      <w:pPr>
        <w:pStyle w:val="Ttulo1"/>
      </w:pPr>
      <w:bookmarkStart w:id="1" w:name="_Toc479343890"/>
      <w:r w:rsidRPr="004C5598">
        <w:t>Descripción del Proyec</w:t>
      </w:r>
      <w:r w:rsidR="00FB0C36" w:rsidRPr="004C5598">
        <w:t xml:space="preserve">to Centro Regional de Educación </w:t>
      </w:r>
      <w:r w:rsidRPr="005845D1">
        <w:t>Ambiental</w:t>
      </w:r>
      <w:bookmarkEnd w:id="1"/>
      <w:r w:rsidR="005845D1">
        <w:t xml:space="preserve"> (CREA)</w:t>
      </w:r>
    </w:p>
    <w:p w14:paraId="42F9F706" w14:textId="77777777" w:rsidR="00AA04C4" w:rsidRPr="00934E05" w:rsidRDefault="004F5E5D" w:rsidP="00934E05">
      <w:pPr>
        <w:spacing w:line="276" w:lineRule="auto"/>
        <w:rPr>
          <w:rFonts w:cs="Times New Roman"/>
          <w:szCs w:val="22"/>
        </w:rPr>
      </w:pPr>
      <w:r w:rsidRPr="00934E05">
        <w:rPr>
          <w:rFonts w:cs="Times New Roman"/>
          <w:szCs w:val="22"/>
        </w:rPr>
        <w:t>El Centro Regional de Educación Ambiental (CREA) es el  primer centro piloto del país en materia ambiental ubicado en el Municipio de Arenal Departamento de Yoro, creado dentro de la Estrategia de Reducción de la Pobreza por el Gobierno de Honduras a través de la Secretaría de Educación, para contribuir a la protección y conservación del ecosistema amenazado del Bosque Muy Seco Tropical (</w:t>
      </w:r>
      <w:proofErr w:type="spellStart"/>
      <w:r w:rsidRPr="00934E05">
        <w:rPr>
          <w:rFonts w:cs="Times New Roman"/>
          <w:szCs w:val="22"/>
        </w:rPr>
        <w:t>bms</w:t>
      </w:r>
      <w:proofErr w:type="spellEnd"/>
      <w:r w:rsidRPr="00934E05">
        <w:rPr>
          <w:rFonts w:cs="Times New Roman"/>
          <w:szCs w:val="22"/>
        </w:rPr>
        <w:t>-T) y sus especies: El Colibrí Esmeralda Hondureño (</w:t>
      </w:r>
      <w:proofErr w:type="spellStart"/>
      <w:r w:rsidRPr="00934E05">
        <w:rPr>
          <w:rFonts w:cs="Times New Roman"/>
          <w:szCs w:val="22"/>
        </w:rPr>
        <w:t>Amazilia</w:t>
      </w:r>
      <w:proofErr w:type="spellEnd"/>
      <w:r w:rsidRPr="00934E05">
        <w:rPr>
          <w:rFonts w:cs="Times New Roman"/>
          <w:szCs w:val="22"/>
        </w:rPr>
        <w:t xml:space="preserve"> </w:t>
      </w:r>
      <w:proofErr w:type="spellStart"/>
      <w:r w:rsidRPr="00934E05">
        <w:rPr>
          <w:rFonts w:cs="Times New Roman"/>
          <w:szCs w:val="22"/>
        </w:rPr>
        <w:t>luciae</w:t>
      </w:r>
      <w:proofErr w:type="spellEnd"/>
      <w:r w:rsidRPr="00934E05">
        <w:rPr>
          <w:rFonts w:cs="Times New Roman"/>
          <w:szCs w:val="22"/>
        </w:rPr>
        <w:t>), El Jamo Negro (</w:t>
      </w:r>
      <w:proofErr w:type="spellStart"/>
      <w:r w:rsidRPr="00934E05">
        <w:rPr>
          <w:rFonts w:cs="Times New Roman"/>
          <w:szCs w:val="22"/>
        </w:rPr>
        <w:t>Ctenosaura</w:t>
      </w:r>
      <w:proofErr w:type="spellEnd"/>
      <w:r w:rsidRPr="00934E05">
        <w:rPr>
          <w:rFonts w:cs="Times New Roman"/>
          <w:szCs w:val="22"/>
        </w:rPr>
        <w:t xml:space="preserve"> </w:t>
      </w:r>
      <w:proofErr w:type="spellStart"/>
      <w:r w:rsidRPr="00934E05">
        <w:rPr>
          <w:rFonts w:cs="Times New Roman"/>
          <w:szCs w:val="22"/>
        </w:rPr>
        <w:t>melanosterna</w:t>
      </w:r>
      <w:proofErr w:type="spellEnd"/>
      <w:r w:rsidRPr="00934E05">
        <w:rPr>
          <w:rFonts w:cs="Times New Roman"/>
          <w:szCs w:val="22"/>
        </w:rPr>
        <w:t xml:space="preserve">) y 12 especies de flora endémica localizado en la zona del Valle del Aguán. El CREA desarrolla sus acciones fortaleciendo la Educación Ambiental de los educandos, docentes y sociedad civil de los municipios de Arenal, </w:t>
      </w:r>
      <w:proofErr w:type="spellStart"/>
      <w:r w:rsidRPr="00934E05">
        <w:rPr>
          <w:rFonts w:cs="Times New Roman"/>
          <w:szCs w:val="22"/>
        </w:rPr>
        <w:t>Jocón</w:t>
      </w:r>
      <w:proofErr w:type="spellEnd"/>
      <w:r w:rsidRPr="00934E05">
        <w:rPr>
          <w:rFonts w:cs="Times New Roman"/>
          <w:szCs w:val="22"/>
        </w:rPr>
        <w:t xml:space="preserve"> y </w:t>
      </w:r>
      <w:proofErr w:type="spellStart"/>
      <w:r w:rsidRPr="00934E05">
        <w:rPr>
          <w:rFonts w:cs="Times New Roman"/>
          <w:szCs w:val="22"/>
        </w:rPr>
        <w:t>Olanchito</w:t>
      </w:r>
      <w:proofErr w:type="spellEnd"/>
      <w:r w:rsidRPr="00934E05">
        <w:rPr>
          <w:rFonts w:cs="Times New Roman"/>
          <w:szCs w:val="22"/>
        </w:rPr>
        <w:t xml:space="preserve"> del departamento de Yoro.</w:t>
      </w:r>
    </w:p>
    <w:p w14:paraId="0A867E05" w14:textId="77777777" w:rsidR="00AA04C4" w:rsidRPr="00934E05" w:rsidRDefault="00AA04C4" w:rsidP="000812C3">
      <w:pPr>
        <w:rPr>
          <w:rFonts w:cs="Times New Roman"/>
          <w:bCs/>
          <w:szCs w:val="22"/>
        </w:rPr>
      </w:pPr>
    </w:p>
    <w:p w14:paraId="649D3B50" w14:textId="77777777" w:rsidR="00AA04C4" w:rsidRPr="00934E05" w:rsidRDefault="00AA04C4" w:rsidP="00AA04C4">
      <w:pPr>
        <w:pBdr>
          <w:top w:val="single" w:sz="4" w:space="1" w:color="auto"/>
        </w:pBdr>
        <w:rPr>
          <w:rFonts w:cs="Times New Roman"/>
          <w:b/>
          <w:bCs/>
          <w:szCs w:val="22"/>
        </w:rPr>
      </w:pPr>
      <w:r w:rsidRPr="00934E05">
        <w:rPr>
          <w:rFonts w:cs="Times New Roman"/>
          <w:b/>
          <w:bCs/>
          <w:szCs w:val="22"/>
        </w:rPr>
        <w:t xml:space="preserve">País/Área geográfica de influencia: </w:t>
      </w:r>
    </w:p>
    <w:p w14:paraId="4459F44D" w14:textId="281FC6B5" w:rsidR="006633B0" w:rsidRPr="00F33398" w:rsidRDefault="00AA04C4" w:rsidP="00F33398">
      <w:pPr>
        <w:pBdr>
          <w:bottom w:val="single" w:sz="4" w:space="1" w:color="auto"/>
        </w:pBdr>
        <w:rPr>
          <w:rFonts w:cs="Times New Roman"/>
          <w:szCs w:val="22"/>
        </w:rPr>
      </w:pPr>
      <w:r w:rsidRPr="00934E05">
        <w:rPr>
          <w:rFonts w:cs="Times New Roman"/>
          <w:szCs w:val="22"/>
        </w:rPr>
        <w:t xml:space="preserve">Honduras, municipios de Arenal, </w:t>
      </w:r>
      <w:proofErr w:type="spellStart"/>
      <w:r w:rsidRPr="00934E05">
        <w:rPr>
          <w:rFonts w:cs="Times New Roman"/>
          <w:szCs w:val="22"/>
        </w:rPr>
        <w:t>Jocón</w:t>
      </w:r>
      <w:proofErr w:type="spellEnd"/>
      <w:r w:rsidRPr="00934E05">
        <w:rPr>
          <w:rFonts w:cs="Times New Roman"/>
          <w:szCs w:val="22"/>
        </w:rPr>
        <w:t xml:space="preserve"> y </w:t>
      </w:r>
      <w:proofErr w:type="spellStart"/>
      <w:r w:rsidRPr="00934E05">
        <w:rPr>
          <w:rFonts w:cs="Times New Roman"/>
          <w:szCs w:val="22"/>
        </w:rPr>
        <w:t>Olanchito</w:t>
      </w:r>
      <w:proofErr w:type="spellEnd"/>
      <w:r w:rsidRPr="00934E05">
        <w:rPr>
          <w:rFonts w:cs="Times New Roman"/>
          <w:szCs w:val="22"/>
        </w:rPr>
        <w:t xml:space="preserve"> del departamento de Yoro.</w:t>
      </w:r>
      <w:bookmarkStart w:id="2" w:name="_Toc479343896"/>
    </w:p>
    <w:p w14:paraId="49461E52" w14:textId="77117BC9" w:rsidR="005B3D19" w:rsidRPr="005B3D19" w:rsidRDefault="00890F3A" w:rsidP="005B3D19">
      <w:pPr>
        <w:pStyle w:val="Ttulo1"/>
      </w:pPr>
      <w:r w:rsidRPr="005B3D19">
        <w:t>Objetivo</w:t>
      </w:r>
      <w:r w:rsidR="005B3D19" w:rsidRPr="005B3D19">
        <w:t xml:space="preserve">s </w:t>
      </w:r>
      <w:r w:rsidR="00645BA8" w:rsidRPr="005B3D19">
        <w:t>de la C</w:t>
      </w:r>
      <w:r w:rsidRPr="005B3D19">
        <w:t>onsultoría</w:t>
      </w:r>
      <w:r w:rsidR="00022514" w:rsidRPr="005B3D19">
        <w:t>:</w:t>
      </w:r>
      <w:bookmarkStart w:id="3" w:name="_GoBack"/>
      <w:bookmarkEnd w:id="2"/>
      <w:bookmarkEnd w:id="3"/>
    </w:p>
    <w:p w14:paraId="01ABEDFA" w14:textId="3BD533F0" w:rsidR="005B3D19" w:rsidRPr="005B3D19" w:rsidRDefault="005B3D19" w:rsidP="005B3D19">
      <w:pPr>
        <w:pStyle w:val="Ttulo2"/>
      </w:pPr>
      <w:r w:rsidRPr="005B3D19">
        <w:t>General</w:t>
      </w:r>
    </w:p>
    <w:p w14:paraId="37DF678A" w14:textId="77777777" w:rsidR="000C3877" w:rsidRDefault="000C3877" w:rsidP="005B3D19">
      <w:pPr>
        <w:pStyle w:val="Ttulo2"/>
      </w:pPr>
    </w:p>
    <w:p w14:paraId="32AB427C" w14:textId="2646CAF7" w:rsidR="00E36EE1" w:rsidRDefault="000C3877" w:rsidP="005B3D19">
      <w:r>
        <w:t xml:space="preserve">Promover la gestión ambiental </w:t>
      </w:r>
      <w:r w:rsidR="00194168">
        <w:t>a partir de</w:t>
      </w:r>
      <w:r w:rsidR="00C57BE7">
        <w:t>l diseño, formulación y ejecución de proyectos con enfoque</w:t>
      </w:r>
      <w:r>
        <w:t xml:space="preserve"> “E</w:t>
      </w:r>
      <w:r w:rsidR="00850355">
        <w:t>scuela</w:t>
      </w:r>
      <w:r>
        <w:t xml:space="preserve"> Verde” para implementar iniciativas de sostenibilidad </w:t>
      </w:r>
      <w:r w:rsidR="00C57BE7">
        <w:t xml:space="preserve">ambiental </w:t>
      </w:r>
      <w:r>
        <w:t xml:space="preserve">en la comunidad educativa </w:t>
      </w:r>
      <w:r w:rsidR="00850355" w:rsidRPr="00850355">
        <w:t xml:space="preserve">de los municipios de Arenal, </w:t>
      </w:r>
      <w:proofErr w:type="spellStart"/>
      <w:r w:rsidR="00850355" w:rsidRPr="00850355">
        <w:t>Olanchito</w:t>
      </w:r>
      <w:proofErr w:type="spellEnd"/>
      <w:r w:rsidR="00850355" w:rsidRPr="00850355">
        <w:t xml:space="preserve"> y </w:t>
      </w:r>
      <w:proofErr w:type="spellStart"/>
      <w:r w:rsidR="00850355" w:rsidRPr="00850355">
        <w:t>Jocón</w:t>
      </w:r>
      <w:proofErr w:type="spellEnd"/>
      <w:r w:rsidR="00F67187">
        <w:t xml:space="preserve"> del </w:t>
      </w:r>
      <w:r w:rsidR="00850355" w:rsidRPr="00850355">
        <w:t>departamento de Yoro.</w:t>
      </w:r>
    </w:p>
    <w:p w14:paraId="04E52AE5" w14:textId="77777777" w:rsidR="005B3D19" w:rsidRDefault="005B3D19" w:rsidP="005B3D19"/>
    <w:p w14:paraId="66AB3967" w14:textId="5A8D823E" w:rsidR="005B3D19" w:rsidRPr="005B3D19" w:rsidRDefault="005B3D19" w:rsidP="005B3D19">
      <w:pPr>
        <w:pStyle w:val="Ttulo2"/>
      </w:pPr>
      <w:r w:rsidRPr="005B3D19">
        <w:t>Específicos</w:t>
      </w:r>
    </w:p>
    <w:p w14:paraId="27732D73" w14:textId="77777777" w:rsidR="007D0D91" w:rsidRPr="007D0D91" w:rsidRDefault="007D0D91" w:rsidP="007D0D91"/>
    <w:p w14:paraId="6F225122" w14:textId="77777777" w:rsidR="0009706D" w:rsidRPr="00A372E6" w:rsidRDefault="00A372E6" w:rsidP="00D81CF1">
      <w:pPr>
        <w:pStyle w:val="Prrafodelista"/>
        <w:numPr>
          <w:ilvl w:val="0"/>
          <w:numId w:val="15"/>
        </w:numPr>
      </w:pPr>
      <w:r>
        <w:t xml:space="preserve">Diseñar y elaborar </w:t>
      </w:r>
      <w:r w:rsidR="00DF7404">
        <w:t>un</w:t>
      </w:r>
      <w:r>
        <w:t xml:space="preserve"> proyecto</w:t>
      </w:r>
      <w:r w:rsidR="00DF7404">
        <w:t xml:space="preserve"> de educación</w:t>
      </w:r>
      <w:r w:rsidR="001C69FA">
        <w:t xml:space="preserve"> ambiental basado en el </w:t>
      </w:r>
      <w:r w:rsidR="00DF7404">
        <w:t xml:space="preserve">enfoque </w:t>
      </w:r>
      <w:r w:rsidR="004C5598">
        <w:t>de “</w:t>
      </w:r>
      <w:r>
        <w:t>Escuela Verde”</w:t>
      </w:r>
      <w:r w:rsidR="001C69FA">
        <w:t>,</w:t>
      </w:r>
      <w:r w:rsidR="00156559">
        <w:t xml:space="preserve"> </w:t>
      </w:r>
      <w:r w:rsidR="00D81CF1">
        <w:t xml:space="preserve">en </w:t>
      </w:r>
      <w:r w:rsidR="00D81CF1" w:rsidRPr="00D81CF1">
        <w:t xml:space="preserve">un marco </w:t>
      </w:r>
      <w:r w:rsidR="00D81CF1">
        <w:t>metodológico de acciones estratégicas sostenibles con visión futurista y acreditado</w:t>
      </w:r>
      <w:r w:rsidR="00E36EE1">
        <w:t xml:space="preserve"> </w:t>
      </w:r>
      <w:r w:rsidR="00D81CF1">
        <w:t>para ser financiado y</w:t>
      </w:r>
      <w:r w:rsidR="00D81CF1" w:rsidRPr="00D81CF1">
        <w:t xml:space="preserve"> </w:t>
      </w:r>
      <w:r w:rsidR="00156559">
        <w:t xml:space="preserve">que genere </w:t>
      </w:r>
      <w:r w:rsidR="004B01F4">
        <w:t>compromiso en los diferentes actores participantes para su ejecución</w:t>
      </w:r>
      <w:r w:rsidR="00D81CF1">
        <w:t>.</w:t>
      </w:r>
    </w:p>
    <w:p w14:paraId="128F6723" w14:textId="77777777" w:rsidR="00C41B55" w:rsidRDefault="00C41B55" w:rsidP="00D31957"/>
    <w:p w14:paraId="22745ED7" w14:textId="77777777" w:rsidR="00C41B55" w:rsidRDefault="00C41B55" w:rsidP="00A67BCC">
      <w:pPr>
        <w:pStyle w:val="Prrafodelista"/>
        <w:numPr>
          <w:ilvl w:val="0"/>
          <w:numId w:val="15"/>
        </w:numPr>
      </w:pPr>
      <w:r>
        <w:t>Identificar líneas estratégicas de gestión para el desarrollo  del proyecto “Escuelas Verdes”.</w:t>
      </w:r>
    </w:p>
    <w:p w14:paraId="65672FA0" w14:textId="77777777" w:rsidR="00515AD1" w:rsidRDefault="00515AD1" w:rsidP="00515AD1">
      <w:pPr>
        <w:pStyle w:val="Prrafodelista"/>
      </w:pPr>
    </w:p>
    <w:p w14:paraId="429AFEF1" w14:textId="77777777" w:rsidR="00C41B55" w:rsidRDefault="00515AD1" w:rsidP="00166999">
      <w:pPr>
        <w:pStyle w:val="Prrafodelista"/>
        <w:numPr>
          <w:ilvl w:val="0"/>
          <w:numId w:val="15"/>
        </w:numPr>
      </w:pPr>
      <w:r>
        <w:t>Elaborar un portafolio</w:t>
      </w:r>
      <w:r w:rsidR="00C41B55" w:rsidRPr="00C41B55">
        <w:t xml:space="preserve"> de </w:t>
      </w:r>
      <w:r>
        <w:t>c</w:t>
      </w:r>
      <w:r w:rsidR="00666227">
        <w:t xml:space="preserve">ooperantes clave para el financiamiento del </w:t>
      </w:r>
      <w:r w:rsidR="00C41B55" w:rsidRPr="00C41B55">
        <w:t xml:space="preserve">proyecto </w:t>
      </w:r>
      <w:r w:rsidR="00666227">
        <w:t>“escuelas Verdes” a implementar en los centros educativos.</w:t>
      </w:r>
      <w:r w:rsidR="00C41B55" w:rsidRPr="00C41B55">
        <w:t xml:space="preserve"> </w:t>
      </w:r>
    </w:p>
    <w:p w14:paraId="49FE11A1" w14:textId="2F1BAF10" w:rsidR="006633B0" w:rsidRPr="006633B0" w:rsidRDefault="004647BF" w:rsidP="003278C9">
      <w:pPr>
        <w:pStyle w:val="Ttulo1"/>
      </w:pPr>
      <w:bookmarkStart w:id="4" w:name="_Toc479343902"/>
      <w:r w:rsidRPr="00BE0940">
        <w:t>Propósito</w:t>
      </w:r>
      <w:bookmarkEnd w:id="4"/>
    </w:p>
    <w:p w14:paraId="7B459CD1" w14:textId="77777777" w:rsidR="001C69FA" w:rsidRDefault="001C69FA" w:rsidP="00D24DE7">
      <w:pPr>
        <w:rPr>
          <w:rFonts w:eastAsia="Times New Roman"/>
        </w:rPr>
      </w:pPr>
      <w:r>
        <w:rPr>
          <w:rFonts w:eastAsia="Times New Roman"/>
        </w:rPr>
        <w:t xml:space="preserve">Contribuir a la </w:t>
      </w:r>
      <w:r w:rsidR="0046671A">
        <w:rPr>
          <w:rFonts w:eastAsia="Times New Roman"/>
        </w:rPr>
        <w:t xml:space="preserve">generación </w:t>
      </w:r>
      <w:r>
        <w:rPr>
          <w:rFonts w:eastAsia="Times New Roman"/>
        </w:rPr>
        <w:t xml:space="preserve"> </w:t>
      </w:r>
      <w:r w:rsidR="004647BF">
        <w:rPr>
          <w:rFonts w:eastAsia="Times New Roman"/>
        </w:rPr>
        <w:t xml:space="preserve">de </w:t>
      </w:r>
      <w:r w:rsidR="0092152B">
        <w:rPr>
          <w:rFonts w:eastAsia="Times New Roman"/>
        </w:rPr>
        <w:t xml:space="preserve">una </w:t>
      </w:r>
      <w:r w:rsidR="004647BF">
        <w:rPr>
          <w:rFonts w:eastAsia="Times New Roman"/>
        </w:rPr>
        <w:t>conciencia ambiental</w:t>
      </w:r>
      <w:r w:rsidR="00FF6BEC">
        <w:rPr>
          <w:rFonts w:eastAsia="Times New Roman"/>
        </w:rPr>
        <w:t>, como filosofía de vida escolar y comunitaria,</w:t>
      </w:r>
      <w:r w:rsidR="004647BF">
        <w:rPr>
          <w:rFonts w:eastAsia="Times New Roman"/>
        </w:rPr>
        <w:t xml:space="preserve"> a través de la </w:t>
      </w:r>
      <w:r w:rsidR="000A4F13">
        <w:rPr>
          <w:rFonts w:eastAsia="Times New Roman"/>
        </w:rPr>
        <w:t>formació</w:t>
      </w:r>
      <w:r>
        <w:rPr>
          <w:rFonts w:eastAsia="Times New Roman"/>
        </w:rPr>
        <w:t xml:space="preserve">n de habilidades, competencias, </w:t>
      </w:r>
      <w:r w:rsidR="000A4F13" w:rsidRPr="000A4F13">
        <w:rPr>
          <w:rFonts w:eastAsia="Times New Roman"/>
        </w:rPr>
        <w:t>valores</w:t>
      </w:r>
      <w:r>
        <w:rPr>
          <w:rFonts w:eastAsia="Times New Roman"/>
        </w:rPr>
        <w:t xml:space="preserve"> y prácticas ambientales sostenibles</w:t>
      </w:r>
      <w:r w:rsidR="000A4F13">
        <w:rPr>
          <w:rFonts w:eastAsia="Times New Roman"/>
        </w:rPr>
        <w:t xml:space="preserve"> </w:t>
      </w:r>
      <w:r w:rsidR="00645BA8">
        <w:rPr>
          <w:rFonts w:eastAsia="Times New Roman"/>
        </w:rPr>
        <w:t xml:space="preserve">a partir de </w:t>
      </w:r>
      <w:r w:rsidR="000A4F13" w:rsidRPr="000A4F13">
        <w:rPr>
          <w:rFonts w:eastAsia="Times New Roman"/>
        </w:rPr>
        <w:t xml:space="preserve"> iniciativas educativo ambientales </w:t>
      </w:r>
      <w:r w:rsidR="000A4F13">
        <w:rPr>
          <w:rFonts w:eastAsia="Times New Roman"/>
        </w:rPr>
        <w:t xml:space="preserve">denominadas </w:t>
      </w:r>
      <w:r w:rsidR="000A4F13" w:rsidRPr="000A4F13">
        <w:rPr>
          <w:rFonts w:eastAsia="Times New Roman"/>
        </w:rPr>
        <w:t xml:space="preserve"> </w:t>
      </w:r>
      <w:r w:rsidR="00645BA8">
        <w:rPr>
          <w:rFonts w:eastAsia="Times New Roman"/>
        </w:rPr>
        <w:t>“</w:t>
      </w:r>
      <w:r w:rsidR="000A4F13" w:rsidRPr="000A4F13">
        <w:rPr>
          <w:rFonts w:eastAsia="Times New Roman"/>
        </w:rPr>
        <w:t>Escuelas Verdes</w:t>
      </w:r>
      <w:r w:rsidR="00645BA8">
        <w:rPr>
          <w:rFonts w:eastAsia="Times New Roman"/>
        </w:rPr>
        <w:t>”</w:t>
      </w:r>
      <w:r w:rsidR="000A4F13" w:rsidRPr="000A4F13">
        <w:rPr>
          <w:rFonts w:eastAsia="Times New Roman"/>
        </w:rPr>
        <w:t xml:space="preserve">,  </w:t>
      </w:r>
      <w:r>
        <w:rPr>
          <w:rFonts w:eastAsia="Times New Roman"/>
        </w:rPr>
        <w:t xml:space="preserve">basadas en el desarrollo </w:t>
      </w:r>
      <w:r w:rsidR="00BE0692">
        <w:rPr>
          <w:rFonts w:eastAsia="Times New Roman"/>
        </w:rPr>
        <w:t xml:space="preserve">y fortalecimiento </w:t>
      </w:r>
      <w:r>
        <w:rPr>
          <w:rFonts w:eastAsia="Times New Roman"/>
        </w:rPr>
        <w:t>de la educación ambiental en centros educativos con proyección a la comunidad.</w:t>
      </w:r>
    </w:p>
    <w:p w14:paraId="32F7174B" w14:textId="6ADCAE68" w:rsidR="006633B0" w:rsidRPr="006633B0" w:rsidRDefault="00022514" w:rsidP="003278C9">
      <w:pPr>
        <w:pStyle w:val="Ttulo1"/>
      </w:pPr>
      <w:bookmarkStart w:id="5" w:name="_Toc479343899"/>
      <w:r w:rsidRPr="00BE0940">
        <w:t>Descripción de</w:t>
      </w:r>
      <w:r w:rsidR="00891A7F">
        <w:t xml:space="preserve"> la</w:t>
      </w:r>
      <w:r w:rsidRPr="00BE0940">
        <w:t xml:space="preserve"> </w:t>
      </w:r>
      <w:r w:rsidR="00891A7F">
        <w:t>consultoría:</w:t>
      </w:r>
      <w:bookmarkEnd w:id="5"/>
      <w:r w:rsidRPr="00BE0940">
        <w:t xml:space="preserve"> </w:t>
      </w:r>
    </w:p>
    <w:p w14:paraId="1F25756E" w14:textId="77777777" w:rsidR="00A77366" w:rsidRPr="00D65077" w:rsidRDefault="00AA04C4" w:rsidP="006B218F">
      <w:pPr>
        <w:rPr>
          <w:rFonts w:eastAsia="Times New Roman"/>
          <w:b/>
          <w:bCs/>
          <w:color w:val="000000"/>
          <w:kern w:val="28"/>
        </w:rPr>
      </w:pPr>
      <w:r w:rsidRPr="004D4CD3">
        <w:rPr>
          <w:rFonts w:eastAsia="Times New Roman"/>
        </w:rPr>
        <w:t>Consiste en la contratación</w:t>
      </w:r>
      <w:r w:rsidR="00A77366">
        <w:rPr>
          <w:rFonts w:eastAsia="Times New Roman"/>
        </w:rPr>
        <w:t xml:space="preserve"> de los servicios de un/a profesional</w:t>
      </w:r>
      <w:r w:rsidRPr="004D4CD3">
        <w:rPr>
          <w:rFonts w:eastAsia="Times New Roman"/>
        </w:rPr>
        <w:t xml:space="preserve"> para la rea</w:t>
      </w:r>
      <w:r w:rsidR="00A5682D">
        <w:rPr>
          <w:rFonts w:eastAsia="Times New Roman"/>
        </w:rPr>
        <w:t>lización de</w:t>
      </w:r>
      <w:r w:rsidR="004647BF">
        <w:rPr>
          <w:rFonts w:eastAsia="Times New Roman"/>
        </w:rPr>
        <w:t xml:space="preserve"> talleres </w:t>
      </w:r>
      <w:r w:rsidR="006B218F">
        <w:rPr>
          <w:rFonts w:eastAsia="Times New Roman"/>
        </w:rPr>
        <w:t>para el</w:t>
      </w:r>
      <w:r w:rsidR="004647BF">
        <w:rPr>
          <w:rFonts w:eastAsia="Times New Roman"/>
        </w:rPr>
        <w:t xml:space="preserve"> </w:t>
      </w:r>
      <w:r w:rsidR="006B218F">
        <w:rPr>
          <w:rFonts w:eastAsia="Times New Roman"/>
        </w:rPr>
        <w:t>diseño</w:t>
      </w:r>
      <w:r w:rsidR="00CA03BC">
        <w:rPr>
          <w:rFonts w:eastAsia="Times New Roman"/>
        </w:rPr>
        <w:t xml:space="preserve">, </w:t>
      </w:r>
      <w:r w:rsidR="006B218F">
        <w:rPr>
          <w:rFonts w:eastAsia="Times New Roman"/>
        </w:rPr>
        <w:t>formulación</w:t>
      </w:r>
      <w:r w:rsidR="00CA03BC">
        <w:rPr>
          <w:rFonts w:eastAsia="Times New Roman"/>
        </w:rPr>
        <w:t xml:space="preserve"> y ejecución</w:t>
      </w:r>
      <w:r w:rsidR="006B218F">
        <w:rPr>
          <w:rFonts w:eastAsia="Times New Roman"/>
        </w:rPr>
        <w:t xml:space="preserve"> </w:t>
      </w:r>
      <w:r w:rsidR="004647BF">
        <w:rPr>
          <w:rFonts w:eastAsia="Times New Roman"/>
        </w:rPr>
        <w:t xml:space="preserve"> </w:t>
      </w:r>
      <w:r w:rsidR="004B01F4">
        <w:rPr>
          <w:rFonts w:eastAsia="Times New Roman"/>
        </w:rPr>
        <w:t xml:space="preserve">de un proyecto de educación </w:t>
      </w:r>
      <w:r w:rsidR="00D65077">
        <w:rPr>
          <w:rFonts w:eastAsia="Times New Roman"/>
        </w:rPr>
        <w:t xml:space="preserve">ambiental, </w:t>
      </w:r>
      <w:r w:rsidR="00D65077" w:rsidRPr="00D65077">
        <w:rPr>
          <w:rFonts w:eastAsia="Times New Roman"/>
        </w:rPr>
        <w:t xml:space="preserve">mediante la consultoría: </w:t>
      </w:r>
      <w:r w:rsidR="00D65077" w:rsidRPr="00D65077">
        <w:rPr>
          <w:rFonts w:eastAsia="Times New Roman"/>
          <w:b/>
        </w:rPr>
        <w:t xml:space="preserve">Proyecto </w:t>
      </w:r>
      <w:r w:rsidR="004B01F4" w:rsidRPr="00D65077">
        <w:rPr>
          <w:rFonts w:eastAsia="Times New Roman"/>
          <w:b/>
        </w:rPr>
        <w:t>“Escuelas verdes, un modelo para la sostenibilidad</w:t>
      </w:r>
      <w:r w:rsidR="00D65077" w:rsidRPr="00D65077">
        <w:rPr>
          <w:rFonts w:eastAsia="Times New Roman"/>
          <w:b/>
        </w:rPr>
        <w:t>”</w:t>
      </w:r>
      <w:r w:rsidR="00D65077">
        <w:rPr>
          <w:rFonts w:eastAsia="Times New Roman"/>
          <w:b/>
        </w:rPr>
        <w:t>,</w:t>
      </w:r>
      <w:r w:rsidR="00D65077" w:rsidRPr="00D65077">
        <w:rPr>
          <w:rFonts w:eastAsia="Times New Roman"/>
          <w:b/>
        </w:rPr>
        <w:t xml:space="preserve"> en centros educativos</w:t>
      </w:r>
      <w:r w:rsidR="00F67187">
        <w:rPr>
          <w:rFonts w:eastAsia="Times New Roman"/>
          <w:b/>
        </w:rPr>
        <w:t xml:space="preserve"> piloto</w:t>
      </w:r>
      <w:r w:rsidR="008F34D4" w:rsidRPr="00D65077">
        <w:rPr>
          <w:rFonts w:eastAsia="Times New Roman"/>
          <w:b/>
        </w:rPr>
        <w:t xml:space="preserve"> de los municipios de Arenal, </w:t>
      </w:r>
      <w:proofErr w:type="spellStart"/>
      <w:r w:rsidR="008F34D4" w:rsidRPr="00D65077">
        <w:rPr>
          <w:rFonts w:eastAsia="Times New Roman"/>
          <w:b/>
        </w:rPr>
        <w:t>Jocón</w:t>
      </w:r>
      <w:proofErr w:type="spellEnd"/>
      <w:r w:rsidR="008F34D4" w:rsidRPr="00D65077">
        <w:rPr>
          <w:rFonts w:eastAsia="Times New Roman"/>
          <w:b/>
        </w:rPr>
        <w:t xml:space="preserve"> y </w:t>
      </w:r>
      <w:proofErr w:type="spellStart"/>
      <w:r w:rsidR="008F34D4" w:rsidRPr="00D65077">
        <w:rPr>
          <w:rFonts w:eastAsia="Times New Roman"/>
          <w:b/>
        </w:rPr>
        <w:t>Olanchito</w:t>
      </w:r>
      <w:proofErr w:type="spellEnd"/>
      <w:r w:rsidR="008F34D4" w:rsidRPr="00D65077">
        <w:rPr>
          <w:rFonts w:eastAsia="Times New Roman"/>
          <w:b/>
        </w:rPr>
        <w:t xml:space="preserve"> del Departamento de Yoro.</w:t>
      </w:r>
    </w:p>
    <w:p w14:paraId="7B16CDBB" w14:textId="77777777" w:rsidR="001372E8" w:rsidRPr="00817EB1" w:rsidRDefault="00022514" w:rsidP="001372E8">
      <w:pPr>
        <w:pStyle w:val="Ttulo1"/>
      </w:pPr>
      <w:bookmarkStart w:id="6" w:name="_Toc479343900"/>
      <w:r w:rsidRPr="00817EB1">
        <w:t>Localización:</w:t>
      </w:r>
      <w:bookmarkEnd w:id="6"/>
      <w:r w:rsidRPr="00817EB1">
        <w:t xml:space="preserve">  </w:t>
      </w:r>
    </w:p>
    <w:p w14:paraId="042B94DA" w14:textId="675FCF33" w:rsidR="006633B0" w:rsidRPr="00443419" w:rsidRDefault="00AA04C4" w:rsidP="00A37688">
      <w:pPr>
        <w:rPr>
          <w:rFonts w:eastAsia="Times New Roman"/>
        </w:rPr>
      </w:pPr>
      <w:r w:rsidRPr="00817EB1">
        <w:rPr>
          <w:rFonts w:eastAsia="Times New Roman"/>
        </w:rPr>
        <w:t xml:space="preserve"> </w:t>
      </w:r>
      <w:r w:rsidR="00791BC9" w:rsidRPr="00817EB1">
        <w:rPr>
          <w:rFonts w:eastAsia="Times New Roman"/>
        </w:rPr>
        <w:t>Municipios</w:t>
      </w:r>
      <w:r w:rsidRPr="00817EB1">
        <w:rPr>
          <w:rFonts w:eastAsia="Times New Roman"/>
        </w:rPr>
        <w:t xml:space="preserve"> de Arenal, </w:t>
      </w:r>
      <w:proofErr w:type="spellStart"/>
      <w:r w:rsidRPr="00817EB1">
        <w:rPr>
          <w:rFonts w:eastAsia="Times New Roman"/>
        </w:rPr>
        <w:t>Jocón</w:t>
      </w:r>
      <w:proofErr w:type="spellEnd"/>
      <w:r w:rsidRPr="00817EB1">
        <w:rPr>
          <w:rFonts w:eastAsia="Times New Roman"/>
        </w:rPr>
        <w:t xml:space="preserve"> y </w:t>
      </w:r>
      <w:proofErr w:type="spellStart"/>
      <w:r w:rsidRPr="00817EB1">
        <w:rPr>
          <w:rFonts w:eastAsia="Times New Roman"/>
        </w:rPr>
        <w:t>Olanchito</w:t>
      </w:r>
      <w:proofErr w:type="spellEnd"/>
      <w:r w:rsidRPr="00817EB1">
        <w:rPr>
          <w:rFonts w:eastAsia="Times New Roman"/>
        </w:rPr>
        <w:t xml:space="preserve"> del departamento de Yoro, país Honduras.</w:t>
      </w:r>
    </w:p>
    <w:p w14:paraId="1EBAED3A" w14:textId="6A58C724" w:rsidR="006633B0" w:rsidRPr="003278C9" w:rsidRDefault="00022514" w:rsidP="003278C9">
      <w:pPr>
        <w:pStyle w:val="Ttulo1"/>
        <w:rPr>
          <w:rFonts w:eastAsia="Times New Roman"/>
        </w:rPr>
      </w:pPr>
      <w:bookmarkStart w:id="7" w:name="_Toc479343903"/>
      <w:r w:rsidRPr="004D4CD3">
        <w:rPr>
          <w:rFonts w:eastAsia="Times New Roman"/>
        </w:rPr>
        <w:t>Metodología</w:t>
      </w:r>
      <w:bookmarkEnd w:id="7"/>
      <w:r w:rsidR="00102617">
        <w:rPr>
          <w:rFonts w:eastAsia="Times New Roman"/>
        </w:rPr>
        <w:t>:</w:t>
      </w:r>
    </w:p>
    <w:p w14:paraId="2D578CF1" w14:textId="77777777" w:rsidR="009A1A8C" w:rsidRDefault="00690AFA" w:rsidP="00690AFA">
      <w:r w:rsidRPr="00BE5ED0">
        <w:t>Se espera recibir  una propuesta metodológica técnica y financiera</w:t>
      </w:r>
      <w:r w:rsidRPr="00BE5ED0">
        <w:rPr>
          <w:color w:val="FF0000"/>
        </w:rPr>
        <w:t xml:space="preserve"> </w:t>
      </w:r>
      <w:r w:rsidR="00D65077">
        <w:t>para la realización de cuatro (04</w:t>
      </w:r>
      <w:r w:rsidRPr="00BE5ED0">
        <w:t>)</w:t>
      </w:r>
      <w:r>
        <w:t xml:space="preserve"> talleres</w:t>
      </w:r>
      <w:r w:rsidRPr="00BE5ED0">
        <w:t xml:space="preserve"> de capacitación</w:t>
      </w:r>
      <w:r w:rsidR="00D65077">
        <w:t xml:space="preserve">: </w:t>
      </w:r>
    </w:p>
    <w:p w14:paraId="12C6C54E" w14:textId="77777777" w:rsidR="0046671A" w:rsidRDefault="0046671A" w:rsidP="00690AFA"/>
    <w:p w14:paraId="6E8C0D50" w14:textId="77777777" w:rsidR="00144C9F" w:rsidRDefault="009A1A8C" w:rsidP="00690AFA">
      <w:r>
        <w:t>U</w:t>
      </w:r>
      <w:r w:rsidR="00144C9F">
        <w:t>n</w:t>
      </w:r>
      <w:r w:rsidR="00D65077">
        <w:t xml:space="preserve"> (01)</w:t>
      </w:r>
      <w:r>
        <w:t xml:space="preserve"> taller</w:t>
      </w:r>
      <w:r w:rsidR="00D65077">
        <w:t xml:space="preserve"> en la ciudad de Tegucigalpa dirigido al equipo técnico del proyecto CREA, con una duración de dieciséis (16) horas</w:t>
      </w:r>
      <w:r w:rsidR="00690AFA">
        <w:t xml:space="preserve">, con base a la conceptualización, </w:t>
      </w:r>
      <w:r>
        <w:t xml:space="preserve">diseño, formulación, </w:t>
      </w:r>
      <w:r w:rsidR="00690AFA">
        <w:t>de</w:t>
      </w:r>
      <w:r w:rsidR="00791BC9">
        <w:t>sarrollo y puesta en práctica de</w:t>
      </w:r>
      <w:r w:rsidR="00557DCC">
        <w:t xml:space="preserve"> </w:t>
      </w:r>
      <w:r w:rsidR="00D65077">
        <w:t>proyectos ambientales</w:t>
      </w:r>
      <w:r w:rsidR="00B20D26">
        <w:t xml:space="preserve"> </w:t>
      </w:r>
      <w:r>
        <w:t>fundamentados en estrategias</w:t>
      </w:r>
      <w:r w:rsidR="00B20D26">
        <w:t xml:space="preserve"> de conservación,</w:t>
      </w:r>
      <w:r w:rsidR="00791BC9">
        <w:t xml:space="preserve"> </w:t>
      </w:r>
      <w:r w:rsidR="002D6797">
        <w:t>pa</w:t>
      </w:r>
      <w:r>
        <w:t xml:space="preserve">ra que </w:t>
      </w:r>
      <w:r w:rsidR="002D6797">
        <w:t>desde la escuela</w:t>
      </w:r>
      <w:r w:rsidR="00B20D26">
        <w:t>,</w:t>
      </w:r>
      <w:r>
        <w:t xml:space="preserve"> </w:t>
      </w:r>
      <w:r w:rsidR="00B20D26">
        <w:t>se estimule</w:t>
      </w:r>
      <w:r w:rsidR="00B20D26" w:rsidRPr="00B20D26">
        <w:t xml:space="preserve"> la participación de la comunidad de manera amplia, responsable</w:t>
      </w:r>
      <w:r w:rsidR="00B20D26">
        <w:t xml:space="preserve"> y comprometida en </w:t>
      </w:r>
      <w:r w:rsidR="00144C9F">
        <w:t xml:space="preserve">el desarrollo de </w:t>
      </w:r>
      <w:r w:rsidR="007C1343">
        <w:t>la educación</w:t>
      </w:r>
      <w:r w:rsidR="00791BC9">
        <w:t xml:space="preserve"> ambiental</w:t>
      </w:r>
      <w:r w:rsidR="00144C9F" w:rsidRPr="00144C9F">
        <w:t xml:space="preserve"> de las comunidades d</w:t>
      </w:r>
      <w:r w:rsidR="00144C9F">
        <w:t xml:space="preserve">e influencia del proyecto CREA. </w:t>
      </w:r>
      <w:r w:rsidR="00144C9F" w:rsidRPr="00144C9F">
        <w:t>Se construirá el diseño preliminar del proyecto “Escuelas Verdes, un modelo de sostenibilidad”.</w:t>
      </w:r>
    </w:p>
    <w:p w14:paraId="0DE796F3" w14:textId="77777777" w:rsidR="00144C9F" w:rsidRDefault="00144C9F" w:rsidP="00690AFA"/>
    <w:p w14:paraId="08969683" w14:textId="77777777" w:rsidR="009A1A8C" w:rsidRDefault="007C1343" w:rsidP="00690AFA">
      <w:r>
        <w:t xml:space="preserve"> </w:t>
      </w:r>
      <w:r w:rsidR="009A1A8C">
        <w:t>Tres (03) talleres denominados “</w:t>
      </w:r>
      <w:r w:rsidR="00144C9F">
        <w:t>S</w:t>
      </w:r>
      <w:r w:rsidR="009A1A8C">
        <w:t xml:space="preserve">ocialización del proyecto  </w:t>
      </w:r>
      <w:r w:rsidR="00144C9F">
        <w:t xml:space="preserve">Escuelas Verdes con los actores locales”. Se desarrollará un (01) taller  de socialización en cada municipio de influencia: Arenal, </w:t>
      </w:r>
      <w:proofErr w:type="spellStart"/>
      <w:r w:rsidR="00144C9F">
        <w:t>Olanchito</w:t>
      </w:r>
      <w:proofErr w:type="spellEnd"/>
      <w:r w:rsidR="00144C9F">
        <w:t xml:space="preserve"> y </w:t>
      </w:r>
      <w:proofErr w:type="spellStart"/>
      <w:r w:rsidR="00144C9F">
        <w:t>Jocón</w:t>
      </w:r>
      <w:proofErr w:type="spellEnd"/>
      <w:r w:rsidR="00144C9F">
        <w:t>, con una duración de ocho (08) horas cada uno; para los que se convocara a los actores educativos y comunitarios clave</w:t>
      </w:r>
      <w:r w:rsidR="00427B2A">
        <w:t xml:space="preserve"> con alto nivel de compromiso para</w:t>
      </w:r>
      <w:r w:rsidR="00144C9F">
        <w:t xml:space="preserve"> a ser parte del proyecto en todas </w:t>
      </w:r>
      <w:r w:rsidR="00144C9F">
        <w:lastRenderedPageBreak/>
        <w:t>sus etapas. Se obtendrán las apreciaciones y aportes de los actores para finalizar el documento del proyecto.</w:t>
      </w:r>
    </w:p>
    <w:p w14:paraId="1418D5D7" w14:textId="77777777" w:rsidR="0046671A" w:rsidRDefault="0046671A" w:rsidP="00690AFA"/>
    <w:p w14:paraId="17D06011" w14:textId="77777777" w:rsidR="00144C9F" w:rsidRDefault="00144C9F" w:rsidP="00690AFA">
      <w:r>
        <w:t>La metodología</w:t>
      </w:r>
      <w:r w:rsidR="0046671A">
        <w:t xml:space="preserve"> </w:t>
      </w:r>
      <w:r w:rsidR="009012BE">
        <w:t xml:space="preserve">que se requiere para lograr la sostenibilidad de las acciones </w:t>
      </w:r>
      <w:r w:rsidR="00A72F8D">
        <w:t xml:space="preserve">del proyecto “Escuelas Verdes” </w:t>
      </w:r>
      <w:r w:rsidR="0046671A">
        <w:t>debe estar fundamentada</w:t>
      </w:r>
      <w:r>
        <w:t xml:space="preserve"> en</w:t>
      </w:r>
      <w:r w:rsidR="00D95820">
        <w:t xml:space="preserve"> </w:t>
      </w:r>
      <w:r w:rsidR="00427B2A">
        <w:t>procesos participat</w:t>
      </w:r>
      <w:r w:rsidR="009012BE">
        <w:t>ivos, críticos y reflexivos que promuevan</w:t>
      </w:r>
      <w:r w:rsidR="00427B2A">
        <w:t xml:space="preserve"> transformaciones socioeducativas</w:t>
      </w:r>
      <w:r w:rsidR="0046671A">
        <w:t xml:space="preserve"> e</w:t>
      </w:r>
      <w:r w:rsidR="009012BE">
        <w:t>n los actores participantes en</w:t>
      </w:r>
      <w:r w:rsidR="0046671A">
        <w:t xml:space="preserve"> beneficio del entorno ambiental de las comunidades.</w:t>
      </w:r>
    </w:p>
    <w:p w14:paraId="3002202D" w14:textId="77777777" w:rsidR="009A1A8C" w:rsidRDefault="009A1A8C" w:rsidP="00690AFA"/>
    <w:p w14:paraId="5C993A6F" w14:textId="77777777" w:rsidR="00780321" w:rsidRDefault="007C1343" w:rsidP="00690AFA">
      <w:r>
        <w:t xml:space="preserve"> </w:t>
      </w:r>
      <w:r w:rsidR="00780321">
        <w:t>Presentar el abordaje de las temáticas siguientes:</w:t>
      </w:r>
    </w:p>
    <w:p w14:paraId="7D63973A" w14:textId="77777777" w:rsidR="0046671A" w:rsidRDefault="0046671A" w:rsidP="00690AFA"/>
    <w:p w14:paraId="70AD8347" w14:textId="77777777" w:rsidR="00902AF6" w:rsidRPr="00902AF6" w:rsidRDefault="00902AF6" w:rsidP="00902AF6">
      <w:pPr>
        <w:pStyle w:val="Prrafodelista"/>
        <w:numPr>
          <w:ilvl w:val="0"/>
          <w:numId w:val="16"/>
        </w:numPr>
      </w:pPr>
      <w:r w:rsidRPr="00902AF6">
        <w:t>Metodología del marco lógico para la planificación, el seguimiento y la evaluación de proyectos.</w:t>
      </w:r>
    </w:p>
    <w:p w14:paraId="4B923AB2" w14:textId="77777777" w:rsidR="0046671A" w:rsidRDefault="00902AF6" w:rsidP="00902AF6">
      <w:pPr>
        <w:pStyle w:val="Prrafodelista"/>
        <w:numPr>
          <w:ilvl w:val="0"/>
          <w:numId w:val="16"/>
        </w:numPr>
      </w:pPr>
      <w:r w:rsidRPr="00902AF6">
        <w:t>Aplicación de la metodología</w:t>
      </w:r>
      <w:r>
        <w:t xml:space="preserve"> marco lógico</w:t>
      </w:r>
      <w:r w:rsidRPr="00902AF6">
        <w:t xml:space="preserve"> a proyectos de educación </w:t>
      </w:r>
      <w:r>
        <w:t>ambiental.</w:t>
      </w:r>
    </w:p>
    <w:p w14:paraId="43E29AE7" w14:textId="77777777" w:rsidR="00791BC9" w:rsidRDefault="00791BC9" w:rsidP="00690AFA"/>
    <w:p w14:paraId="675D5A65" w14:textId="730CCF85" w:rsidR="00E164BF" w:rsidRPr="001372E8" w:rsidRDefault="00910CEA" w:rsidP="001372E8">
      <w:pPr>
        <w:pStyle w:val="Ttulo1"/>
        <w:jc w:val="both"/>
        <w:rPr>
          <w:rFonts w:eastAsia="Times New Roman"/>
        </w:rPr>
      </w:pPr>
      <w:r w:rsidRPr="00E164BF">
        <w:rPr>
          <w:rFonts w:eastAsia="Times New Roman"/>
        </w:rPr>
        <w:t>Momentos que considerar</w:t>
      </w:r>
      <w:r w:rsidR="002D6797">
        <w:rPr>
          <w:rFonts w:eastAsia="Times New Roman"/>
        </w:rPr>
        <w:t xml:space="preserve"> durante el desarrollo d</w:t>
      </w:r>
      <w:r w:rsidR="0091025C">
        <w:rPr>
          <w:rFonts w:eastAsia="Times New Roman"/>
        </w:rPr>
        <w:t>e</w:t>
      </w:r>
      <w:r w:rsidR="002D6797">
        <w:rPr>
          <w:rFonts w:eastAsia="Times New Roman"/>
        </w:rPr>
        <w:t xml:space="preserve"> la consultoría</w:t>
      </w:r>
    </w:p>
    <w:p w14:paraId="0361C3AA" w14:textId="77777777" w:rsidR="00761F14" w:rsidRDefault="00761F14" w:rsidP="00931E0E">
      <w:pPr>
        <w:rPr>
          <w:rFonts w:eastAsia="Times New Roman"/>
        </w:rPr>
      </w:pPr>
      <w:r>
        <w:rPr>
          <w:rFonts w:eastAsia="Times New Roman"/>
        </w:rPr>
        <w:t xml:space="preserve">Una vez culminado el proceso de selección, adjudicación de la consultoría y presentada la propuesta técnica y </w:t>
      </w:r>
      <w:r w:rsidR="004A1DF9">
        <w:rPr>
          <w:rFonts w:eastAsia="Times New Roman"/>
        </w:rPr>
        <w:t>metodológica,</w:t>
      </w:r>
      <w:r>
        <w:rPr>
          <w:rFonts w:eastAsia="Times New Roman"/>
        </w:rPr>
        <w:t xml:space="preserve"> se desarrollaran los siguientes momentos: </w:t>
      </w:r>
    </w:p>
    <w:p w14:paraId="589C049B" w14:textId="77777777" w:rsidR="00E164BF" w:rsidRPr="004D4CD3" w:rsidRDefault="00E164BF" w:rsidP="00931E0E">
      <w:pPr>
        <w:rPr>
          <w:rFonts w:eastAsia="Times New Roman"/>
        </w:rPr>
      </w:pPr>
    </w:p>
    <w:p w14:paraId="7469A2D2" w14:textId="22F6124A" w:rsidR="00427B2A" w:rsidRPr="009B7F57" w:rsidRDefault="00AF11CF" w:rsidP="00427B2A">
      <w:pPr>
        <w:pStyle w:val="Prrafodelista"/>
        <w:numPr>
          <w:ilvl w:val="0"/>
          <w:numId w:val="7"/>
        </w:numPr>
        <w:rPr>
          <w:rFonts w:eastAsia="Times New Roman"/>
          <w:b/>
          <w:bCs/>
        </w:rPr>
      </w:pPr>
      <w:r>
        <w:rPr>
          <w:rFonts w:eastAsia="Times New Roman"/>
        </w:rPr>
        <w:t xml:space="preserve">Al menos </w:t>
      </w:r>
      <w:r w:rsidR="00CE5F69">
        <w:rPr>
          <w:rFonts w:eastAsia="Times New Roman"/>
        </w:rPr>
        <w:t>cinco (05</w:t>
      </w:r>
      <w:r w:rsidR="0093792B">
        <w:rPr>
          <w:rFonts w:eastAsia="Times New Roman"/>
        </w:rPr>
        <w:t>)</w:t>
      </w:r>
      <w:r>
        <w:rPr>
          <w:rFonts w:eastAsia="Times New Roman"/>
        </w:rPr>
        <w:t xml:space="preserve"> reuniones</w:t>
      </w:r>
      <w:r w:rsidRPr="00AF11CF">
        <w:rPr>
          <w:rFonts w:eastAsia="Times New Roman"/>
        </w:rPr>
        <w:t xml:space="preserve"> con los responsables del proyecto CR</w:t>
      </w:r>
      <w:r>
        <w:rPr>
          <w:rFonts w:eastAsia="Times New Roman"/>
        </w:rPr>
        <w:t>EA. Estas reuniones se realizará</w:t>
      </w:r>
      <w:r w:rsidRPr="00AF11CF">
        <w:rPr>
          <w:rFonts w:eastAsia="Times New Roman"/>
        </w:rPr>
        <w:t>n</w:t>
      </w:r>
      <w:r w:rsidR="00CC573F">
        <w:rPr>
          <w:rFonts w:eastAsia="Times New Roman"/>
        </w:rPr>
        <w:t xml:space="preserve"> de la siguiente manera:</w:t>
      </w:r>
    </w:p>
    <w:p w14:paraId="05887196" w14:textId="77777777" w:rsidR="009B7F57" w:rsidRPr="00D555CB" w:rsidRDefault="009B7F57" w:rsidP="009B7F57">
      <w:pPr>
        <w:pStyle w:val="Prrafodelista"/>
        <w:rPr>
          <w:rFonts w:eastAsia="Times New Roman"/>
          <w:b/>
          <w:bCs/>
        </w:rPr>
      </w:pPr>
    </w:p>
    <w:p w14:paraId="413CF18D" w14:textId="3D27C936" w:rsidR="009B7F57" w:rsidRPr="009B7F57" w:rsidRDefault="00CC573F" w:rsidP="00E06AE2">
      <w:pPr>
        <w:pStyle w:val="Prrafodelista"/>
        <w:numPr>
          <w:ilvl w:val="0"/>
          <w:numId w:val="9"/>
        </w:numPr>
        <w:rPr>
          <w:rFonts w:eastAsia="Times New Roman"/>
        </w:rPr>
      </w:pPr>
      <w:r>
        <w:rPr>
          <w:rFonts w:eastAsia="Times New Roman"/>
        </w:rPr>
        <w:t xml:space="preserve"> </w:t>
      </w:r>
      <w:r w:rsidR="009B7F57" w:rsidRPr="00CE5F69">
        <w:rPr>
          <w:rFonts w:eastAsia="Times New Roman"/>
          <w:b/>
        </w:rPr>
        <w:t>La primera</w:t>
      </w:r>
      <w:r w:rsidR="00CE5F69">
        <w:rPr>
          <w:rFonts w:eastAsia="Times New Roman"/>
          <w:b/>
        </w:rPr>
        <w:t xml:space="preserve"> reunión</w:t>
      </w:r>
      <w:r w:rsidR="009B7F57" w:rsidRPr="009B7F57">
        <w:rPr>
          <w:rFonts w:eastAsia="Times New Roman"/>
        </w:rPr>
        <w:t>, una (01) semana después de adjudicada la consultoría y la firma del contrato por ambas partes interesadas: Secretaría de Educación y consultor/a con el propósito de revisar los aspectos importantes a desarrollar durante los talleres de formación como ser concertar con el equipo de la Unidad Técnica del CREA la metodología preliminar propuesta (metodología, técnicas e instrumentos a utilizar);  en dicha propuesta metodológica deberá evidenciarse que se realizará un proceso de análisis, reflexión y construcción de conocimientos</w:t>
      </w:r>
      <w:r w:rsidR="00F064EC">
        <w:rPr>
          <w:rFonts w:eastAsia="Times New Roman"/>
        </w:rPr>
        <w:t xml:space="preserve"> para el diseño y gestión</w:t>
      </w:r>
      <w:r w:rsidR="009B7F57">
        <w:rPr>
          <w:rFonts w:eastAsia="Times New Roman"/>
        </w:rPr>
        <w:t xml:space="preserve"> del proyecto: </w:t>
      </w:r>
      <w:r w:rsidR="009B7F57" w:rsidRPr="00F064EC">
        <w:rPr>
          <w:rFonts w:eastAsia="Times New Roman"/>
          <w:i/>
        </w:rPr>
        <w:t>“Escuelas Verdes, un modelo de sostenibilidad”</w:t>
      </w:r>
      <w:r w:rsidR="009B7F57">
        <w:rPr>
          <w:rFonts w:eastAsia="Times New Roman"/>
        </w:rPr>
        <w:t>,</w:t>
      </w:r>
      <w:r w:rsidR="009B7F57" w:rsidRPr="009B7F57">
        <w:rPr>
          <w:rFonts w:eastAsia="Times New Roman"/>
        </w:rPr>
        <w:t xml:space="preserve"> tomando en cuenta la participación activa de la comunidad educativa y sociedad civil, (actores locales).</w:t>
      </w:r>
    </w:p>
    <w:p w14:paraId="5A0B7687" w14:textId="06F17870" w:rsidR="009B7F57" w:rsidRPr="00AA4B17" w:rsidRDefault="009B7F57" w:rsidP="00E06AE2">
      <w:pPr>
        <w:pStyle w:val="Prrafodelista"/>
        <w:numPr>
          <w:ilvl w:val="0"/>
          <w:numId w:val="9"/>
        </w:numPr>
        <w:rPr>
          <w:rFonts w:eastAsia="Times New Roman"/>
        </w:rPr>
      </w:pPr>
      <w:r w:rsidRPr="00AA4B17">
        <w:rPr>
          <w:rFonts w:eastAsia="Times New Roman"/>
          <w:b/>
        </w:rPr>
        <w:t>La segunda reunión</w:t>
      </w:r>
      <w:r w:rsidRPr="00AA4B17">
        <w:rPr>
          <w:rFonts w:eastAsia="Times New Roman"/>
        </w:rPr>
        <w:t xml:space="preserve"> se realizará</w:t>
      </w:r>
      <w:r w:rsidR="007D0D91" w:rsidRPr="00AA4B17">
        <w:rPr>
          <w:rFonts w:eastAsia="Times New Roman"/>
        </w:rPr>
        <w:t>,</w:t>
      </w:r>
      <w:r w:rsidRPr="00AA4B17">
        <w:rPr>
          <w:rFonts w:eastAsia="Times New Roman"/>
        </w:rPr>
        <w:t xml:space="preserve">  previo el desarrollo de los talleres de formación, para verificar los detalles</w:t>
      </w:r>
      <w:r w:rsidR="007D0D91" w:rsidRPr="00AA4B17">
        <w:rPr>
          <w:rFonts w:eastAsia="Times New Roman"/>
        </w:rPr>
        <w:t xml:space="preserve"> técnicos, pedagógicos y administrativos para garantizar la </w:t>
      </w:r>
      <w:r w:rsidR="00F33337" w:rsidRPr="00AA4B17">
        <w:rPr>
          <w:rFonts w:eastAsia="Times New Roman"/>
        </w:rPr>
        <w:t xml:space="preserve"> ejecución</w:t>
      </w:r>
      <w:r w:rsidRPr="00AA4B17">
        <w:rPr>
          <w:rFonts w:eastAsia="Times New Roman"/>
        </w:rPr>
        <w:t xml:space="preserve"> </w:t>
      </w:r>
      <w:r w:rsidR="007D0D91" w:rsidRPr="00AA4B17">
        <w:rPr>
          <w:rFonts w:eastAsia="Times New Roman"/>
        </w:rPr>
        <w:t>de los talleres conforme a la programación.</w:t>
      </w:r>
    </w:p>
    <w:p w14:paraId="04CEFDC0" w14:textId="77777777" w:rsidR="009B7F57" w:rsidRPr="009B7F57" w:rsidRDefault="009B7F57" w:rsidP="00E06AE2">
      <w:pPr>
        <w:pStyle w:val="Prrafodelista"/>
        <w:numPr>
          <w:ilvl w:val="0"/>
          <w:numId w:val="9"/>
        </w:numPr>
        <w:rPr>
          <w:rFonts w:eastAsia="Times New Roman"/>
        </w:rPr>
      </w:pPr>
      <w:r w:rsidRPr="009B7F57">
        <w:rPr>
          <w:rFonts w:eastAsia="Times New Roman"/>
        </w:rPr>
        <w:t xml:space="preserve"> </w:t>
      </w:r>
      <w:r w:rsidRPr="00E06AE2">
        <w:rPr>
          <w:rFonts w:eastAsia="Times New Roman"/>
          <w:b/>
        </w:rPr>
        <w:t>La tercera reunión</w:t>
      </w:r>
      <w:r w:rsidRPr="009B7F57">
        <w:rPr>
          <w:rFonts w:eastAsia="Times New Roman"/>
        </w:rPr>
        <w:t xml:space="preserve">  para conocer los avances y las conclusiones preliminares de la consultoría. Entrega del informe final. </w:t>
      </w:r>
    </w:p>
    <w:p w14:paraId="5279C1EF" w14:textId="24FC7188" w:rsidR="00A017CE" w:rsidRPr="00A017CE" w:rsidRDefault="00CE5F69" w:rsidP="00E06AE2">
      <w:pPr>
        <w:pStyle w:val="Prrafodelista"/>
        <w:numPr>
          <w:ilvl w:val="0"/>
          <w:numId w:val="9"/>
        </w:numPr>
        <w:rPr>
          <w:rFonts w:eastAsia="Times New Roman"/>
          <w:b/>
          <w:bCs/>
        </w:rPr>
      </w:pPr>
      <w:r>
        <w:rPr>
          <w:rFonts w:eastAsia="Times New Roman"/>
        </w:rPr>
        <w:t>Desarrollo del p</w:t>
      </w:r>
      <w:r w:rsidR="00A017CE">
        <w:rPr>
          <w:rFonts w:eastAsia="Times New Roman"/>
        </w:rPr>
        <w:t>rimer taller para el diseño del proyecto, integrando al equipo técnico del CREA</w:t>
      </w:r>
      <w:r>
        <w:rPr>
          <w:rFonts w:eastAsia="Times New Roman"/>
        </w:rPr>
        <w:t>, especialistas en investigación educativa</w:t>
      </w:r>
      <w:r w:rsidR="00A017CE">
        <w:rPr>
          <w:rFonts w:eastAsia="Times New Roman"/>
        </w:rPr>
        <w:t xml:space="preserve"> y especialistas de las áreas de Ciencias Naturales y Ciencias Sociales de la Dirección General de Desarrollo Profesional. (Tegucigalpa M.D.C.)</w:t>
      </w:r>
    </w:p>
    <w:p w14:paraId="2411DC45" w14:textId="64C83A4E" w:rsidR="00A017CE" w:rsidRPr="0093792B" w:rsidRDefault="00CE5F69" w:rsidP="00E06AE2">
      <w:pPr>
        <w:pStyle w:val="Prrafodelista"/>
        <w:numPr>
          <w:ilvl w:val="0"/>
          <w:numId w:val="9"/>
        </w:numPr>
        <w:rPr>
          <w:rFonts w:eastAsia="Times New Roman"/>
          <w:bCs/>
        </w:rPr>
      </w:pPr>
      <w:r>
        <w:rPr>
          <w:rFonts w:eastAsia="Times New Roman"/>
          <w:bCs/>
        </w:rPr>
        <w:t>Desarrollo de tres (03) t</w:t>
      </w:r>
      <w:r w:rsidR="00A017CE" w:rsidRPr="0093792B">
        <w:rPr>
          <w:rFonts w:eastAsia="Times New Roman"/>
          <w:bCs/>
        </w:rPr>
        <w:t xml:space="preserve">alleres de socialización del diseño del proyecto con los actores locales de los municipios de Arenal, </w:t>
      </w:r>
      <w:proofErr w:type="spellStart"/>
      <w:r w:rsidR="00A017CE" w:rsidRPr="0093792B">
        <w:rPr>
          <w:rFonts w:eastAsia="Times New Roman"/>
          <w:bCs/>
        </w:rPr>
        <w:t>Jocón</w:t>
      </w:r>
      <w:proofErr w:type="spellEnd"/>
      <w:r w:rsidR="00A017CE" w:rsidRPr="0093792B">
        <w:rPr>
          <w:rFonts w:eastAsia="Times New Roman"/>
          <w:bCs/>
        </w:rPr>
        <w:t xml:space="preserve"> y </w:t>
      </w:r>
      <w:proofErr w:type="spellStart"/>
      <w:r w:rsidR="00A017CE" w:rsidRPr="0093792B">
        <w:rPr>
          <w:rFonts w:eastAsia="Times New Roman"/>
          <w:bCs/>
        </w:rPr>
        <w:t>Olanchito</w:t>
      </w:r>
      <w:proofErr w:type="spellEnd"/>
      <w:r w:rsidRPr="0093792B">
        <w:rPr>
          <w:rFonts w:eastAsia="Times New Roman"/>
          <w:bCs/>
        </w:rPr>
        <w:t>.</w:t>
      </w:r>
      <w:r>
        <w:rPr>
          <w:rFonts w:eastAsia="Times New Roman"/>
          <w:bCs/>
        </w:rPr>
        <w:t xml:space="preserve"> (un taller en cada municipio).</w:t>
      </w:r>
    </w:p>
    <w:p w14:paraId="5C3C12DD" w14:textId="77777777" w:rsidR="00A017CE" w:rsidRPr="00A017CE" w:rsidRDefault="0093792B" w:rsidP="00E06AE2">
      <w:pPr>
        <w:pStyle w:val="Prrafodelista"/>
        <w:numPr>
          <w:ilvl w:val="0"/>
          <w:numId w:val="9"/>
        </w:numPr>
        <w:rPr>
          <w:rFonts w:eastAsia="Times New Roman"/>
          <w:b/>
          <w:bCs/>
        </w:rPr>
      </w:pPr>
      <w:r w:rsidRPr="00CE5F69">
        <w:rPr>
          <w:rFonts w:eastAsia="Times New Roman"/>
          <w:b/>
        </w:rPr>
        <w:t>Una cuarta</w:t>
      </w:r>
      <w:r w:rsidR="00B22795" w:rsidRPr="00CE5F69">
        <w:rPr>
          <w:rFonts w:eastAsia="Times New Roman"/>
          <w:b/>
        </w:rPr>
        <w:t xml:space="preserve"> reunión</w:t>
      </w:r>
      <w:r w:rsidR="004A313E">
        <w:rPr>
          <w:rFonts w:eastAsia="Times New Roman"/>
        </w:rPr>
        <w:t xml:space="preserve"> consistirá en</w:t>
      </w:r>
      <w:r w:rsidR="00B523BE" w:rsidRPr="00CC573F">
        <w:rPr>
          <w:rFonts w:eastAsia="Times New Roman"/>
        </w:rPr>
        <w:t xml:space="preserve"> conocer</w:t>
      </w:r>
      <w:r w:rsidR="003C2352" w:rsidRPr="00CC573F">
        <w:rPr>
          <w:rFonts w:eastAsia="Times New Roman"/>
        </w:rPr>
        <w:t xml:space="preserve"> los avances y</w:t>
      </w:r>
      <w:r w:rsidR="00B523BE" w:rsidRPr="00CC573F">
        <w:rPr>
          <w:rFonts w:eastAsia="Times New Roman"/>
        </w:rPr>
        <w:t xml:space="preserve"> las conclusiones preliminares</w:t>
      </w:r>
      <w:r w:rsidR="00D95820">
        <w:rPr>
          <w:rFonts w:eastAsia="Times New Roman"/>
        </w:rPr>
        <w:t xml:space="preserve"> del proyecto</w:t>
      </w:r>
      <w:r w:rsidR="00444CD2">
        <w:rPr>
          <w:rFonts w:eastAsia="Times New Roman"/>
        </w:rPr>
        <w:t xml:space="preserve">. </w:t>
      </w:r>
    </w:p>
    <w:p w14:paraId="07AC9349" w14:textId="10739961" w:rsidR="00AA04C4" w:rsidRPr="00AA4B17" w:rsidRDefault="00CE5F69" w:rsidP="00CE5F69">
      <w:pPr>
        <w:pStyle w:val="Prrafodelista"/>
        <w:numPr>
          <w:ilvl w:val="0"/>
          <w:numId w:val="9"/>
        </w:numPr>
        <w:rPr>
          <w:rFonts w:eastAsia="Times New Roman"/>
          <w:b/>
          <w:bCs/>
        </w:rPr>
      </w:pPr>
      <w:r w:rsidRPr="00AA4B17">
        <w:rPr>
          <w:rFonts w:eastAsia="Times New Roman"/>
          <w:b/>
        </w:rPr>
        <w:t>Una quinta reunión</w:t>
      </w:r>
      <w:r w:rsidRPr="00AA4B17">
        <w:rPr>
          <w:rFonts w:eastAsia="Times New Roman"/>
        </w:rPr>
        <w:t xml:space="preserve"> para la e</w:t>
      </w:r>
      <w:r w:rsidR="00444CD2" w:rsidRPr="00AA4B17">
        <w:rPr>
          <w:rFonts w:eastAsia="Times New Roman"/>
        </w:rPr>
        <w:t>ntrega de</w:t>
      </w:r>
      <w:r w:rsidRPr="00AA4B17">
        <w:rPr>
          <w:rFonts w:eastAsia="Times New Roman"/>
        </w:rPr>
        <w:t xml:space="preserve"> los productos finales </w:t>
      </w:r>
      <w:r w:rsidR="00D46F13" w:rsidRPr="00AA4B17">
        <w:rPr>
          <w:rFonts w:eastAsia="Times New Roman"/>
        </w:rPr>
        <w:t>por el consultor/a con</w:t>
      </w:r>
      <w:r w:rsidRPr="00AA4B17">
        <w:rPr>
          <w:rFonts w:eastAsia="Times New Roman"/>
        </w:rPr>
        <w:t xml:space="preserve"> </w:t>
      </w:r>
      <w:r w:rsidR="00F04ADE" w:rsidRPr="00AA4B17">
        <w:rPr>
          <w:rFonts w:eastAsia="Times New Roman"/>
        </w:rPr>
        <w:t>sus respectivos documento</w:t>
      </w:r>
      <w:r w:rsidR="00D46F13" w:rsidRPr="00AA4B17">
        <w:rPr>
          <w:rFonts w:eastAsia="Times New Roman"/>
        </w:rPr>
        <w:t>s de soporte</w:t>
      </w:r>
      <w:r w:rsidR="00F04ADE" w:rsidRPr="00AA4B17">
        <w:rPr>
          <w:rFonts w:eastAsia="Times New Roman"/>
        </w:rPr>
        <w:t xml:space="preserve"> de</w:t>
      </w:r>
      <w:r w:rsidR="00D46F13" w:rsidRPr="00AA4B17">
        <w:rPr>
          <w:rFonts w:eastAsia="Times New Roman"/>
        </w:rPr>
        <w:t xml:space="preserve"> los procesos ejecutados.</w:t>
      </w:r>
    </w:p>
    <w:p w14:paraId="029B19AF" w14:textId="77777777" w:rsidR="0093792B" w:rsidRPr="00CC573F" w:rsidRDefault="0093792B" w:rsidP="0093792B">
      <w:pPr>
        <w:pStyle w:val="Prrafodelista"/>
        <w:ind w:left="1080"/>
        <w:rPr>
          <w:rFonts w:eastAsia="Times New Roman"/>
          <w:b/>
          <w:bCs/>
        </w:rPr>
      </w:pPr>
    </w:p>
    <w:p w14:paraId="133510F7" w14:textId="77777777" w:rsidR="00444CD2" w:rsidRDefault="00CC573F" w:rsidP="0093792B">
      <w:pPr>
        <w:pStyle w:val="Prrafodelista"/>
        <w:rPr>
          <w:rFonts w:eastAsia="Times New Roman"/>
        </w:rPr>
      </w:pPr>
      <w:r>
        <w:rPr>
          <w:rFonts w:eastAsia="Times New Roman"/>
        </w:rPr>
        <w:t>El consultor/a tendrá acceso a la r</w:t>
      </w:r>
      <w:r w:rsidR="00AA04C4" w:rsidRPr="00931E0E">
        <w:rPr>
          <w:rFonts w:eastAsia="Times New Roman"/>
        </w:rPr>
        <w:t>evisión de documentos oficiales</w:t>
      </w:r>
      <w:r>
        <w:rPr>
          <w:rFonts w:eastAsia="Times New Roman"/>
        </w:rPr>
        <w:t xml:space="preserve"> del proyecto CREA</w:t>
      </w:r>
      <w:r w:rsidR="00AA04C4" w:rsidRPr="00931E0E">
        <w:rPr>
          <w:rFonts w:eastAsia="Times New Roman"/>
        </w:rPr>
        <w:t>: planes de manejo, reglamentos</w:t>
      </w:r>
      <w:r w:rsidR="00732207">
        <w:rPr>
          <w:rFonts w:eastAsia="Times New Roman"/>
        </w:rPr>
        <w:t xml:space="preserve">/estatutos, leyes ambientales, </w:t>
      </w:r>
      <w:r w:rsidR="00AA04C4" w:rsidRPr="00931E0E">
        <w:rPr>
          <w:rFonts w:eastAsia="Times New Roman"/>
        </w:rPr>
        <w:t>planes de trabajo, organigrama/estructura o</w:t>
      </w:r>
      <w:r>
        <w:rPr>
          <w:rFonts w:eastAsia="Times New Roman"/>
        </w:rPr>
        <w:t xml:space="preserve">rganizativa, ayuda </w:t>
      </w:r>
      <w:r w:rsidR="0093792B">
        <w:rPr>
          <w:rFonts w:eastAsia="Times New Roman"/>
        </w:rPr>
        <w:t>memoria, entre</w:t>
      </w:r>
      <w:r>
        <w:rPr>
          <w:rFonts w:eastAsia="Times New Roman"/>
        </w:rPr>
        <w:t xml:space="preserve"> otros, para </w:t>
      </w:r>
      <w:r w:rsidR="00732207">
        <w:rPr>
          <w:rFonts w:eastAsia="Times New Roman"/>
        </w:rPr>
        <w:t xml:space="preserve">ampliar su visión y los resultados esperados. </w:t>
      </w:r>
    </w:p>
    <w:p w14:paraId="75D884A8" w14:textId="77777777" w:rsidR="0093792B" w:rsidRPr="00444CD2" w:rsidRDefault="0093792B" w:rsidP="0093792B">
      <w:pPr>
        <w:pStyle w:val="Prrafodelista"/>
        <w:rPr>
          <w:rFonts w:eastAsia="Times New Roman"/>
          <w:b/>
          <w:bCs/>
        </w:rPr>
      </w:pPr>
    </w:p>
    <w:p w14:paraId="0E662954" w14:textId="77777777" w:rsidR="007C1343" w:rsidRPr="0091025C" w:rsidRDefault="007C1343" w:rsidP="0093792B">
      <w:pPr>
        <w:pStyle w:val="Prrafodelista"/>
        <w:rPr>
          <w:rFonts w:eastAsia="Times New Roman"/>
          <w:b/>
          <w:bCs/>
        </w:rPr>
      </w:pPr>
      <w:r w:rsidRPr="00CA0DF9">
        <w:t>El trabajo se desarrollará de manera coordinada con los técnicos del CREA responsable</w:t>
      </w:r>
      <w:r>
        <w:t>s de la organización</w:t>
      </w:r>
      <w:r w:rsidR="00557DCC">
        <w:t xml:space="preserve"> a nivel</w:t>
      </w:r>
      <w:r w:rsidRPr="00CA0DF9">
        <w:t xml:space="preserve"> central y regional.</w:t>
      </w:r>
    </w:p>
    <w:p w14:paraId="004C3E95" w14:textId="77777777" w:rsidR="001372E8" w:rsidRPr="001372E8" w:rsidRDefault="006810D6" w:rsidP="001372E8">
      <w:pPr>
        <w:pStyle w:val="Ttulo1"/>
        <w:rPr>
          <w:rFonts w:eastAsia="Times New Roman"/>
        </w:rPr>
      </w:pPr>
      <w:bookmarkStart w:id="8" w:name="_Toc479343904"/>
      <w:r>
        <w:rPr>
          <w:rFonts w:eastAsia="Times New Roman"/>
        </w:rPr>
        <w:t>Actores clave</w:t>
      </w:r>
      <w:r w:rsidR="00444CD2">
        <w:rPr>
          <w:rFonts w:eastAsia="Times New Roman"/>
        </w:rPr>
        <w:t>:</w:t>
      </w:r>
      <w:r>
        <w:rPr>
          <w:rFonts w:eastAsia="Times New Roman"/>
        </w:rPr>
        <w:t xml:space="preserve"> </w:t>
      </w:r>
      <w:bookmarkEnd w:id="8"/>
    </w:p>
    <w:p w14:paraId="08097D0D" w14:textId="77777777" w:rsidR="006810D6" w:rsidRDefault="006810D6" w:rsidP="006810D6">
      <w:r>
        <w:t xml:space="preserve">Los siguientes actores </w:t>
      </w:r>
      <w:r w:rsidR="00A44FFB">
        <w:t>educativo-</w:t>
      </w:r>
      <w:r>
        <w:t>sociales deberán</w:t>
      </w:r>
      <w:r w:rsidR="00D36633">
        <w:t xml:space="preserve"> considerarse</w:t>
      </w:r>
      <w:r>
        <w:t xml:space="preserve"> para la </w:t>
      </w:r>
      <w:r w:rsidR="00444CD2">
        <w:t xml:space="preserve">participación en los talleres de formación: </w:t>
      </w:r>
    </w:p>
    <w:p w14:paraId="6F0F018F" w14:textId="77777777" w:rsidR="00444CD2" w:rsidRPr="006810D6" w:rsidRDefault="00444CD2" w:rsidP="006810D6"/>
    <w:p w14:paraId="2DBBCF1D" w14:textId="77777777" w:rsidR="00AA04C4" w:rsidRPr="00973BC3" w:rsidRDefault="00AA04C4" w:rsidP="007E4FC4">
      <w:pPr>
        <w:pStyle w:val="Prrafodelista"/>
        <w:numPr>
          <w:ilvl w:val="0"/>
          <w:numId w:val="4"/>
        </w:numPr>
        <w:rPr>
          <w:rFonts w:eastAsia="Times New Roman"/>
        </w:rPr>
      </w:pPr>
      <w:r w:rsidRPr="00973BC3">
        <w:rPr>
          <w:rFonts w:eastAsia="Times New Roman"/>
        </w:rPr>
        <w:t>Directores/as y</w:t>
      </w:r>
      <w:r w:rsidR="001A6B68">
        <w:rPr>
          <w:rFonts w:eastAsia="Times New Roman"/>
        </w:rPr>
        <w:t xml:space="preserve"> docentes de centros educativos.</w:t>
      </w:r>
      <w:r w:rsidR="0089770C">
        <w:rPr>
          <w:rFonts w:eastAsia="Times New Roman"/>
        </w:rPr>
        <w:t xml:space="preserve"> (se seleccionaran centros educativos piloto)</w:t>
      </w:r>
    </w:p>
    <w:p w14:paraId="19056620" w14:textId="77777777" w:rsidR="00AA04C4" w:rsidRPr="00973BC3" w:rsidRDefault="00AA04C4" w:rsidP="007E4FC4">
      <w:pPr>
        <w:pStyle w:val="Prrafodelista"/>
        <w:numPr>
          <w:ilvl w:val="0"/>
          <w:numId w:val="4"/>
        </w:numPr>
        <w:rPr>
          <w:rFonts w:eastAsia="Times New Roman"/>
        </w:rPr>
      </w:pPr>
      <w:r w:rsidRPr="00973BC3">
        <w:rPr>
          <w:rFonts w:eastAsia="Times New Roman"/>
        </w:rPr>
        <w:t>Estudiantes e integrantes de Clubes Juveniles Ambientalistas.</w:t>
      </w:r>
    </w:p>
    <w:p w14:paraId="7F2BA440" w14:textId="77777777" w:rsidR="00AA04C4" w:rsidRPr="00973BC3" w:rsidRDefault="00AA04C4" w:rsidP="007E4FC4">
      <w:pPr>
        <w:pStyle w:val="Prrafodelista"/>
        <w:numPr>
          <w:ilvl w:val="0"/>
          <w:numId w:val="4"/>
        </w:numPr>
        <w:rPr>
          <w:rFonts w:eastAsia="Times New Roman"/>
        </w:rPr>
      </w:pPr>
      <w:r w:rsidRPr="00973BC3">
        <w:rPr>
          <w:rFonts w:eastAsia="Times New Roman"/>
        </w:rPr>
        <w:t>Consejos Consultivos Comunitarios y representantes de instituciones.</w:t>
      </w:r>
    </w:p>
    <w:p w14:paraId="48492828" w14:textId="77777777" w:rsidR="00AA04C4" w:rsidRPr="00973BC3" w:rsidRDefault="00AA04C4" w:rsidP="007E4FC4">
      <w:pPr>
        <w:pStyle w:val="Prrafodelista"/>
        <w:numPr>
          <w:ilvl w:val="0"/>
          <w:numId w:val="4"/>
        </w:numPr>
        <w:rPr>
          <w:rFonts w:eastAsia="Times New Roman"/>
        </w:rPr>
      </w:pPr>
      <w:r w:rsidRPr="00973BC3">
        <w:rPr>
          <w:rFonts w:eastAsia="Times New Roman"/>
        </w:rPr>
        <w:t>Comité técnico del RVSCEH.</w:t>
      </w:r>
    </w:p>
    <w:p w14:paraId="39965894" w14:textId="77777777" w:rsidR="00AA04C4" w:rsidRPr="00973BC3" w:rsidRDefault="00AA04C4" w:rsidP="007E4FC4">
      <w:pPr>
        <w:pStyle w:val="Prrafodelista"/>
        <w:numPr>
          <w:ilvl w:val="0"/>
          <w:numId w:val="4"/>
        </w:numPr>
        <w:rPr>
          <w:rFonts w:eastAsia="Times New Roman"/>
        </w:rPr>
      </w:pPr>
      <w:r w:rsidRPr="00973BC3">
        <w:rPr>
          <w:rFonts w:eastAsia="Times New Roman"/>
        </w:rPr>
        <w:t>Grupos de mujeres organizadas.</w:t>
      </w:r>
    </w:p>
    <w:p w14:paraId="57D0FBA2" w14:textId="77777777" w:rsidR="00AA04C4" w:rsidRPr="004D4CD3" w:rsidRDefault="00AA04C4" w:rsidP="007E4FC4">
      <w:pPr>
        <w:pStyle w:val="Prrafodelista"/>
        <w:numPr>
          <w:ilvl w:val="0"/>
          <w:numId w:val="4"/>
        </w:numPr>
      </w:pPr>
      <w:r w:rsidRPr="004D4CD3">
        <w:t xml:space="preserve">Dirección de </w:t>
      </w:r>
      <w:r w:rsidR="00BE0940" w:rsidRPr="004D4CD3">
        <w:t>Áreas</w:t>
      </w:r>
      <w:r w:rsidRPr="004D4CD3">
        <w:t xml:space="preserve"> Protegidas y Vida Silvestre</w:t>
      </w:r>
      <w:r w:rsidR="00973BC3">
        <w:t>.</w:t>
      </w:r>
    </w:p>
    <w:p w14:paraId="075255D7" w14:textId="77777777" w:rsidR="00AA04C4" w:rsidRPr="004D4CD3" w:rsidRDefault="00AA04C4" w:rsidP="007E4FC4">
      <w:pPr>
        <w:pStyle w:val="Prrafodelista"/>
        <w:numPr>
          <w:ilvl w:val="0"/>
          <w:numId w:val="4"/>
        </w:numPr>
      </w:pPr>
      <w:r w:rsidRPr="004D4CD3">
        <w:t>Instituto de Conservación Forestal</w:t>
      </w:r>
      <w:r w:rsidR="00973BC3">
        <w:t>.</w:t>
      </w:r>
    </w:p>
    <w:p w14:paraId="7CB3C05D" w14:textId="77777777" w:rsidR="00AA04C4" w:rsidRPr="004D4CD3" w:rsidRDefault="00AA04C4" w:rsidP="007E4FC4">
      <w:pPr>
        <w:pStyle w:val="Prrafodelista"/>
        <w:numPr>
          <w:ilvl w:val="0"/>
          <w:numId w:val="4"/>
        </w:numPr>
      </w:pPr>
      <w:r w:rsidRPr="004D4CD3">
        <w:t>Secretaria de Agricultura y Ganadería</w:t>
      </w:r>
      <w:r w:rsidR="00973BC3">
        <w:t>.</w:t>
      </w:r>
    </w:p>
    <w:p w14:paraId="16E7B6E2" w14:textId="77777777" w:rsidR="00AA04C4" w:rsidRPr="004D4CD3" w:rsidRDefault="00AA04C4" w:rsidP="007E4FC4">
      <w:pPr>
        <w:pStyle w:val="Prrafodelista"/>
        <w:numPr>
          <w:ilvl w:val="0"/>
          <w:numId w:val="4"/>
        </w:numPr>
      </w:pPr>
      <w:r w:rsidRPr="004D4CD3">
        <w:t>Secretaría de RRNN y Ambiente</w:t>
      </w:r>
      <w:r w:rsidR="00973BC3">
        <w:t>.</w:t>
      </w:r>
      <w:r w:rsidRPr="004D4CD3">
        <w:t xml:space="preserve"> </w:t>
      </w:r>
    </w:p>
    <w:p w14:paraId="525FC2C2" w14:textId="77777777" w:rsidR="00AA04C4" w:rsidRPr="004D4CD3" w:rsidRDefault="00AA04C4" w:rsidP="007E4FC4">
      <w:pPr>
        <w:pStyle w:val="Prrafodelista"/>
        <w:numPr>
          <w:ilvl w:val="0"/>
          <w:numId w:val="4"/>
        </w:numPr>
      </w:pPr>
      <w:r w:rsidRPr="004D4CD3">
        <w:t>Secretaría de Educación</w:t>
      </w:r>
      <w:r w:rsidR="00973BC3">
        <w:t>.</w:t>
      </w:r>
    </w:p>
    <w:p w14:paraId="3EBF7155" w14:textId="77777777" w:rsidR="00973BC3" w:rsidRDefault="00AA04C4" w:rsidP="007E4FC4">
      <w:pPr>
        <w:pStyle w:val="Prrafodelista"/>
        <w:numPr>
          <w:ilvl w:val="0"/>
          <w:numId w:val="4"/>
        </w:numPr>
      </w:pPr>
      <w:r w:rsidRPr="004D4CD3">
        <w:t>Ganaderos prominentes</w:t>
      </w:r>
      <w:r w:rsidR="00973BC3">
        <w:t>.</w:t>
      </w:r>
    </w:p>
    <w:p w14:paraId="516B9016" w14:textId="77777777" w:rsidR="00AA04C4" w:rsidRPr="004D4CD3" w:rsidRDefault="00973BC3" w:rsidP="007E4FC4">
      <w:pPr>
        <w:pStyle w:val="Prrafodelista"/>
        <w:numPr>
          <w:ilvl w:val="0"/>
          <w:numId w:val="4"/>
        </w:numPr>
      </w:pPr>
      <w:r>
        <w:t>Propietarios de predios privados RVSCEH.</w:t>
      </w:r>
      <w:r w:rsidR="00AA04C4" w:rsidRPr="004D4CD3">
        <w:t xml:space="preserve"> </w:t>
      </w:r>
    </w:p>
    <w:p w14:paraId="26837D67" w14:textId="77777777" w:rsidR="00AA04C4" w:rsidRPr="004D4CD3" w:rsidRDefault="00AA04C4" w:rsidP="007E4FC4">
      <w:pPr>
        <w:pStyle w:val="Prrafodelista"/>
        <w:numPr>
          <w:ilvl w:val="0"/>
          <w:numId w:val="4"/>
        </w:numPr>
      </w:pPr>
      <w:r w:rsidRPr="004D4CD3">
        <w:t>Fuerzas Armadas</w:t>
      </w:r>
    </w:p>
    <w:p w14:paraId="1D6E90FE" w14:textId="77777777" w:rsidR="00AA04C4" w:rsidRPr="004D4CD3" w:rsidRDefault="00AA04C4" w:rsidP="007E4FC4">
      <w:pPr>
        <w:pStyle w:val="Prrafodelista"/>
        <w:numPr>
          <w:ilvl w:val="0"/>
          <w:numId w:val="4"/>
        </w:numPr>
      </w:pPr>
      <w:r w:rsidRPr="004D4CD3">
        <w:t>Universidad Nacional Autónoma de Honduras, CUR-VA</w:t>
      </w:r>
      <w:r w:rsidR="00973BC3">
        <w:t xml:space="preserve">-TEC. </w:t>
      </w:r>
    </w:p>
    <w:p w14:paraId="35BD1912" w14:textId="77777777" w:rsidR="00931E0E" w:rsidRPr="004D4CD3" w:rsidRDefault="00AA04C4" w:rsidP="007E4FC4">
      <w:pPr>
        <w:pStyle w:val="Prrafodelista"/>
        <w:numPr>
          <w:ilvl w:val="0"/>
          <w:numId w:val="4"/>
        </w:numPr>
      </w:pPr>
      <w:r w:rsidRPr="004D4CD3">
        <w:t>Universidad Pedagógica Nacional UPNFM.</w:t>
      </w:r>
    </w:p>
    <w:p w14:paraId="3277953E" w14:textId="77777777" w:rsidR="00AA04C4" w:rsidRPr="004D4CD3" w:rsidRDefault="00AA04C4" w:rsidP="007E4FC4">
      <w:pPr>
        <w:pStyle w:val="Prrafodelista"/>
        <w:numPr>
          <w:ilvl w:val="0"/>
          <w:numId w:val="4"/>
        </w:numPr>
      </w:pPr>
      <w:r w:rsidRPr="004D4CD3">
        <w:t>Representante de la AGAOO (Asociación de Agricultores y Ganade</w:t>
      </w:r>
      <w:r w:rsidR="00973BC3">
        <w:t xml:space="preserve">ros de </w:t>
      </w:r>
      <w:proofErr w:type="spellStart"/>
      <w:r w:rsidR="00973BC3">
        <w:t>Olanchito</w:t>
      </w:r>
      <w:proofErr w:type="spellEnd"/>
      <w:r w:rsidRPr="004D4CD3">
        <w:t xml:space="preserve">) </w:t>
      </w:r>
    </w:p>
    <w:p w14:paraId="30A52CDD" w14:textId="77777777" w:rsidR="00564DE4" w:rsidRDefault="00931E0E" w:rsidP="001A6B68">
      <w:pPr>
        <w:pStyle w:val="Prrafodelista"/>
        <w:numPr>
          <w:ilvl w:val="0"/>
          <w:numId w:val="4"/>
        </w:numPr>
      </w:pPr>
      <w:r>
        <w:t>Otros.</w:t>
      </w:r>
    </w:p>
    <w:p w14:paraId="4BB6DCBF" w14:textId="77777777" w:rsidR="00AA04C4" w:rsidRPr="00AA4B17" w:rsidRDefault="00022514" w:rsidP="001A6B68">
      <w:pPr>
        <w:pStyle w:val="Ttulo1"/>
      </w:pPr>
      <w:bookmarkStart w:id="9" w:name="_Toc479343905"/>
      <w:r w:rsidRPr="00AA4B17">
        <w:t xml:space="preserve">Lugar y duración de la </w:t>
      </w:r>
      <w:bookmarkEnd w:id="9"/>
      <w:r w:rsidR="00444CD2" w:rsidRPr="00AA4B17">
        <w:t>consultoría</w:t>
      </w:r>
      <w:r w:rsidR="00102617" w:rsidRPr="00AA4B17">
        <w:t>:</w:t>
      </w:r>
    </w:p>
    <w:p w14:paraId="6E9C314D" w14:textId="4577145E" w:rsidR="00892A87" w:rsidRDefault="00892A87" w:rsidP="001A6B68">
      <w:pPr>
        <w:rPr>
          <w:rFonts w:eastAsia="Times New Roman"/>
          <w:lang w:eastAsia="es-ES"/>
        </w:rPr>
      </w:pPr>
      <w:r>
        <w:rPr>
          <w:rFonts w:eastAsia="Times New Roman"/>
          <w:lang w:eastAsia="es-ES"/>
        </w:rPr>
        <w:t>La consultoría se realizará</w:t>
      </w:r>
      <w:r w:rsidR="00F11D10">
        <w:rPr>
          <w:rFonts w:eastAsia="Times New Roman"/>
          <w:lang w:eastAsia="es-ES"/>
        </w:rPr>
        <w:t xml:space="preserve"> mediante </w:t>
      </w:r>
      <w:r>
        <w:rPr>
          <w:rFonts w:eastAsia="Times New Roman"/>
          <w:lang w:eastAsia="es-ES"/>
        </w:rPr>
        <w:t xml:space="preserve">un (01) primer taller en la ciudad de </w:t>
      </w:r>
      <w:r w:rsidR="009113AD">
        <w:rPr>
          <w:rFonts w:eastAsia="Times New Roman"/>
          <w:lang w:eastAsia="es-ES"/>
        </w:rPr>
        <w:t>Comayagüela</w:t>
      </w:r>
      <w:r>
        <w:rPr>
          <w:rFonts w:eastAsia="Times New Roman"/>
          <w:lang w:eastAsia="es-ES"/>
        </w:rPr>
        <w:t xml:space="preserve"> D.C, departamento Francisco Morazán (primera etapa); tres (03) talleres en los municipios de Arenal, </w:t>
      </w:r>
      <w:proofErr w:type="spellStart"/>
      <w:r>
        <w:rPr>
          <w:rFonts w:eastAsia="Times New Roman"/>
          <w:lang w:eastAsia="es-ES"/>
        </w:rPr>
        <w:t>Jocón</w:t>
      </w:r>
      <w:proofErr w:type="spellEnd"/>
      <w:r>
        <w:rPr>
          <w:rFonts w:eastAsia="Times New Roman"/>
          <w:lang w:eastAsia="es-ES"/>
        </w:rPr>
        <w:t xml:space="preserve"> y </w:t>
      </w:r>
      <w:proofErr w:type="spellStart"/>
      <w:r>
        <w:rPr>
          <w:rFonts w:eastAsia="Times New Roman"/>
          <w:lang w:eastAsia="es-ES"/>
        </w:rPr>
        <w:t>Olanchito</w:t>
      </w:r>
      <w:proofErr w:type="spellEnd"/>
      <w:r>
        <w:rPr>
          <w:rFonts w:eastAsia="Times New Roman"/>
          <w:lang w:eastAsia="es-ES"/>
        </w:rPr>
        <w:t>, departamento de Yoro (segunda etapa).</w:t>
      </w:r>
    </w:p>
    <w:p w14:paraId="413F69A6" w14:textId="194E66DF" w:rsidR="00DA330E" w:rsidRDefault="00892A87" w:rsidP="001A6B68">
      <w:pPr>
        <w:rPr>
          <w:rFonts w:eastAsia="Times New Roman"/>
          <w:lang w:eastAsia="es-ES"/>
        </w:rPr>
      </w:pPr>
      <w:r>
        <w:rPr>
          <w:rFonts w:eastAsia="Times New Roman"/>
          <w:lang w:eastAsia="es-ES"/>
        </w:rPr>
        <w:t xml:space="preserve"> E</w:t>
      </w:r>
      <w:r w:rsidRPr="00892A87">
        <w:rPr>
          <w:rFonts w:eastAsia="Times New Roman"/>
          <w:lang w:eastAsia="es-ES"/>
        </w:rPr>
        <w:t>l tiempo de duració</w:t>
      </w:r>
      <w:r>
        <w:rPr>
          <w:rFonts w:eastAsia="Times New Roman"/>
          <w:lang w:eastAsia="es-ES"/>
        </w:rPr>
        <w:t>n de la consultoría será de UN (01) MES y QUINCE (15) DIAS</w:t>
      </w:r>
      <w:r w:rsidRPr="00892A87">
        <w:rPr>
          <w:rFonts w:eastAsia="Times New Roman"/>
          <w:lang w:eastAsia="es-ES"/>
        </w:rPr>
        <w:t xml:space="preserve">, </w:t>
      </w:r>
      <w:r>
        <w:rPr>
          <w:rFonts w:eastAsia="Times New Roman"/>
          <w:lang w:eastAsia="es-ES"/>
        </w:rPr>
        <w:t xml:space="preserve">PERÍODO COMPRENDIDO ENTRE </w:t>
      </w:r>
      <w:r w:rsidR="0093056A">
        <w:rPr>
          <w:rFonts w:eastAsia="Times New Roman"/>
          <w:lang w:eastAsia="es-ES"/>
        </w:rPr>
        <w:t>EL TRES DE JUL</w:t>
      </w:r>
      <w:r w:rsidRPr="00AA4B17">
        <w:rPr>
          <w:rFonts w:eastAsia="Times New Roman"/>
          <w:lang w:eastAsia="es-ES"/>
        </w:rPr>
        <w:t>IO</w:t>
      </w:r>
      <w:r>
        <w:rPr>
          <w:rFonts w:eastAsia="Times New Roman"/>
          <w:lang w:eastAsia="es-ES"/>
        </w:rPr>
        <w:t xml:space="preserve"> AL </w:t>
      </w:r>
      <w:r w:rsidR="0093056A">
        <w:rPr>
          <w:rFonts w:eastAsia="Times New Roman"/>
          <w:lang w:eastAsia="es-ES"/>
        </w:rPr>
        <w:t>DIECIOCHO DE AGOSTO DEL</w:t>
      </w:r>
      <w:r>
        <w:rPr>
          <w:rFonts w:eastAsia="Times New Roman"/>
          <w:lang w:eastAsia="es-ES"/>
        </w:rPr>
        <w:t xml:space="preserve"> AÑO DOS MIL DIECINUEVE.</w:t>
      </w:r>
    </w:p>
    <w:p w14:paraId="70D740F6" w14:textId="5055457B" w:rsidR="00027AAB" w:rsidRDefault="006D413F" w:rsidP="001A6B68">
      <w:r>
        <w:rPr>
          <w:rFonts w:eastAsia="Times New Roman"/>
          <w:lang w:eastAsia="es-ES"/>
        </w:rPr>
        <w:t>Se prevé el d</w:t>
      </w:r>
      <w:r w:rsidR="00444CD2">
        <w:rPr>
          <w:rFonts w:eastAsia="Times New Roman"/>
          <w:lang w:eastAsia="es-ES"/>
        </w:rPr>
        <w:t>esarrollo de la consultoría</w:t>
      </w:r>
      <w:r>
        <w:rPr>
          <w:rFonts w:eastAsia="Times New Roman"/>
          <w:lang w:eastAsia="es-ES"/>
        </w:rPr>
        <w:t xml:space="preserve"> de la siguiente manera: </w:t>
      </w:r>
      <w:r>
        <w:t>se realizarán la c</w:t>
      </w:r>
      <w:r w:rsidRPr="00564DE4">
        <w:t>antidad de</w:t>
      </w:r>
      <w:r w:rsidR="001A6B68">
        <w:t xml:space="preserve"> cuatro (04</w:t>
      </w:r>
      <w:r>
        <w:t>)</w:t>
      </w:r>
      <w:r w:rsidRPr="00564DE4">
        <w:t xml:space="preserve"> talleres</w:t>
      </w:r>
      <w:r>
        <w:t xml:space="preserve">, uno (01) en </w:t>
      </w:r>
      <w:r w:rsidR="00892A87">
        <w:t xml:space="preserve">la ciudad de </w:t>
      </w:r>
      <w:r w:rsidR="00893C43">
        <w:t>Comayagüela</w:t>
      </w:r>
      <w:r w:rsidR="004E697C">
        <w:t xml:space="preserve">, Francisco Morazán y uno (01) en </w:t>
      </w:r>
      <w:r>
        <w:t xml:space="preserve">cada municipio de influencia del proyecto CREA: Arenal, </w:t>
      </w:r>
      <w:proofErr w:type="spellStart"/>
      <w:r>
        <w:t>Olanchito</w:t>
      </w:r>
      <w:proofErr w:type="spellEnd"/>
      <w:r>
        <w:t xml:space="preserve"> y </w:t>
      </w:r>
      <w:proofErr w:type="spellStart"/>
      <w:r>
        <w:t>Jocón</w:t>
      </w:r>
      <w:proofErr w:type="spellEnd"/>
      <w:r>
        <w:t xml:space="preserve"> del departamento de Yoro,</w:t>
      </w:r>
      <w:r w:rsidRPr="00564DE4">
        <w:t xml:space="preserve"> </w:t>
      </w:r>
      <w:r w:rsidR="004E697C">
        <w:t>haciendo un total de cuatro (04) talleres</w:t>
      </w:r>
      <w:r w:rsidR="00027AAB">
        <w:t>,</w:t>
      </w:r>
      <w:r w:rsidR="004E697C">
        <w:t xml:space="preserve"> para formular el </w:t>
      </w:r>
      <w:r w:rsidR="00027AAB">
        <w:t>proyecto</w:t>
      </w:r>
      <w:r w:rsidR="004E697C">
        <w:t xml:space="preserve"> de manera preli</w:t>
      </w:r>
      <w:r w:rsidR="00892A87">
        <w:t>minar en Comayagüela</w:t>
      </w:r>
      <w:r w:rsidR="004E697C">
        <w:t xml:space="preserve"> y </w:t>
      </w:r>
      <w:r w:rsidR="00027AAB">
        <w:t>para socialización y validación</w:t>
      </w:r>
      <w:r w:rsidR="004740C0">
        <w:t xml:space="preserve"> del mismo</w:t>
      </w:r>
      <w:r w:rsidR="00027AAB">
        <w:t xml:space="preserve"> en los municipios mencionados.</w:t>
      </w:r>
    </w:p>
    <w:p w14:paraId="0CE401B3" w14:textId="77777777" w:rsidR="009056BC" w:rsidRDefault="009056BC" w:rsidP="001A6B68"/>
    <w:p w14:paraId="2221EBE6" w14:textId="77777777" w:rsidR="008B5845" w:rsidRDefault="00027AAB" w:rsidP="001A6B68">
      <w:r>
        <w:lastRenderedPageBreak/>
        <w:t xml:space="preserve">Se ha programado </w:t>
      </w:r>
      <w:r w:rsidR="006201B7">
        <w:t xml:space="preserve">convocar </w:t>
      </w:r>
      <w:r>
        <w:t xml:space="preserve">una cantidad de quince (15) </w:t>
      </w:r>
      <w:r w:rsidR="006201B7">
        <w:t xml:space="preserve">personas </w:t>
      </w:r>
      <w:r w:rsidR="006D413F">
        <w:t xml:space="preserve">por cada taller, obteniendo un </w:t>
      </w:r>
      <w:r w:rsidR="006D413F" w:rsidRPr="00564DE4">
        <w:t>total de</w:t>
      </w:r>
      <w:r w:rsidR="006201B7">
        <w:t xml:space="preserve"> sesenta (60</w:t>
      </w:r>
      <w:r w:rsidR="006D413F">
        <w:t>) personas</w:t>
      </w:r>
      <w:r w:rsidR="004740C0">
        <w:t xml:space="preserve"> entre actores educativos y </w:t>
      </w:r>
      <w:r w:rsidR="006201B7">
        <w:t>locales</w:t>
      </w:r>
      <w:r w:rsidR="004740C0">
        <w:t xml:space="preserve"> (</w:t>
      </w:r>
      <w:r w:rsidR="004740C0" w:rsidRPr="004740C0">
        <w:t>propuestos en el listado escrito anteriormente</w:t>
      </w:r>
      <w:r w:rsidR="004740C0">
        <w:t>)</w:t>
      </w:r>
      <w:r w:rsidR="006201B7">
        <w:t xml:space="preserve"> y personal técnico del CREA.</w:t>
      </w:r>
    </w:p>
    <w:p w14:paraId="0A638F0E" w14:textId="77777777" w:rsidR="009056BC" w:rsidRDefault="009056BC" w:rsidP="001A6B68"/>
    <w:p w14:paraId="7B498BD4" w14:textId="5729EF67" w:rsidR="001372E8" w:rsidRPr="00E77A32" w:rsidRDefault="004740C0" w:rsidP="00E77A32">
      <w:r>
        <w:t xml:space="preserve"> Los talleres de formulación del proyecto</w:t>
      </w:r>
      <w:r w:rsidR="006D413F">
        <w:t xml:space="preserve"> se </w:t>
      </w:r>
      <w:r w:rsidR="00322B02">
        <w:t>llevarán</w:t>
      </w:r>
      <w:r w:rsidR="006D413F">
        <w:t xml:space="preserve"> a cabo </w:t>
      </w:r>
      <w:r w:rsidR="004E330B" w:rsidRPr="00407EC9">
        <w:rPr>
          <w:rFonts w:eastAsia="Times New Roman"/>
          <w:lang w:eastAsia="es-ES"/>
        </w:rPr>
        <w:t>medi</w:t>
      </w:r>
      <w:r w:rsidR="006D413F">
        <w:rPr>
          <w:rFonts w:eastAsia="Times New Roman"/>
          <w:lang w:eastAsia="es-ES"/>
        </w:rPr>
        <w:t xml:space="preserve">ante reuniones técnico-pedagógicas que </w:t>
      </w:r>
      <w:r w:rsidR="000B74E7">
        <w:rPr>
          <w:rFonts w:eastAsia="Times New Roman"/>
          <w:lang w:eastAsia="es-ES"/>
        </w:rPr>
        <w:t>agruparán</w:t>
      </w:r>
      <w:r w:rsidR="00444CD2">
        <w:rPr>
          <w:rFonts w:eastAsia="Times New Roman"/>
          <w:lang w:eastAsia="es-ES"/>
        </w:rPr>
        <w:t xml:space="preserve"> a los participantes</w:t>
      </w:r>
      <w:r w:rsidR="004E330B" w:rsidRPr="00407EC9">
        <w:rPr>
          <w:rFonts w:eastAsia="Times New Roman"/>
          <w:lang w:eastAsia="es-ES"/>
        </w:rPr>
        <w:t xml:space="preserve"> y al (la) consultor (a)</w:t>
      </w:r>
      <w:r w:rsidR="00DA330E">
        <w:rPr>
          <w:rFonts w:eastAsia="Times New Roman"/>
          <w:lang w:eastAsia="es-ES"/>
        </w:rPr>
        <w:t>;</w:t>
      </w:r>
      <w:r w:rsidR="000B7AF0">
        <w:rPr>
          <w:rFonts w:eastAsia="Times New Roman"/>
          <w:lang w:eastAsia="es-ES"/>
        </w:rPr>
        <w:t xml:space="preserve"> en las que se desarrollar</w:t>
      </w:r>
      <w:r w:rsidR="003F4013">
        <w:rPr>
          <w:rFonts w:eastAsia="Times New Roman"/>
          <w:lang w:eastAsia="es-ES"/>
        </w:rPr>
        <w:t>á</w:t>
      </w:r>
      <w:r w:rsidR="000B7AF0">
        <w:rPr>
          <w:rFonts w:eastAsia="Times New Roman"/>
          <w:lang w:eastAsia="es-ES"/>
        </w:rPr>
        <w:t>n</w:t>
      </w:r>
      <w:r w:rsidR="00137C84">
        <w:rPr>
          <w:rFonts w:eastAsia="Times New Roman"/>
          <w:lang w:eastAsia="es-ES"/>
        </w:rPr>
        <w:t>, durante una jornada diaria,</w:t>
      </w:r>
      <w:r w:rsidR="000B7AF0">
        <w:rPr>
          <w:rFonts w:eastAsia="Times New Roman"/>
          <w:lang w:eastAsia="es-ES"/>
        </w:rPr>
        <w:t xml:space="preserve"> </w:t>
      </w:r>
      <w:r w:rsidR="00444CD2">
        <w:rPr>
          <w:rFonts w:eastAsia="Times New Roman"/>
          <w:lang w:eastAsia="es-ES"/>
        </w:rPr>
        <w:t>la</w:t>
      </w:r>
      <w:r w:rsidR="000B7AF0">
        <w:rPr>
          <w:rFonts w:eastAsia="Times New Roman"/>
          <w:lang w:eastAsia="es-ES"/>
        </w:rPr>
        <w:t xml:space="preserve"> temática de interés con la</w:t>
      </w:r>
      <w:r w:rsidR="00444CD2">
        <w:rPr>
          <w:rFonts w:eastAsia="Times New Roman"/>
          <w:lang w:eastAsia="es-ES"/>
        </w:rPr>
        <w:t xml:space="preserve"> metodología de trabajo</w:t>
      </w:r>
      <w:r w:rsidR="000B7AF0">
        <w:rPr>
          <w:rFonts w:eastAsia="Times New Roman"/>
          <w:lang w:eastAsia="es-ES"/>
        </w:rPr>
        <w:t xml:space="preserve"> adecuada</w:t>
      </w:r>
      <w:r w:rsidR="004E330B" w:rsidRPr="00407EC9">
        <w:rPr>
          <w:rFonts w:eastAsia="Times New Roman"/>
          <w:lang w:eastAsia="es-ES"/>
        </w:rPr>
        <w:t xml:space="preserve"> </w:t>
      </w:r>
      <w:r w:rsidR="00407EC9" w:rsidRPr="00407EC9">
        <w:rPr>
          <w:rFonts w:eastAsia="Times New Roman"/>
          <w:lang w:eastAsia="es-ES"/>
        </w:rPr>
        <w:t>y presentación de</w:t>
      </w:r>
      <w:r w:rsidR="008B5845">
        <w:rPr>
          <w:rFonts w:eastAsia="Times New Roman"/>
          <w:lang w:eastAsia="es-ES"/>
        </w:rPr>
        <w:t xml:space="preserve"> </w:t>
      </w:r>
      <w:r w:rsidR="00444CD2">
        <w:rPr>
          <w:rFonts w:eastAsia="Times New Roman"/>
          <w:lang w:eastAsia="es-ES"/>
        </w:rPr>
        <w:t>informe</w:t>
      </w:r>
      <w:r w:rsidR="008B5845">
        <w:rPr>
          <w:rFonts w:eastAsia="Times New Roman"/>
          <w:lang w:eastAsia="es-ES"/>
        </w:rPr>
        <w:t xml:space="preserve">s de cada etapa </w:t>
      </w:r>
      <w:r w:rsidR="00815A43">
        <w:rPr>
          <w:rFonts w:eastAsia="Times New Roman"/>
          <w:lang w:eastAsia="es-ES"/>
        </w:rPr>
        <w:t>desarrollada</w:t>
      </w:r>
      <w:r w:rsidR="00322B02">
        <w:rPr>
          <w:rFonts w:eastAsia="Times New Roman"/>
          <w:lang w:eastAsia="es-ES"/>
        </w:rPr>
        <w:t xml:space="preserve">. </w:t>
      </w:r>
      <w:r w:rsidR="001451F2">
        <w:rPr>
          <w:rFonts w:eastAsia="Times New Roman"/>
          <w:lang w:eastAsia="es-ES"/>
        </w:rPr>
        <w:t>Se prevé que el tiempo de duración de la consultoría c</w:t>
      </w:r>
      <w:r w:rsidR="003830C1">
        <w:rPr>
          <w:rFonts w:eastAsia="Times New Roman"/>
          <w:lang w:eastAsia="es-ES"/>
        </w:rPr>
        <w:t xml:space="preserve">omprenderá los meses de </w:t>
      </w:r>
      <w:r w:rsidR="006633B0">
        <w:rPr>
          <w:rFonts w:eastAsia="Times New Roman"/>
          <w:lang w:eastAsia="es-ES"/>
        </w:rPr>
        <w:t>julio</w:t>
      </w:r>
      <w:r w:rsidR="001451F2">
        <w:rPr>
          <w:rFonts w:eastAsia="Times New Roman"/>
          <w:lang w:eastAsia="es-ES"/>
        </w:rPr>
        <w:t xml:space="preserve"> </w:t>
      </w:r>
      <w:r w:rsidR="003830C1">
        <w:rPr>
          <w:rFonts w:eastAsia="Times New Roman"/>
          <w:lang w:eastAsia="es-ES"/>
        </w:rPr>
        <w:t xml:space="preserve">y agosto </w:t>
      </w:r>
      <w:r w:rsidR="001451F2">
        <w:rPr>
          <w:rFonts w:eastAsia="Times New Roman"/>
          <w:lang w:eastAsia="es-ES"/>
        </w:rPr>
        <w:t xml:space="preserve">del año </w:t>
      </w:r>
      <w:r w:rsidR="001A6B68">
        <w:rPr>
          <w:rFonts w:eastAsia="Times New Roman"/>
          <w:lang w:eastAsia="es-ES"/>
        </w:rPr>
        <w:t>de 2019</w:t>
      </w:r>
      <w:r w:rsidR="00407EC9" w:rsidRPr="00407EC9">
        <w:rPr>
          <w:rFonts w:eastAsia="Times New Roman"/>
          <w:lang w:eastAsia="es-ES"/>
        </w:rPr>
        <w:t>.</w:t>
      </w:r>
      <w:r w:rsidR="00BE0940" w:rsidRPr="00407EC9">
        <w:tab/>
      </w:r>
    </w:p>
    <w:p w14:paraId="4F862B57" w14:textId="77777777" w:rsidR="001372E8" w:rsidRPr="001372E8" w:rsidRDefault="00022514" w:rsidP="001372E8">
      <w:pPr>
        <w:pStyle w:val="Ttulo1"/>
        <w:jc w:val="both"/>
      </w:pPr>
      <w:bookmarkStart w:id="10" w:name="_Toc479343906"/>
      <w:r w:rsidRPr="00BE0940">
        <w:t>Productos esperados</w:t>
      </w:r>
      <w:bookmarkEnd w:id="10"/>
      <w:r w:rsidR="00102617">
        <w:t>:</w:t>
      </w:r>
    </w:p>
    <w:p w14:paraId="69399506" w14:textId="77777777" w:rsidR="001372E8" w:rsidRDefault="001372E8" w:rsidP="001372E8">
      <w:pPr>
        <w:pStyle w:val="Prrafodelista"/>
        <w:numPr>
          <w:ilvl w:val="0"/>
          <w:numId w:val="13"/>
        </w:numPr>
      </w:pPr>
      <w:r>
        <w:t>Propuesta técnica y financiera (plan de trabajo, programación y cronograma de actividades) en la que se identifique la metodología y acciones específicas a realizar por cada grupo capacitado. Tres (03) copias duras y una (01) electrónica.</w:t>
      </w:r>
    </w:p>
    <w:p w14:paraId="61170103" w14:textId="7E4FA8F2" w:rsidR="001372E8" w:rsidRDefault="000E6A98" w:rsidP="001372E8">
      <w:pPr>
        <w:pStyle w:val="Prrafodelista"/>
        <w:numPr>
          <w:ilvl w:val="0"/>
          <w:numId w:val="13"/>
        </w:numPr>
      </w:pPr>
      <w:r>
        <w:t xml:space="preserve">Ayuda memoria de </w:t>
      </w:r>
      <w:r w:rsidR="003F0CAB">
        <w:t>cuatro (04</w:t>
      </w:r>
      <w:r w:rsidR="001372E8">
        <w:t>) reuniones con los responsables del CREA para analizar y discutir los avances pre</w:t>
      </w:r>
      <w:r w:rsidR="000A3FA5">
        <w:t>vios a los talleres de diseño y formulación del proyecto</w:t>
      </w:r>
      <w:r w:rsidR="001372E8">
        <w:t xml:space="preserve">. Estas reuniones se realizaran una (01) semana después de adjudicada la consultoría y la segunda reunión quince días (15) antes </w:t>
      </w:r>
      <w:r w:rsidR="003F0CAB">
        <w:t xml:space="preserve">de llevarse a cabo los talleres, previo pago del primer desembolso al consultor/a. Posteriormente se realizarán dos reuniones luego de la ejecución de los talleres en los que se levantara la memoria de las mismas; y la última reunión (una quinta) será para la entrega del informe final. </w:t>
      </w:r>
    </w:p>
    <w:p w14:paraId="4A8EB744" w14:textId="77777777" w:rsidR="001372E8" w:rsidRDefault="001372E8" w:rsidP="001372E8">
      <w:pPr>
        <w:pStyle w:val="Prrafodelista"/>
        <w:numPr>
          <w:ilvl w:val="0"/>
          <w:numId w:val="13"/>
        </w:numPr>
      </w:pPr>
      <w:r>
        <w:t xml:space="preserve">Tres (03) documentos en formato Word y </w:t>
      </w:r>
      <w:proofErr w:type="spellStart"/>
      <w:r>
        <w:t>Power</w:t>
      </w:r>
      <w:proofErr w:type="spellEnd"/>
      <w:r>
        <w:t xml:space="preserve"> Point conteniendo el resumen de los contenidos de los talleres </w:t>
      </w:r>
      <w:r w:rsidR="004174A7">
        <w:t>como herramienta de retroalimentación</w:t>
      </w:r>
      <w:r>
        <w:t xml:space="preserve"> para </w:t>
      </w:r>
      <w:r w:rsidR="004174A7">
        <w:t>el personal del proyecto CREA.</w:t>
      </w:r>
    </w:p>
    <w:p w14:paraId="60198A1C" w14:textId="77777777" w:rsidR="001372E8" w:rsidRDefault="008D5DE9" w:rsidP="001372E8">
      <w:pPr>
        <w:pStyle w:val="Prrafodelista"/>
        <w:numPr>
          <w:ilvl w:val="0"/>
          <w:numId w:val="13"/>
        </w:numPr>
      </w:pPr>
      <w:r>
        <w:t>Actas de entrega</w:t>
      </w:r>
      <w:r w:rsidR="009C0B07">
        <w:t xml:space="preserve"> y listas de asistencia</w:t>
      </w:r>
      <w:r>
        <w:t xml:space="preserve"> en las que se verifique que se brindó a</w:t>
      </w:r>
      <w:r w:rsidR="001372E8">
        <w:t>limentación (almuerzos y</w:t>
      </w:r>
      <w:r w:rsidR="004174A7">
        <w:t xml:space="preserve"> meriendas) para sesenta (60</w:t>
      </w:r>
      <w:r w:rsidR="001372E8">
        <w:t xml:space="preserve">) participantes pertenecientes a los diferentes grupos mencionados de los municipios de </w:t>
      </w:r>
      <w:r w:rsidR="00EA2582">
        <w:t xml:space="preserve">Tegucigalpa, Francisco Morazán y los municipios de  </w:t>
      </w:r>
      <w:r w:rsidR="001372E8">
        <w:t xml:space="preserve">Arenal, </w:t>
      </w:r>
      <w:proofErr w:type="spellStart"/>
      <w:r w:rsidR="001372E8">
        <w:t>Jocón</w:t>
      </w:r>
      <w:proofErr w:type="spellEnd"/>
      <w:r w:rsidR="001372E8">
        <w:t xml:space="preserve"> y </w:t>
      </w:r>
      <w:proofErr w:type="spellStart"/>
      <w:r w:rsidR="001372E8">
        <w:t>Olanchito</w:t>
      </w:r>
      <w:proofErr w:type="spellEnd"/>
      <w:r w:rsidR="00EA2582">
        <w:t xml:space="preserve"> de </w:t>
      </w:r>
      <w:r w:rsidR="001372E8">
        <w:t>Y</w:t>
      </w:r>
      <w:r w:rsidR="004174A7">
        <w:t>oro; distribuidos en quince (1</w:t>
      </w:r>
      <w:r w:rsidR="001372E8">
        <w:t>5) participantes por cada municipio.</w:t>
      </w:r>
    </w:p>
    <w:p w14:paraId="4ED44F47" w14:textId="77777777" w:rsidR="001372E8" w:rsidRDefault="001372E8" w:rsidP="001372E8">
      <w:pPr>
        <w:pStyle w:val="Prrafodelista"/>
        <w:numPr>
          <w:ilvl w:val="0"/>
          <w:numId w:val="13"/>
        </w:numPr>
      </w:pPr>
      <w:r>
        <w:t>Informe</w:t>
      </w:r>
      <w:r w:rsidR="006A2E3B">
        <w:t xml:space="preserve">s de cada etapa de los talleres: </w:t>
      </w:r>
      <w:r w:rsidR="00276C3E">
        <w:t>la primera etapa que corresponde al diseño</w:t>
      </w:r>
      <w:r w:rsidR="00AE7D8F">
        <w:t xml:space="preserve"> (Tegucigalpa M.D.C.)</w:t>
      </w:r>
      <w:r w:rsidR="00276C3E">
        <w:t>, la segunda etapa a la socialización y validación</w:t>
      </w:r>
      <w:r w:rsidR="00AE7D8F">
        <w:t xml:space="preserve"> (Yoro)</w:t>
      </w:r>
      <w:r w:rsidR="00276C3E">
        <w:t xml:space="preserve">, </w:t>
      </w:r>
      <w:r w:rsidR="006A2E3B">
        <w:t>y el informe general  final  de los talleres</w:t>
      </w:r>
      <w:r>
        <w:t xml:space="preserve"> aprobados por la Subdirección de Investigación Educativa, incorporando las evidencias del desarrollo de los talleres y la recopilación de opiniones y percepción de los participantes en cuanto a la participación en espacios de toma de decisión y las iniciativas productivas y sociales.</w:t>
      </w:r>
    </w:p>
    <w:p w14:paraId="41F24157" w14:textId="77777777" w:rsidR="003001E7" w:rsidRDefault="003001E7" w:rsidP="001372E8">
      <w:pPr>
        <w:pStyle w:val="Prrafodelista"/>
        <w:numPr>
          <w:ilvl w:val="0"/>
          <w:numId w:val="13"/>
        </w:numPr>
      </w:pPr>
      <w:r>
        <w:t>Documento final d</w:t>
      </w:r>
      <w:r w:rsidR="001A4066">
        <w:t xml:space="preserve">e formulación del </w:t>
      </w:r>
      <w:r>
        <w:t>proyecto “Escuelas Verdes”</w:t>
      </w:r>
      <w:r w:rsidR="00230164">
        <w:t xml:space="preserve"> un modelo para la sostenibilidad.</w:t>
      </w:r>
    </w:p>
    <w:p w14:paraId="05C18BB0" w14:textId="77777777" w:rsidR="00AE7D8F" w:rsidRDefault="00AE7D8F" w:rsidP="001372E8">
      <w:pPr>
        <w:pStyle w:val="Prrafodelista"/>
        <w:numPr>
          <w:ilvl w:val="0"/>
          <w:numId w:val="13"/>
        </w:numPr>
      </w:pPr>
      <w:r>
        <w:t>Documento en el que se establezcan las líneas de gestión con las instituciones cooperantes.</w:t>
      </w:r>
    </w:p>
    <w:p w14:paraId="6D1893AF" w14:textId="77777777" w:rsidR="003001E7" w:rsidRPr="00AE7D8F" w:rsidRDefault="00AE7D8F" w:rsidP="00B31C49">
      <w:pPr>
        <w:pStyle w:val="Prrafodelista"/>
        <w:numPr>
          <w:ilvl w:val="0"/>
          <w:numId w:val="13"/>
        </w:numPr>
      </w:pPr>
      <w:r>
        <w:t>P</w:t>
      </w:r>
      <w:r w:rsidR="006841EB" w:rsidRPr="00AE7D8F">
        <w:t>ortafolio</w:t>
      </w:r>
      <w:r w:rsidR="00B31C49" w:rsidRPr="00AE7D8F">
        <w:t xml:space="preserve"> de cooperantes para la gestión del proyecto. Descripción, contactos</w:t>
      </w:r>
      <w:r w:rsidRPr="00AE7D8F">
        <w:t xml:space="preserve">, </w:t>
      </w:r>
      <w:r w:rsidR="00B31C49" w:rsidRPr="00AE7D8F">
        <w:t>nivel de probabilidades de gestió</w:t>
      </w:r>
      <w:r w:rsidRPr="00AE7D8F">
        <w:t>n.</w:t>
      </w:r>
    </w:p>
    <w:p w14:paraId="62E69BFB" w14:textId="77777777" w:rsidR="001372E8" w:rsidRPr="001372E8" w:rsidRDefault="001372E8" w:rsidP="001372E8">
      <w:pPr>
        <w:pStyle w:val="Prrafodelista"/>
        <w:numPr>
          <w:ilvl w:val="0"/>
          <w:numId w:val="13"/>
        </w:numPr>
      </w:pPr>
      <w:r>
        <w:t>Resumen ejecutivo de las actividades realizadas y sus evidencias.</w:t>
      </w:r>
    </w:p>
    <w:p w14:paraId="43FACC51" w14:textId="77777777" w:rsidR="00AA04C4" w:rsidRPr="004D4CD3" w:rsidRDefault="00022514" w:rsidP="00022514">
      <w:pPr>
        <w:pStyle w:val="Ttulo1"/>
        <w:rPr>
          <w:rFonts w:eastAsia="Times New Roman"/>
        </w:rPr>
      </w:pPr>
      <w:bookmarkStart w:id="11" w:name="_Toc479343907"/>
      <w:r w:rsidRPr="004D4CD3">
        <w:rPr>
          <w:rFonts w:eastAsia="Times New Roman"/>
        </w:rPr>
        <w:t>Plazo final para presentar oferta técnica financiera</w:t>
      </w:r>
      <w:bookmarkEnd w:id="11"/>
      <w:r w:rsidR="00102617">
        <w:rPr>
          <w:rFonts w:eastAsia="Times New Roman"/>
        </w:rPr>
        <w:t>:</w:t>
      </w:r>
    </w:p>
    <w:p w14:paraId="077D1AFE" w14:textId="0E920B54" w:rsidR="00AA04C4" w:rsidRPr="00C36BC3" w:rsidRDefault="00497ED1" w:rsidP="00C04E60">
      <w:pPr>
        <w:spacing w:line="276" w:lineRule="auto"/>
        <w:contextualSpacing/>
        <w:rPr>
          <w:rFonts w:asciiTheme="majorHAnsi" w:eastAsia="Times New Roman" w:hAnsiTheme="majorHAnsi" w:cs="Arial"/>
          <w:b/>
          <w:bCs/>
          <w:color w:val="000000"/>
          <w:kern w:val="28"/>
          <w:sz w:val="20"/>
          <w:szCs w:val="20"/>
        </w:rPr>
      </w:pPr>
      <w:r w:rsidRPr="00C36BC3">
        <w:rPr>
          <w:rFonts w:asciiTheme="majorHAnsi" w:eastAsia="Times New Roman" w:hAnsiTheme="majorHAnsi" w:cs="Arial"/>
          <w:b/>
          <w:bCs/>
          <w:color w:val="000000"/>
          <w:kern w:val="28"/>
          <w:sz w:val="32"/>
          <w:szCs w:val="32"/>
        </w:rPr>
        <w:t xml:space="preserve"> </w:t>
      </w:r>
      <w:r w:rsidR="0044751C" w:rsidRPr="00C36BC3">
        <w:rPr>
          <w:rFonts w:asciiTheme="majorHAnsi" w:eastAsia="Times New Roman" w:hAnsiTheme="majorHAnsi" w:cs="Arial"/>
          <w:b/>
          <w:bCs/>
          <w:color w:val="000000"/>
          <w:kern w:val="28"/>
          <w:sz w:val="20"/>
          <w:szCs w:val="20"/>
        </w:rPr>
        <w:t xml:space="preserve"> </w:t>
      </w:r>
      <w:r w:rsidR="00830855">
        <w:rPr>
          <w:rFonts w:asciiTheme="majorHAnsi" w:eastAsia="Times New Roman" w:hAnsiTheme="majorHAnsi" w:cs="Arial"/>
          <w:b/>
          <w:bCs/>
          <w:color w:val="000000"/>
          <w:kern w:val="28"/>
          <w:sz w:val="20"/>
          <w:szCs w:val="20"/>
        </w:rPr>
        <w:t>28</w:t>
      </w:r>
      <w:r w:rsidR="00817EB1" w:rsidRPr="00AA4B17">
        <w:rPr>
          <w:rFonts w:asciiTheme="majorHAnsi" w:eastAsia="Times New Roman" w:hAnsiTheme="majorHAnsi" w:cs="Arial"/>
          <w:b/>
          <w:bCs/>
          <w:color w:val="000000"/>
          <w:kern w:val="28"/>
          <w:sz w:val="20"/>
          <w:szCs w:val="20"/>
        </w:rPr>
        <w:t xml:space="preserve"> </w:t>
      </w:r>
      <w:r w:rsidR="0044751C" w:rsidRPr="00AA4B17">
        <w:rPr>
          <w:rFonts w:asciiTheme="majorHAnsi" w:eastAsia="Times New Roman" w:hAnsiTheme="majorHAnsi" w:cs="Arial"/>
          <w:b/>
          <w:bCs/>
          <w:color w:val="000000"/>
          <w:kern w:val="28"/>
          <w:sz w:val="20"/>
          <w:szCs w:val="20"/>
        </w:rPr>
        <w:t>de</w:t>
      </w:r>
      <w:r w:rsidR="00497DB3" w:rsidRPr="00AA4B17">
        <w:rPr>
          <w:rFonts w:asciiTheme="majorHAnsi" w:eastAsia="Times New Roman" w:hAnsiTheme="majorHAnsi" w:cs="Arial"/>
          <w:b/>
          <w:bCs/>
          <w:color w:val="000000"/>
          <w:kern w:val="28"/>
          <w:sz w:val="20"/>
          <w:szCs w:val="20"/>
        </w:rPr>
        <w:t xml:space="preserve"> junio de</w:t>
      </w:r>
      <w:r w:rsidR="0044751C" w:rsidRPr="00AA4B17">
        <w:rPr>
          <w:rFonts w:asciiTheme="majorHAnsi" w:eastAsia="Times New Roman" w:hAnsiTheme="majorHAnsi" w:cs="Arial"/>
          <w:b/>
          <w:bCs/>
          <w:color w:val="000000"/>
          <w:kern w:val="28"/>
          <w:sz w:val="20"/>
          <w:szCs w:val="20"/>
        </w:rPr>
        <w:t xml:space="preserve"> 2019</w:t>
      </w:r>
      <w:r w:rsidRPr="00C36BC3">
        <w:rPr>
          <w:rFonts w:asciiTheme="majorHAnsi" w:eastAsia="Times New Roman" w:hAnsiTheme="majorHAnsi" w:cs="Arial"/>
          <w:b/>
          <w:bCs/>
          <w:color w:val="000000"/>
          <w:kern w:val="28"/>
          <w:sz w:val="20"/>
          <w:szCs w:val="20"/>
        </w:rPr>
        <w:t xml:space="preserve"> </w:t>
      </w:r>
    </w:p>
    <w:p w14:paraId="148B8656" w14:textId="7A8CB637" w:rsidR="00E77A32" w:rsidRPr="003278C9" w:rsidRDefault="00022514" w:rsidP="003278C9">
      <w:pPr>
        <w:pStyle w:val="Ttulo1"/>
        <w:rPr>
          <w:rFonts w:eastAsia="Times New Roman"/>
          <w:lang w:eastAsia="es-ES"/>
        </w:rPr>
      </w:pPr>
      <w:bookmarkStart w:id="12" w:name="_Toc479343908"/>
      <w:r w:rsidRPr="004D4CD3">
        <w:rPr>
          <w:rFonts w:eastAsia="Times New Roman"/>
          <w:lang w:eastAsia="es-ES"/>
        </w:rPr>
        <w:lastRenderedPageBreak/>
        <w:t>Perfil del consultor/a</w:t>
      </w:r>
      <w:bookmarkEnd w:id="12"/>
      <w:r w:rsidR="00102617">
        <w:rPr>
          <w:rFonts w:eastAsia="Times New Roman"/>
          <w:lang w:eastAsia="es-ES"/>
        </w:rPr>
        <w:t>:</w:t>
      </w:r>
    </w:p>
    <w:p w14:paraId="06430E99" w14:textId="77777777" w:rsidR="006468AC" w:rsidRDefault="006468AC" w:rsidP="006468AC">
      <w:pPr>
        <w:pStyle w:val="Ttulo2"/>
        <w:rPr>
          <w:lang w:eastAsia="es-ES"/>
        </w:rPr>
      </w:pPr>
      <w:r>
        <w:rPr>
          <w:lang w:eastAsia="es-ES"/>
        </w:rPr>
        <w:t>Profesional:</w:t>
      </w:r>
    </w:p>
    <w:p w14:paraId="5593A4B3" w14:textId="77777777" w:rsidR="006468AC" w:rsidRPr="0044751C" w:rsidRDefault="006468AC" w:rsidP="0044751C">
      <w:pPr>
        <w:pStyle w:val="Prrafodelista"/>
        <w:numPr>
          <w:ilvl w:val="0"/>
          <w:numId w:val="14"/>
        </w:numPr>
        <w:rPr>
          <w:rFonts w:eastAsia="Times New Roman"/>
          <w:lang w:eastAsia="es-ES"/>
        </w:rPr>
      </w:pPr>
      <w:r w:rsidRPr="0044751C">
        <w:rPr>
          <w:rFonts w:eastAsia="Times New Roman"/>
          <w:lang w:eastAsia="es-ES"/>
        </w:rPr>
        <w:t>Formación académica con nivel de Licenciatura/Ingeniería Forestal/Ambiental, Biología, y/o Maestría con especialidad en el área de las Ciencias Sociales, Educación, Ambientales o ramas afines al objeto de la consultoría.</w:t>
      </w:r>
    </w:p>
    <w:p w14:paraId="1C224BCF" w14:textId="77777777" w:rsidR="006468AC" w:rsidRDefault="006468AC" w:rsidP="006468AC">
      <w:pPr>
        <w:rPr>
          <w:lang w:eastAsia="es-ES"/>
        </w:rPr>
      </w:pPr>
    </w:p>
    <w:p w14:paraId="6AC30370" w14:textId="77777777" w:rsidR="006468AC" w:rsidRPr="009A2868" w:rsidRDefault="006468AC" w:rsidP="009C0D22">
      <w:pPr>
        <w:pStyle w:val="Ttulo2"/>
        <w:rPr>
          <w:lang w:eastAsia="es-ES"/>
        </w:rPr>
      </w:pPr>
      <w:r>
        <w:rPr>
          <w:lang w:eastAsia="es-ES"/>
        </w:rPr>
        <w:t>Experiencia profesional:</w:t>
      </w:r>
    </w:p>
    <w:p w14:paraId="5667C537" w14:textId="77777777" w:rsidR="0044751C" w:rsidRPr="0044751C" w:rsidRDefault="0044751C" w:rsidP="0044751C">
      <w:pPr>
        <w:pStyle w:val="Prrafodelista"/>
        <w:numPr>
          <w:ilvl w:val="0"/>
          <w:numId w:val="14"/>
        </w:numPr>
        <w:rPr>
          <w:rFonts w:eastAsia="Times New Roman"/>
          <w:lang w:eastAsia="es-ES"/>
        </w:rPr>
      </w:pPr>
      <w:r w:rsidRPr="0044751C">
        <w:rPr>
          <w:rFonts w:eastAsia="Times New Roman"/>
          <w:lang w:eastAsia="es-ES"/>
        </w:rPr>
        <w:t>Comprobada experiencia en formulación, gestión y ejecución de proyectos, elaboración de estudios, diagnósticos, estrategias y planes estratégicos.</w:t>
      </w:r>
    </w:p>
    <w:p w14:paraId="6605AD8A" w14:textId="77777777" w:rsidR="006468AC" w:rsidRPr="00931E0E" w:rsidRDefault="006468AC" w:rsidP="0044751C">
      <w:pPr>
        <w:pStyle w:val="Prrafodelista"/>
        <w:numPr>
          <w:ilvl w:val="0"/>
          <w:numId w:val="14"/>
        </w:numPr>
        <w:rPr>
          <w:rFonts w:eastAsia="Times New Roman"/>
          <w:lang w:eastAsia="es-ES"/>
        </w:rPr>
      </w:pPr>
      <w:r w:rsidRPr="00931E0E">
        <w:rPr>
          <w:rFonts w:eastAsia="Times New Roman"/>
          <w:lang w:eastAsia="es-ES"/>
        </w:rPr>
        <w:t>Experiencia</w:t>
      </w:r>
      <w:r>
        <w:rPr>
          <w:rFonts w:eastAsia="Times New Roman"/>
          <w:lang w:eastAsia="es-ES"/>
        </w:rPr>
        <w:t xml:space="preserve"> comprobada de trabajo en el sector de e</w:t>
      </w:r>
      <w:r w:rsidRPr="00931E0E">
        <w:rPr>
          <w:rFonts w:eastAsia="Times New Roman"/>
          <w:lang w:eastAsia="es-ES"/>
        </w:rPr>
        <w:t>ducación</w:t>
      </w:r>
      <w:r>
        <w:rPr>
          <w:rFonts w:eastAsia="Times New Roman"/>
          <w:lang w:eastAsia="es-ES"/>
        </w:rPr>
        <w:t xml:space="preserve"> y  ambiente </w:t>
      </w:r>
      <w:r w:rsidRPr="00931E0E">
        <w:rPr>
          <w:rFonts w:eastAsia="Times New Roman"/>
          <w:lang w:eastAsia="es-ES"/>
        </w:rPr>
        <w:t>de por lo menos 3 años.</w:t>
      </w:r>
    </w:p>
    <w:p w14:paraId="02DF69D1" w14:textId="77777777" w:rsidR="006468AC" w:rsidRPr="00931E0E" w:rsidRDefault="006468AC" w:rsidP="0044751C">
      <w:pPr>
        <w:pStyle w:val="Prrafodelista"/>
        <w:numPr>
          <w:ilvl w:val="0"/>
          <w:numId w:val="14"/>
        </w:numPr>
        <w:rPr>
          <w:rFonts w:eastAsia="Times New Roman"/>
          <w:lang w:eastAsia="es-ES"/>
        </w:rPr>
      </w:pPr>
      <w:r w:rsidRPr="00931E0E">
        <w:rPr>
          <w:rFonts w:eastAsia="Times New Roman"/>
          <w:lang w:eastAsia="es-ES"/>
        </w:rPr>
        <w:t>Amplio conocimiento de la problemática del sector ambiental en el área de influencia del Proyecto CREA (</w:t>
      </w:r>
      <w:proofErr w:type="spellStart"/>
      <w:r w:rsidRPr="00931E0E">
        <w:rPr>
          <w:rFonts w:eastAsia="Times New Roman"/>
          <w:lang w:eastAsia="es-ES"/>
        </w:rPr>
        <w:t>Olanchito</w:t>
      </w:r>
      <w:proofErr w:type="spellEnd"/>
      <w:r w:rsidRPr="00931E0E">
        <w:rPr>
          <w:rFonts w:eastAsia="Times New Roman"/>
          <w:lang w:eastAsia="es-ES"/>
        </w:rPr>
        <w:t xml:space="preserve">, Arenal y </w:t>
      </w:r>
      <w:proofErr w:type="spellStart"/>
      <w:r w:rsidRPr="00931E0E">
        <w:rPr>
          <w:rFonts w:eastAsia="Times New Roman"/>
          <w:lang w:eastAsia="es-ES"/>
        </w:rPr>
        <w:t>Jocón</w:t>
      </w:r>
      <w:proofErr w:type="spellEnd"/>
      <w:r w:rsidRPr="00931E0E">
        <w:rPr>
          <w:rFonts w:eastAsia="Times New Roman"/>
          <w:lang w:eastAsia="es-ES"/>
        </w:rPr>
        <w:t>).</w:t>
      </w:r>
    </w:p>
    <w:p w14:paraId="34FACCB2" w14:textId="08C6FCA8" w:rsidR="00E77A32" w:rsidRDefault="006468AC" w:rsidP="006468AC">
      <w:pPr>
        <w:pStyle w:val="Prrafodelista"/>
        <w:numPr>
          <w:ilvl w:val="0"/>
          <w:numId w:val="14"/>
        </w:numPr>
        <w:rPr>
          <w:rFonts w:eastAsia="Times New Roman"/>
          <w:bCs/>
          <w:color w:val="000000"/>
          <w:kern w:val="28"/>
        </w:rPr>
      </w:pPr>
      <w:r w:rsidRPr="00497ED1">
        <w:rPr>
          <w:rFonts w:eastAsia="Times New Roman"/>
          <w:lang w:eastAsia="es-ES"/>
        </w:rPr>
        <w:t xml:space="preserve">Amplios conocimientos en metodologías de planificación participativa. </w:t>
      </w:r>
      <w:r w:rsidRPr="00497ED1">
        <w:rPr>
          <w:rFonts w:eastAsia="Times New Roman"/>
          <w:bCs/>
          <w:color w:val="000000"/>
          <w:kern w:val="28"/>
        </w:rPr>
        <w:t>Con experiencia en gestión  ambiental local, en capacitación y organización comunitaria.</w:t>
      </w:r>
    </w:p>
    <w:p w14:paraId="54D78010" w14:textId="77777777" w:rsidR="003278C9" w:rsidRPr="003278C9" w:rsidRDefault="003278C9" w:rsidP="003278C9">
      <w:pPr>
        <w:pStyle w:val="Prrafodelista"/>
        <w:rPr>
          <w:rStyle w:val="Ttulo2Car"/>
          <w:rFonts w:ascii="Times New Roman" w:eastAsia="Times New Roman" w:hAnsi="Times New Roman" w:cstheme="minorBidi"/>
          <w:bCs/>
          <w:color w:val="000000"/>
          <w:kern w:val="28"/>
          <w:sz w:val="22"/>
          <w:szCs w:val="21"/>
        </w:rPr>
      </w:pPr>
    </w:p>
    <w:p w14:paraId="06B4B766" w14:textId="77777777" w:rsidR="006468AC" w:rsidRPr="006468AC" w:rsidRDefault="006468AC" w:rsidP="006468AC">
      <w:r w:rsidRPr="006468AC">
        <w:rPr>
          <w:rStyle w:val="Ttulo2Car"/>
        </w:rPr>
        <w:t>Competencias</w:t>
      </w:r>
      <w:r w:rsidR="00557DCC">
        <w:rPr>
          <w:rStyle w:val="Ttulo2Car"/>
        </w:rPr>
        <w:t>:</w:t>
      </w:r>
      <w:r>
        <w:rPr>
          <w:rFonts w:ascii="Garamond,Bold" w:hAnsi="Garamond,Bold" w:cs="Garamond,Bold"/>
          <w:b/>
          <w:bCs/>
        </w:rPr>
        <w:t xml:space="preserve"> </w:t>
      </w:r>
    </w:p>
    <w:p w14:paraId="5DEC66D2" w14:textId="77777777" w:rsidR="009A2868" w:rsidRDefault="009A2868" w:rsidP="009A2868">
      <w:pPr>
        <w:rPr>
          <w:lang w:eastAsia="es-ES"/>
        </w:rPr>
      </w:pPr>
    </w:p>
    <w:tbl>
      <w:tblPr>
        <w:tblStyle w:val="Tablaconcuadrcula"/>
        <w:tblW w:w="10207" w:type="dxa"/>
        <w:tblInd w:w="-714" w:type="dxa"/>
        <w:tblLayout w:type="fixed"/>
        <w:tblLook w:val="04A0" w:firstRow="1" w:lastRow="0" w:firstColumn="1" w:lastColumn="0" w:noHBand="0" w:noVBand="1"/>
      </w:tblPr>
      <w:tblGrid>
        <w:gridCol w:w="2836"/>
        <w:gridCol w:w="2284"/>
        <w:gridCol w:w="2835"/>
        <w:gridCol w:w="2252"/>
      </w:tblGrid>
      <w:tr w:rsidR="00BA7CAA" w14:paraId="2E6D15B9" w14:textId="77777777" w:rsidTr="003278C9">
        <w:tc>
          <w:tcPr>
            <w:tcW w:w="2836" w:type="dxa"/>
          </w:tcPr>
          <w:p w14:paraId="51316AEB" w14:textId="77777777" w:rsidR="00BA7CAA" w:rsidRPr="00255241" w:rsidRDefault="00BA7CAA" w:rsidP="0091025C">
            <w:pPr>
              <w:rPr>
                <w:b/>
                <w:lang w:eastAsia="es-ES"/>
              </w:rPr>
            </w:pPr>
            <w:r w:rsidRPr="00255241">
              <w:rPr>
                <w:b/>
                <w:lang w:eastAsia="es-ES"/>
              </w:rPr>
              <w:t>Conocimientos</w:t>
            </w:r>
          </w:p>
        </w:tc>
        <w:tc>
          <w:tcPr>
            <w:tcW w:w="2284" w:type="dxa"/>
          </w:tcPr>
          <w:p w14:paraId="6FDF9109" w14:textId="77777777" w:rsidR="00BA7CAA" w:rsidRPr="00255241" w:rsidRDefault="00BA7CAA" w:rsidP="0091025C">
            <w:pPr>
              <w:rPr>
                <w:b/>
                <w:lang w:eastAsia="es-ES"/>
              </w:rPr>
            </w:pPr>
            <w:r w:rsidRPr="00255241">
              <w:rPr>
                <w:b/>
                <w:lang w:eastAsia="es-ES"/>
              </w:rPr>
              <w:t>Destrezas</w:t>
            </w:r>
          </w:p>
        </w:tc>
        <w:tc>
          <w:tcPr>
            <w:tcW w:w="2835" w:type="dxa"/>
          </w:tcPr>
          <w:p w14:paraId="6ECBF409" w14:textId="77777777" w:rsidR="00BA7CAA" w:rsidRPr="00255241" w:rsidRDefault="00BA7CAA" w:rsidP="0091025C">
            <w:pPr>
              <w:rPr>
                <w:b/>
                <w:lang w:eastAsia="es-ES"/>
              </w:rPr>
            </w:pPr>
            <w:r w:rsidRPr="00255241">
              <w:rPr>
                <w:b/>
                <w:lang w:eastAsia="es-ES"/>
              </w:rPr>
              <w:t>Habilidades</w:t>
            </w:r>
          </w:p>
        </w:tc>
        <w:tc>
          <w:tcPr>
            <w:tcW w:w="2252" w:type="dxa"/>
          </w:tcPr>
          <w:p w14:paraId="215E0185" w14:textId="77777777" w:rsidR="00BA7CAA" w:rsidRPr="00255241" w:rsidRDefault="00BA7CAA" w:rsidP="0091025C">
            <w:pPr>
              <w:rPr>
                <w:b/>
                <w:lang w:eastAsia="es-ES"/>
              </w:rPr>
            </w:pPr>
            <w:r w:rsidRPr="00255241">
              <w:rPr>
                <w:b/>
                <w:lang w:eastAsia="es-ES"/>
              </w:rPr>
              <w:t>Actitudes</w:t>
            </w:r>
          </w:p>
        </w:tc>
      </w:tr>
      <w:tr w:rsidR="00BA7CAA" w:rsidRPr="00BA7CAA" w14:paraId="6A9809AE" w14:textId="77777777" w:rsidTr="003278C9">
        <w:tc>
          <w:tcPr>
            <w:tcW w:w="2836" w:type="dxa"/>
          </w:tcPr>
          <w:p w14:paraId="29E71BD9" w14:textId="77777777" w:rsidR="00BA7CAA" w:rsidRPr="00557DCC" w:rsidRDefault="005F6BDC" w:rsidP="00557DCC">
            <w:pPr>
              <w:jc w:val="left"/>
              <w:rPr>
                <w:sz w:val="20"/>
                <w:szCs w:val="20"/>
                <w:lang w:eastAsia="es-ES"/>
              </w:rPr>
            </w:pPr>
            <w:r w:rsidRPr="00557DCC">
              <w:rPr>
                <w:sz w:val="20"/>
                <w:szCs w:val="20"/>
                <w:lang w:eastAsia="es-ES"/>
              </w:rPr>
              <w:t>•</w:t>
            </w:r>
            <w:r w:rsidR="00BA7CAA" w:rsidRPr="00557DCC">
              <w:rPr>
                <w:sz w:val="20"/>
                <w:szCs w:val="20"/>
                <w:lang w:eastAsia="es-ES"/>
              </w:rPr>
              <w:t>Conceptualización,</w:t>
            </w:r>
          </w:p>
          <w:p w14:paraId="22240BCE" w14:textId="77777777" w:rsidR="005F6BDC" w:rsidRPr="00557DCC" w:rsidRDefault="00BA7CAA" w:rsidP="00557DCC">
            <w:pPr>
              <w:jc w:val="left"/>
              <w:rPr>
                <w:sz w:val="20"/>
                <w:szCs w:val="20"/>
                <w:lang w:eastAsia="es-ES"/>
              </w:rPr>
            </w:pPr>
            <w:proofErr w:type="gramStart"/>
            <w:r w:rsidRPr="00557DCC">
              <w:rPr>
                <w:sz w:val="20"/>
                <w:szCs w:val="20"/>
                <w:lang w:eastAsia="es-ES"/>
              </w:rPr>
              <w:t>planificación</w:t>
            </w:r>
            <w:proofErr w:type="gramEnd"/>
            <w:r w:rsidRPr="00557DCC">
              <w:rPr>
                <w:sz w:val="20"/>
                <w:szCs w:val="20"/>
                <w:lang w:eastAsia="es-ES"/>
              </w:rPr>
              <w:t xml:space="preserve"> y manejo</w:t>
            </w:r>
            <w:r w:rsidR="0047622D">
              <w:rPr>
                <w:sz w:val="20"/>
                <w:szCs w:val="20"/>
                <w:lang w:eastAsia="es-ES"/>
              </w:rPr>
              <w:t xml:space="preserve">  </w:t>
            </w:r>
            <w:r w:rsidRPr="00557DCC">
              <w:rPr>
                <w:sz w:val="20"/>
                <w:szCs w:val="20"/>
                <w:lang w:eastAsia="es-ES"/>
              </w:rPr>
              <w:t>estratégico de las</w:t>
            </w:r>
            <w:r w:rsidR="0047622D">
              <w:rPr>
                <w:sz w:val="20"/>
                <w:szCs w:val="20"/>
                <w:lang w:eastAsia="es-ES"/>
              </w:rPr>
              <w:t xml:space="preserve"> </w:t>
            </w:r>
            <w:r w:rsidRPr="00557DCC">
              <w:rPr>
                <w:sz w:val="20"/>
                <w:szCs w:val="20"/>
                <w:lang w:eastAsia="es-ES"/>
              </w:rPr>
              <w:t>intervenciones.</w:t>
            </w:r>
          </w:p>
          <w:p w14:paraId="5BE5AB9C" w14:textId="77777777" w:rsidR="00BA7CAA" w:rsidRPr="00557DCC" w:rsidRDefault="00BA7CAA" w:rsidP="00557DCC">
            <w:pPr>
              <w:jc w:val="left"/>
              <w:rPr>
                <w:sz w:val="20"/>
                <w:szCs w:val="20"/>
                <w:lang w:eastAsia="es-ES"/>
              </w:rPr>
            </w:pPr>
            <w:r w:rsidRPr="00557DCC">
              <w:rPr>
                <w:sz w:val="20"/>
                <w:szCs w:val="20"/>
                <w:lang w:eastAsia="es-ES"/>
              </w:rPr>
              <w:t>• Gestión de los</w:t>
            </w:r>
          </w:p>
          <w:p w14:paraId="14F56E58" w14:textId="77777777" w:rsidR="00BA7CAA" w:rsidRPr="00557DCC" w:rsidRDefault="00BA7CAA" w:rsidP="00557DCC">
            <w:pPr>
              <w:jc w:val="left"/>
              <w:rPr>
                <w:sz w:val="20"/>
                <w:szCs w:val="20"/>
                <w:lang w:eastAsia="es-ES"/>
              </w:rPr>
            </w:pPr>
            <w:r w:rsidRPr="00557DCC">
              <w:rPr>
                <w:sz w:val="20"/>
                <w:szCs w:val="20"/>
                <w:lang w:eastAsia="es-ES"/>
              </w:rPr>
              <w:t>Conocimientos.</w:t>
            </w:r>
          </w:p>
          <w:p w14:paraId="2696E450" w14:textId="77777777" w:rsidR="00BA7CAA" w:rsidRPr="00557DCC" w:rsidRDefault="00BA7CAA" w:rsidP="00557DCC">
            <w:pPr>
              <w:jc w:val="left"/>
              <w:rPr>
                <w:sz w:val="20"/>
                <w:szCs w:val="20"/>
                <w:lang w:eastAsia="es-ES"/>
              </w:rPr>
            </w:pPr>
            <w:r w:rsidRPr="00557DCC">
              <w:rPr>
                <w:sz w:val="20"/>
                <w:szCs w:val="20"/>
                <w:lang w:eastAsia="es-ES"/>
              </w:rPr>
              <w:t xml:space="preserve">Conocimientos sobre el sistema educativo nacional, educación ambiental, </w:t>
            </w:r>
          </w:p>
          <w:p w14:paraId="05C18956" w14:textId="77777777" w:rsidR="005F6BDC" w:rsidRPr="00557DCC" w:rsidRDefault="00BA7CAA" w:rsidP="00557DCC">
            <w:pPr>
              <w:jc w:val="left"/>
              <w:rPr>
                <w:sz w:val="20"/>
                <w:szCs w:val="20"/>
                <w:lang w:eastAsia="es-ES"/>
              </w:rPr>
            </w:pPr>
            <w:proofErr w:type="gramStart"/>
            <w:r w:rsidRPr="00557DCC">
              <w:rPr>
                <w:sz w:val="20"/>
                <w:szCs w:val="20"/>
                <w:lang w:eastAsia="es-ES"/>
              </w:rPr>
              <w:t>como</w:t>
            </w:r>
            <w:proofErr w:type="gramEnd"/>
            <w:r w:rsidRPr="00557DCC">
              <w:rPr>
                <w:sz w:val="20"/>
                <w:szCs w:val="20"/>
                <w:lang w:eastAsia="es-ES"/>
              </w:rPr>
              <w:t xml:space="preserve"> servicios educativos,</w:t>
            </w:r>
            <w:r w:rsidR="0047622D">
              <w:rPr>
                <w:sz w:val="20"/>
                <w:szCs w:val="20"/>
                <w:lang w:eastAsia="es-ES"/>
              </w:rPr>
              <w:t xml:space="preserve"> </w:t>
            </w:r>
            <w:r w:rsidRPr="00557DCC">
              <w:rPr>
                <w:sz w:val="20"/>
                <w:szCs w:val="20"/>
                <w:lang w:eastAsia="es-ES"/>
              </w:rPr>
              <w:t>cambio</w:t>
            </w:r>
            <w:r w:rsidR="0047622D">
              <w:rPr>
                <w:sz w:val="20"/>
                <w:szCs w:val="20"/>
                <w:lang w:eastAsia="es-ES"/>
              </w:rPr>
              <w:t xml:space="preserve"> </w:t>
            </w:r>
            <w:r w:rsidRPr="00557DCC">
              <w:rPr>
                <w:sz w:val="20"/>
                <w:szCs w:val="20"/>
                <w:lang w:eastAsia="es-ES"/>
              </w:rPr>
              <w:t xml:space="preserve">climático, </w:t>
            </w:r>
            <w:r w:rsidR="00443419" w:rsidRPr="00557DCC">
              <w:rPr>
                <w:sz w:val="20"/>
                <w:szCs w:val="20"/>
                <w:lang w:eastAsia="es-ES"/>
              </w:rPr>
              <w:t>áreas protegidas, cultura de paz</w:t>
            </w:r>
            <w:r w:rsidRPr="00557DCC">
              <w:rPr>
                <w:sz w:val="20"/>
                <w:szCs w:val="20"/>
                <w:lang w:eastAsia="es-ES"/>
              </w:rPr>
              <w:t>, escuelas, vivienda y</w:t>
            </w:r>
            <w:r w:rsidR="0047622D">
              <w:rPr>
                <w:sz w:val="20"/>
                <w:szCs w:val="20"/>
                <w:lang w:eastAsia="es-ES"/>
              </w:rPr>
              <w:t xml:space="preserve"> </w:t>
            </w:r>
            <w:r w:rsidRPr="00557DCC">
              <w:rPr>
                <w:sz w:val="20"/>
                <w:szCs w:val="20"/>
                <w:lang w:eastAsia="es-ES"/>
              </w:rPr>
              <w:t>municipios saludables y/o</w:t>
            </w:r>
            <w:r w:rsidR="0047622D">
              <w:rPr>
                <w:sz w:val="20"/>
                <w:szCs w:val="20"/>
                <w:lang w:eastAsia="es-ES"/>
              </w:rPr>
              <w:t xml:space="preserve"> </w:t>
            </w:r>
            <w:r w:rsidRPr="00557DCC">
              <w:rPr>
                <w:sz w:val="20"/>
                <w:szCs w:val="20"/>
                <w:lang w:eastAsia="es-ES"/>
              </w:rPr>
              <w:t>desarrollo comunitario.</w:t>
            </w:r>
          </w:p>
          <w:p w14:paraId="6CBE6B87" w14:textId="77777777" w:rsidR="005F6BDC" w:rsidRPr="00557DCC" w:rsidRDefault="005F6BDC" w:rsidP="00557DCC">
            <w:pPr>
              <w:jc w:val="left"/>
              <w:rPr>
                <w:sz w:val="20"/>
                <w:szCs w:val="20"/>
                <w:lang w:eastAsia="es-ES"/>
              </w:rPr>
            </w:pPr>
            <w:r w:rsidRPr="00557DCC">
              <w:rPr>
                <w:sz w:val="20"/>
                <w:szCs w:val="20"/>
                <w:lang w:eastAsia="es-ES"/>
              </w:rPr>
              <w:t>•Legislación ambiental.</w:t>
            </w:r>
          </w:p>
          <w:p w14:paraId="602FF83A" w14:textId="77777777" w:rsidR="00BA7CAA" w:rsidRPr="00557DCC" w:rsidRDefault="00524FAB" w:rsidP="00557DCC">
            <w:pPr>
              <w:jc w:val="left"/>
              <w:rPr>
                <w:sz w:val="20"/>
                <w:szCs w:val="20"/>
                <w:lang w:eastAsia="es-ES"/>
              </w:rPr>
            </w:pPr>
            <w:r w:rsidRPr="00557DCC">
              <w:rPr>
                <w:sz w:val="20"/>
                <w:szCs w:val="20"/>
                <w:lang w:eastAsia="es-ES"/>
              </w:rPr>
              <w:t>•</w:t>
            </w:r>
            <w:r w:rsidR="00BA7CAA" w:rsidRPr="00557DCC">
              <w:rPr>
                <w:sz w:val="20"/>
                <w:szCs w:val="20"/>
                <w:lang w:eastAsia="es-ES"/>
              </w:rPr>
              <w:t>Acción intersectorial e</w:t>
            </w:r>
          </w:p>
          <w:p w14:paraId="2B52AF59" w14:textId="77777777" w:rsidR="00BA7CAA" w:rsidRPr="00557DCC" w:rsidRDefault="00BA7CAA" w:rsidP="00557DCC">
            <w:pPr>
              <w:jc w:val="left"/>
              <w:rPr>
                <w:sz w:val="20"/>
                <w:szCs w:val="20"/>
                <w:lang w:eastAsia="es-ES"/>
              </w:rPr>
            </w:pPr>
            <w:r w:rsidRPr="00557DCC">
              <w:rPr>
                <w:sz w:val="20"/>
                <w:szCs w:val="20"/>
                <w:lang w:eastAsia="es-ES"/>
              </w:rPr>
              <w:t>interinstitucional</w:t>
            </w:r>
          </w:p>
          <w:p w14:paraId="1E1DC0DA" w14:textId="77777777" w:rsidR="00BA7CAA" w:rsidRPr="00557DCC" w:rsidRDefault="00BA7CAA" w:rsidP="00557DCC">
            <w:pPr>
              <w:jc w:val="left"/>
              <w:rPr>
                <w:sz w:val="20"/>
                <w:szCs w:val="20"/>
                <w:lang w:eastAsia="es-ES"/>
              </w:rPr>
            </w:pPr>
            <w:r w:rsidRPr="00557DCC">
              <w:rPr>
                <w:sz w:val="20"/>
                <w:szCs w:val="20"/>
                <w:lang w:eastAsia="es-ES"/>
              </w:rPr>
              <w:t>• Movilización de</w:t>
            </w:r>
          </w:p>
          <w:p w14:paraId="767C24AA" w14:textId="77777777" w:rsidR="00BA7CAA" w:rsidRPr="00557DCC" w:rsidRDefault="00BA7CAA" w:rsidP="00557DCC">
            <w:pPr>
              <w:jc w:val="left"/>
              <w:rPr>
                <w:sz w:val="20"/>
                <w:szCs w:val="20"/>
                <w:lang w:eastAsia="es-ES"/>
              </w:rPr>
            </w:pPr>
            <w:r w:rsidRPr="00557DCC">
              <w:rPr>
                <w:sz w:val="20"/>
                <w:szCs w:val="20"/>
                <w:lang w:eastAsia="es-ES"/>
              </w:rPr>
              <w:t>recursos</w:t>
            </w:r>
          </w:p>
          <w:p w14:paraId="139773D0" w14:textId="77777777" w:rsidR="00BA7CAA" w:rsidRPr="00557DCC" w:rsidRDefault="00BA7CAA" w:rsidP="00557DCC">
            <w:pPr>
              <w:jc w:val="left"/>
              <w:rPr>
                <w:sz w:val="20"/>
                <w:szCs w:val="20"/>
                <w:lang w:eastAsia="es-ES"/>
              </w:rPr>
            </w:pPr>
            <w:r w:rsidRPr="00557DCC">
              <w:rPr>
                <w:sz w:val="20"/>
                <w:szCs w:val="20"/>
                <w:lang w:eastAsia="es-ES"/>
              </w:rPr>
              <w:t>• Capacidad de</w:t>
            </w:r>
          </w:p>
          <w:p w14:paraId="3442B553" w14:textId="77777777" w:rsidR="00BA7CAA" w:rsidRPr="00557DCC" w:rsidRDefault="00BA7CAA" w:rsidP="00557DCC">
            <w:pPr>
              <w:jc w:val="left"/>
              <w:rPr>
                <w:sz w:val="20"/>
                <w:szCs w:val="20"/>
                <w:lang w:eastAsia="es-ES"/>
              </w:rPr>
            </w:pPr>
            <w:r w:rsidRPr="00557DCC">
              <w:rPr>
                <w:sz w:val="20"/>
                <w:szCs w:val="20"/>
                <w:lang w:eastAsia="es-ES"/>
              </w:rPr>
              <w:t>innovación y</w:t>
            </w:r>
          </w:p>
          <w:p w14:paraId="7E3304EB" w14:textId="77777777" w:rsidR="00BA7CAA" w:rsidRPr="00557DCC" w:rsidRDefault="00BA7CAA" w:rsidP="00557DCC">
            <w:pPr>
              <w:jc w:val="left"/>
              <w:rPr>
                <w:sz w:val="20"/>
                <w:szCs w:val="20"/>
                <w:lang w:eastAsia="es-ES"/>
              </w:rPr>
            </w:pPr>
            <w:r w:rsidRPr="00557DCC">
              <w:rPr>
                <w:sz w:val="20"/>
                <w:szCs w:val="20"/>
                <w:lang w:eastAsia="es-ES"/>
              </w:rPr>
              <w:t>creatividad para la</w:t>
            </w:r>
          </w:p>
          <w:p w14:paraId="0650AE6D" w14:textId="77777777" w:rsidR="00BA7CAA" w:rsidRPr="00557DCC" w:rsidRDefault="00BA7CAA" w:rsidP="00557DCC">
            <w:pPr>
              <w:jc w:val="left"/>
              <w:rPr>
                <w:sz w:val="20"/>
                <w:szCs w:val="20"/>
                <w:lang w:eastAsia="es-ES"/>
              </w:rPr>
            </w:pPr>
            <w:r w:rsidRPr="00557DCC">
              <w:rPr>
                <w:sz w:val="20"/>
                <w:szCs w:val="20"/>
                <w:lang w:eastAsia="es-ES"/>
              </w:rPr>
              <w:t>entrega de la</w:t>
            </w:r>
          </w:p>
          <w:p w14:paraId="6040333C" w14:textId="77777777" w:rsidR="00BA7CAA" w:rsidRPr="00557DCC" w:rsidRDefault="00BA7CAA" w:rsidP="00557DCC">
            <w:pPr>
              <w:jc w:val="left"/>
              <w:rPr>
                <w:sz w:val="20"/>
                <w:szCs w:val="20"/>
                <w:lang w:eastAsia="es-ES"/>
              </w:rPr>
            </w:pPr>
            <w:r w:rsidRPr="00557DCC">
              <w:rPr>
                <w:sz w:val="20"/>
                <w:szCs w:val="20"/>
                <w:lang w:eastAsia="es-ES"/>
              </w:rPr>
              <w:t>cooperación técnica en</w:t>
            </w:r>
          </w:p>
          <w:p w14:paraId="19FA6203" w14:textId="77777777" w:rsidR="00BA7CAA" w:rsidRPr="00557DCC" w:rsidRDefault="00BA7CAA" w:rsidP="00557DCC">
            <w:pPr>
              <w:jc w:val="left"/>
              <w:rPr>
                <w:sz w:val="20"/>
                <w:szCs w:val="20"/>
                <w:lang w:eastAsia="es-ES"/>
              </w:rPr>
            </w:pPr>
            <w:r w:rsidRPr="00557DCC">
              <w:rPr>
                <w:sz w:val="20"/>
                <w:szCs w:val="20"/>
                <w:lang w:eastAsia="es-ES"/>
              </w:rPr>
              <w:t>un ambiente de</w:t>
            </w:r>
          </w:p>
          <w:p w14:paraId="358EBF11" w14:textId="77777777" w:rsidR="00BA7CAA" w:rsidRPr="00557DCC" w:rsidRDefault="00BA7CAA" w:rsidP="00557DCC">
            <w:pPr>
              <w:jc w:val="left"/>
              <w:rPr>
                <w:sz w:val="20"/>
                <w:szCs w:val="20"/>
                <w:lang w:eastAsia="es-ES"/>
              </w:rPr>
            </w:pPr>
            <w:r w:rsidRPr="00557DCC">
              <w:rPr>
                <w:sz w:val="20"/>
                <w:szCs w:val="20"/>
                <w:lang w:eastAsia="es-ES"/>
              </w:rPr>
              <w:t>múltiples instituciones</w:t>
            </w:r>
          </w:p>
          <w:p w14:paraId="4044CEEF" w14:textId="77777777" w:rsidR="00BA7CAA" w:rsidRPr="00557DCC" w:rsidRDefault="00BA7CAA" w:rsidP="00557DCC">
            <w:pPr>
              <w:jc w:val="left"/>
              <w:rPr>
                <w:sz w:val="20"/>
                <w:szCs w:val="20"/>
                <w:lang w:eastAsia="es-ES"/>
              </w:rPr>
            </w:pPr>
            <w:proofErr w:type="gramStart"/>
            <w:r w:rsidRPr="00557DCC">
              <w:rPr>
                <w:sz w:val="20"/>
                <w:szCs w:val="20"/>
                <w:lang w:eastAsia="es-ES"/>
              </w:rPr>
              <w:t>de</w:t>
            </w:r>
            <w:proofErr w:type="gramEnd"/>
            <w:r w:rsidRPr="00557DCC">
              <w:rPr>
                <w:sz w:val="20"/>
                <w:szCs w:val="20"/>
                <w:lang w:eastAsia="es-ES"/>
              </w:rPr>
              <w:t xml:space="preserve"> gobierno y</w:t>
            </w:r>
            <w:r w:rsidR="0047622D">
              <w:rPr>
                <w:sz w:val="20"/>
                <w:szCs w:val="20"/>
                <w:lang w:eastAsia="es-ES"/>
              </w:rPr>
              <w:t xml:space="preserve"> </w:t>
            </w:r>
            <w:r w:rsidRPr="00557DCC">
              <w:rPr>
                <w:sz w:val="20"/>
                <w:szCs w:val="20"/>
                <w:lang w:eastAsia="es-ES"/>
              </w:rPr>
              <w:t>organizaciones de la</w:t>
            </w:r>
            <w:r w:rsidR="0047622D">
              <w:rPr>
                <w:sz w:val="20"/>
                <w:szCs w:val="20"/>
                <w:lang w:eastAsia="es-ES"/>
              </w:rPr>
              <w:t xml:space="preserve"> </w:t>
            </w:r>
            <w:r w:rsidRPr="00557DCC">
              <w:rPr>
                <w:sz w:val="20"/>
                <w:szCs w:val="20"/>
                <w:lang w:eastAsia="es-ES"/>
              </w:rPr>
              <w:t>sociedad civil.</w:t>
            </w:r>
          </w:p>
        </w:tc>
        <w:tc>
          <w:tcPr>
            <w:tcW w:w="2284" w:type="dxa"/>
          </w:tcPr>
          <w:p w14:paraId="2AC385E9" w14:textId="77777777" w:rsidR="00BA7CAA" w:rsidRPr="00557DCC" w:rsidRDefault="005F6BDC" w:rsidP="00557DCC">
            <w:pPr>
              <w:jc w:val="left"/>
              <w:rPr>
                <w:sz w:val="20"/>
                <w:szCs w:val="20"/>
                <w:lang w:eastAsia="es-ES"/>
              </w:rPr>
            </w:pPr>
            <w:r w:rsidRPr="00557DCC">
              <w:rPr>
                <w:sz w:val="20"/>
                <w:szCs w:val="20"/>
                <w:lang w:eastAsia="es-ES"/>
              </w:rPr>
              <w:t>•</w:t>
            </w:r>
            <w:r w:rsidR="00BA7CAA" w:rsidRPr="00557DCC">
              <w:rPr>
                <w:sz w:val="20"/>
                <w:szCs w:val="20"/>
                <w:lang w:eastAsia="es-ES"/>
              </w:rPr>
              <w:t>Conocimientos sobre las</w:t>
            </w:r>
          </w:p>
          <w:p w14:paraId="29F50261" w14:textId="77777777" w:rsidR="00BA7CAA" w:rsidRPr="00557DCC" w:rsidRDefault="00BA7CAA" w:rsidP="00557DCC">
            <w:pPr>
              <w:jc w:val="left"/>
              <w:rPr>
                <w:sz w:val="20"/>
                <w:szCs w:val="20"/>
                <w:lang w:eastAsia="es-ES"/>
              </w:rPr>
            </w:pPr>
            <w:r w:rsidRPr="00557DCC">
              <w:rPr>
                <w:sz w:val="20"/>
                <w:szCs w:val="20"/>
                <w:lang w:eastAsia="es-ES"/>
              </w:rPr>
              <w:t>diferentes culturas que</w:t>
            </w:r>
          </w:p>
          <w:p w14:paraId="376908B3" w14:textId="77777777" w:rsidR="00BA7CAA" w:rsidRPr="00557DCC" w:rsidRDefault="00BA7CAA" w:rsidP="00557DCC">
            <w:pPr>
              <w:jc w:val="left"/>
              <w:rPr>
                <w:sz w:val="20"/>
                <w:szCs w:val="20"/>
                <w:lang w:eastAsia="es-ES"/>
              </w:rPr>
            </w:pPr>
            <w:r w:rsidRPr="00557DCC">
              <w:rPr>
                <w:sz w:val="20"/>
                <w:szCs w:val="20"/>
                <w:lang w:eastAsia="es-ES"/>
              </w:rPr>
              <w:t>existen en el marco de la zona del Valle del Aguan, sus creencias y</w:t>
            </w:r>
          </w:p>
          <w:p w14:paraId="537F7D1D" w14:textId="77777777" w:rsidR="00BA7CAA" w:rsidRPr="00557DCC" w:rsidRDefault="00BA7CAA" w:rsidP="00557DCC">
            <w:pPr>
              <w:jc w:val="left"/>
              <w:rPr>
                <w:sz w:val="20"/>
                <w:szCs w:val="20"/>
                <w:lang w:eastAsia="es-ES"/>
              </w:rPr>
            </w:pPr>
            <w:proofErr w:type="gramStart"/>
            <w:r w:rsidRPr="00557DCC">
              <w:rPr>
                <w:sz w:val="20"/>
                <w:szCs w:val="20"/>
                <w:lang w:eastAsia="es-ES"/>
              </w:rPr>
              <w:t>costumbres</w:t>
            </w:r>
            <w:proofErr w:type="gramEnd"/>
            <w:r w:rsidRPr="00557DCC">
              <w:rPr>
                <w:sz w:val="20"/>
                <w:szCs w:val="20"/>
                <w:lang w:eastAsia="es-ES"/>
              </w:rPr>
              <w:t>, especialmente</w:t>
            </w:r>
            <w:r w:rsidR="0047622D">
              <w:rPr>
                <w:sz w:val="20"/>
                <w:szCs w:val="20"/>
                <w:lang w:eastAsia="es-ES"/>
              </w:rPr>
              <w:t xml:space="preserve"> </w:t>
            </w:r>
            <w:r w:rsidRPr="00557DCC">
              <w:rPr>
                <w:sz w:val="20"/>
                <w:szCs w:val="20"/>
                <w:lang w:eastAsia="es-ES"/>
              </w:rPr>
              <w:t>con respecto a los temas de</w:t>
            </w:r>
            <w:r w:rsidR="0047622D">
              <w:rPr>
                <w:sz w:val="20"/>
                <w:szCs w:val="20"/>
                <w:lang w:eastAsia="es-ES"/>
              </w:rPr>
              <w:t xml:space="preserve"> </w:t>
            </w:r>
            <w:r w:rsidRPr="00557DCC">
              <w:rPr>
                <w:sz w:val="20"/>
                <w:szCs w:val="20"/>
                <w:lang w:eastAsia="es-ES"/>
              </w:rPr>
              <w:t>su competencia.</w:t>
            </w:r>
          </w:p>
          <w:p w14:paraId="5CEFA351" w14:textId="77777777" w:rsidR="00BA7CAA" w:rsidRPr="00557DCC" w:rsidRDefault="00BA7CAA" w:rsidP="00557DCC">
            <w:pPr>
              <w:jc w:val="left"/>
              <w:rPr>
                <w:sz w:val="20"/>
                <w:szCs w:val="20"/>
                <w:lang w:eastAsia="es-ES"/>
              </w:rPr>
            </w:pPr>
            <w:r w:rsidRPr="00557DCC">
              <w:rPr>
                <w:sz w:val="20"/>
                <w:szCs w:val="20"/>
                <w:lang w:eastAsia="es-ES"/>
              </w:rPr>
              <w:t>• Experiencia en trabajos de</w:t>
            </w:r>
          </w:p>
          <w:p w14:paraId="705935D6" w14:textId="77777777" w:rsidR="00BA7CAA" w:rsidRPr="00557DCC" w:rsidRDefault="00BA7CAA" w:rsidP="00557DCC">
            <w:pPr>
              <w:jc w:val="left"/>
              <w:rPr>
                <w:sz w:val="20"/>
                <w:szCs w:val="20"/>
                <w:lang w:eastAsia="es-ES"/>
              </w:rPr>
            </w:pPr>
            <w:r w:rsidRPr="00557DCC">
              <w:rPr>
                <w:sz w:val="20"/>
                <w:szCs w:val="20"/>
                <w:lang w:eastAsia="es-ES"/>
              </w:rPr>
              <w:t>fortalecimiento de las áreas y</w:t>
            </w:r>
          </w:p>
          <w:p w14:paraId="297343A9" w14:textId="77777777" w:rsidR="00BA7CAA" w:rsidRPr="00557DCC" w:rsidRDefault="00BA7CAA" w:rsidP="00557DCC">
            <w:pPr>
              <w:jc w:val="left"/>
              <w:rPr>
                <w:sz w:val="20"/>
                <w:szCs w:val="20"/>
                <w:lang w:eastAsia="es-ES"/>
              </w:rPr>
            </w:pPr>
            <w:r w:rsidRPr="00557DCC">
              <w:rPr>
                <w:sz w:val="20"/>
                <w:szCs w:val="20"/>
                <w:lang w:eastAsia="es-ES"/>
              </w:rPr>
              <w:t>Distritos de educación</w:t>
            </w:r>
            <w:r w:rsidR="00461C72" w:rsidRPr="00557DCC">
              <w:rPr>
                <w:sz w:val="20"/>
                <w:szCs w:val="20"/>
                <w:lang w:eastAsia="es-ES"/>
              </w:rPr>
              <w:t xml:space="preserve"> en el país.</w:t>
            </w:r>
          </w:p>
          <w:p w14:paraId="45F77A0B" w14:textId="77777777" w:rsidR="00BA7CAA" w:rsidRPr="00557DCC" w:rsidRDefault="00BA7CAA" w:rsidP="00557DCC">
            <w:pPr>
              <w:jc w:val="left"/>
              <w:rPr>
                <w:sz w:val="20"/>
                <w:szCs w:val="20"/>
                <w:lang w:eastAsia="es-ES"/>
              </w:rPr>
            </w:pPr>
            <w:r w:rsidRPr="00557DCC">
              <w:rPr>
                <w:sz w:val="20"/>
                <w:szCs w:val="20"/>
                <w:lang w:eastAsia="es-ES"/>
              </w:rPr>
              <w:t>• Visión integrada en temas de</w:t>
            </w:r>
          </w:p>
          <w:p w14:paraId="4211D50F" w14:textId="77777777" w:rsidR="00BA7CAA" w:rsidRPr="00557DCC" w:rsidRDefault="00BA7CAA" w:rsidP="00557DCC">
            <w:pPr>
              <w:jc w:val="left"/>
              <w:rPr>
                <w:sz w:val="20"/>
                <w:szCs w:val="20"/>
                <w:lang w:eastAsia="es-ES"/>
              </w:rPr>
            </w:pPr>
            <w:r w:rsidRPr="00557DCC">
              <w:rPr>
                <w:sz w:val="20"/>
                <w:szCs w:val="20"/>
                <w:lang w:eastAsia="es-ES"/>
              </w:rPr>
              <w:t>política, análisis de situación,</w:t>
            </w:r>
          </w:p>
          <w:p w14:paraId="41276ADA" w14:textId="77777777" w:rsidR="00BA7CAA" w:rsidRPr="00557DCC" w:rsidRDefault="00BA7CAA" w:rsidP="00557DCC">
            <w:pPr>
              <w:jc w:val="left"/>
              <w:rPr>
                <w:sz w:val="20"/>
                <w:szCs w:val="20"/>
                <w:lang w:eastAsia="es-ES"/>
              </w:rPr>
            </w:pPr>
            <w:r w:rsidRPr="00557DCC">
              <w:rPr>
                <w:sz w:val="20"/>
                <w:szCs w:val="20"/>
                <w:lang w:eastAsia="es-ES"/>
              </w:rPr>
              <w:t>planificación, enfoque de</w:t>
            </w:r>
          </w:p>
          <w:p w14:paraId="203B1533" w14:textId="77777777" w:rsidR="00BA7CAA" w:rsidRPr="00557DCC" w:rsidRDefault="00BA7CAA" w:rsidP="00557DCC">
            <w:pPr>
              <w:jc w:val="left"/>
              <w:rPr>
                <w:sz w:val="20"/>
                <w:szCs w:val="20"/>
                <w:lang w:eastAsia="es-ES"/>
              </w:rPr>
            </w:pPr>
            <w:r w:rsidRPr="00557DCC">
              <w:rPr>
                <w:sz w:val="20"/>
                <w:szCs w:val="20"/>
                <w:lang w:eastAsia="es-ES"/>
              </w:rPr>
              <w:t>derecho, género, gestión del</w:t>
            </w:r>
          </w:p>
          <w:p w14:paraId="15A8FD80" w14:textId="77777777" w:rsidR="00BA7CAA" w:rsidRPr="00557DCC" w:rsidRDefault="00BA7CAA" w:rsidP="00557DCC">
            <w:pPr>
              <w:jc w:val="left"/>
              <w:rPr>
                <w:sz w:val="20"/>
                <w:szCs w:val="20"/>
                <w:lang w:eastAsia="es-ES"/>
              </w:rPr>
            </w:pPr>
            <w:proofErr w:type="gramStart"/>
            <w:r w:rsidRPr="00557DCC">
              <w:rPr>
                <w:sz w:val="20"/>
                <w:szCs w:val="20"/>
                <w:lang w:eastAsia="es-ES"/>
              </w:rPr>
              <w:t>trabajo</w:t>
            </w:r>
            <w:proofErr w:type="gramEnd"/>
            <w:r w:rsidRPr="00557DCC">
              <w:rPr>
                <w:sz w:val="20"/>
                <w:szCs w:val="20"/>
                <w:lang w:eastAsia="es-ES"/>
              </w:rPr>
              <w:t xml:space="preserve"> en equipo, orientado</w:t>
            </w:r>
            <w:r w:rsidR="0047622D">
              <w:rPr>
                <w:sz w:val="20"/>
                <w:szCs w:val="20"/>
                <w:lang w:eastAsia="es-ES"/>
              </w:rPr>
              <w:t xml:space="preserve"> </w:t>
            </w:r>
            <w:r w:rsidRPr="00557DCC">
              <w:rPr>
                <w:sz w:val="20"/>
                <w:szCs w:val="20"/>
                <w:lang w:eastAsia="es-ES"/>
              </w:rPr>
              <w:t>en: promoción de la educación, salud y</w:t>
            </w:r>
            <w:r w:rsidR="0047622D">
              <w:rPr>
                <w:sz w:val="20"/>
                <w:szCs w:val="20"/>
                <w:lang w:eastAsia="es-ES"/>
              </w:rPr>
              <w:t xml:space="preserve"> </w:t>
            </w:r>
            <w:r w:rsidRPr="00557DCC">
              <w:rPr>
                <w:sz w:val="20"/>
                <w:szCs w:val="20"/>
                <w:lang w:eastAsia="es-ES"/>
              </w:rPr>
              <w:t>determinantes socio</w:t>
            </w:r>
            <w:r w:rsidR="0047622D">
              <w:rPr>
                <w:sz w:val="20"/>
                <w:szCs w:val="20"/>
                <w:lang w:eastAsia="es-ES"/>
              </w:rPr>
              <w:t xml:space="preserve"> </w:t>
            </w:r>
            <w:r w:rsidRPr="00557DCC">
              <w:rPr>
                <w:sz w:val="20"/>
                <w:szCs w:val="20"/>
                <w:lang w:eastAsia="es-ES"/>
              </w:rPr>
              <w:t>ambientales.</w:t>
            </w:r>
          </w:p>
        </w:tc>
        <w:tc>
          <w:tcPr>
            <w:tcW w:w="2835" w:type="dxa"/>
          </w:tcPr>
          <w:p w14:paraId="0F11E547" w14:textId="77777777" w:rsidR="00461C72" w:rsidRPr="00557DCC" w:rsidRDefault="005F6BDC" w:rsidP="00557DCC">
            <w:pPr>
              <w:jc w:val="left"/>
              <w:rPr>
                <w:rFonts w:cs="Garamond"/>
                <w:sz w:val="20"/>
                <w:szCs w:val="20"/>
              </w:rPr>
            </w:pPr>
            <w:r w:rsidRPr="00557DCC">
              <w:rPr>
                <w:rFonts w:cs="Garamond"/>
                <w:sz w:val="20"/>
                <w:szCs w:val="20"/>
              </w:rPr>
              <w:t>•</w:t>
            </w:r>
            <w:r w:rsidR="00461C72" w:rsidRPr="00557DCC">
              <w:rPr>
                <w:rFonts w:cs="Garamond"/>
                <w:sz w:val="20"/>
                <w:szCs w:val="20"/>
              </w:rPr>
              <w:t>Capacidad para mediar,</w:t>
            </w:r>
          </w:p>
          <w:p w14:paraId="3C959D19" w14:textId="77777777" w:rsidR="00461C72" w:rsidRPr="00557DCC" w:rsidRDefault="00461C72" w:rsidP="00557DCC">
            <w:pPr>
              <w:jc w:val="left"/>
              <w:rPr>
                <w:rFonts w:cs="Garamond"/>
                <w:sz w:val="20"/>
                <w:szCs w:val="20"/>
              </w:rPr>
            </w:pPr>
            <w:r w:rsidRPr="00557DCC">
              <w:rPr>
                <w:rFonts w:cs="Garamond"/>
                <w:sz w:val="20"/>
                <w:szCs w:val="20"/>
              </w:rPr>
              <w:t>articular esfuerzos,</w:t>
            </w:r>
          </w:p>
          <w:p w14:paraId="52B8ACC9" w14:textId="77777777" w:rsidR="00461C72" w:rsidRPr="00557DCC" w:rsidRDefault="00461C72" w:rsidP="00557DCC">
            <w:pPr>
              <w:jc w:val="left"/>
              <w:rPr>
                <w:rFonts w:cs="Garamond"/>
                <w:sz w:val="20"/>
                <w:szCs w:val="20"/>
              </w:rPr>
            </w:pPr>
            <w:proofErr w:type="gramStart"/>
            <w:r w:rsidRPr="00557DCC">
              <w:rPr>
                <w:rFonts w:cs="Garamond"/>
                <w:sz w:val="20"/>
                <w:szCs w:val="20"/>
              </w:rPr>
              <w:t>criterios</w:t>
            </w:r>
            <w:proofErr w:type="gramEnd"/>
            <w:r w:rsidRPr="00557DCC">
              <w:rPr>
                <w:rFonts w:cs="Garamond"/>
                <w:sz w:val="20"/>
                <w:szCs w:val="20"/>
              </w:rPr>
              <w:t xml:space="preserve"> y facilitar</w:t>
            </w:r>
            <w:r w:rsidR="0047622D">
              <w:rPr>
                <w:rFonts w:cs="Garamond"/>
                <w:sz w:val="20"/>
                <w:szCs w:val="20"/>
              </w:rPr>
              <w:t xml:space="preserve"> </w:t>
            </w:r>
            <w:r w:rsidRPr="00557DCC">
              <w:rPr>
                <w:rFonts w:cs="Garamond"/>
                <w:sz w:val="20"/>
                <w:szCs w:val="20"/>
              </w:rPr>
              <w:t>procesos.</w:t>
            </w:r>
          </w:p>
          <w:p w14:paraId="11C979A8"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Manejo efectivo de</w:t>
            </w:r>
          </w:p>
          <w:p w14:paraId="794CE550" w14:textId="77777777" w:rsidR="00461C72" w:rsidRPr="00557DCC" w:rsidRDefault="00461C72" w:rsidP="00557DCC">
            <w:pPr>
              <w:jc w:val="left"/>
              <w:rPr>
                <w:rFonts w:cs="Garamond"/>
                <w:sz w:val="20"/>
                <w:szCs w:val="20"/>
              </w:rPr>
            </w:pPr>
            <w:r w:rsidRPr="00557DCC">
              <w:rPr>
                <w:rFonts w:cs="Garamond"/>
                <w:sz w:val="20"/>
                <w:szCs w:val="20"/>
              </w:rPr>
              <w:t>programas de</w:t>
            </w:r>
          </w:p>
          <w:p w14:paraId="1606329D" w14:textId="77777777" w:rsidR="00461C72" w:rsidRPr="00557DCC" w:rsidRDefault="00461C72" w:rsidP="00557DCC">
            <w:pPr>
              <w:jc w:val="left"/>
              <w:rPr>
                <w:rFonts w:cs="Garamond"/>
                <w:sz w:val="20"/>
                <w:szCs w:val="20"/>
              </w:rPr>
            </w:pPr>
            <w:r w:rsidRPr="00557DCC">
              <w:rPr>
                <w:rFonts w:cs="Garamond"/>
                <w:sz w:val="20"/>
                <w:szCs w:val="20"/>
              </w:rPr>
              <w:t>computación, utilización</w:t>
            </w:r>
          </w:p>
          <w:p w14:paraId="06D070F4" w14:textId="77777777" w:rsidR="00461C72" w:rsidRPr="00557DCC" w:rsidRDefault="00461C72" w:rsidP="00557DCC">
            <w:pPr>
              <w:jc w:val="left"/>
              <w:rPr>
                <w:rFonts w:cs="Garamond"/>
                <w:sz w:val="20"/>
                <w:szCs w:val="20"/>
              </w:rPr>
            </w:pPr>
            <w:r w:rsidRPr="00557DCC">
              <w:rPr>
                <w:rFonts w:cs="Garamond"/>
                <w:sz w:val="20"/>
                <w:szCs w:val="20"/>
              </w:rPr>
              <w:t>de Microsoft office,</w:t>
            </w:r>
          </w:p>
          <w:p w14:paraId="0589F1CC" w14:textId="77777777" w:rsidR="00461C72" w:rsidRPr="00557DCC" w:rsidRDefault="00461C72" w:rsidP="00557DCC">
            <w:pPr>
              <w:jc w:val="left"/>
              <w:rPr>
                <w:rFonts w:cs="Garamond"/>
                <w:sz w:val="20"/>
                <w:szCs w:val="20"/>
                <w:lang w:val="en-US"/>
              </w:rPr>
            </w:pPr>
            <w:r w:rsidRPr="00557DCC">
              <w:rPr>
                <w:rFonts w:cs="Garamond"/>
                <w:sz w:val="20"/>
                <w:szCs w:val="20"/>
                <w:lang w:val="en-US"/>
              </w:rPr>
              <w:t>Word, Excel, Power</w:t>
            </w:r>
          </w:p>
          <w:p w14:paraId="180DD895" w14:textId="77777777" w:rsidR="00461C72" w:rsidRPr="00557DCC" w:rsidRDefault="00524FAB" w:rsidP="00557DCC">
            <w:pPr>
              <w:jc w:val="left"/>
              <w:rPr>
                <w:rFonts w:cs="Garamond"/>
                <w:sz w:val="20"/>
                <w:szCs w:val="20"/>
                <w:lang w:val="en-US"/>
              </w:rPr>
            </w:pPr>
            <w:r w:rsidRPr="00557DCC">
              <w:rPr>
                <w:rFonts w:cs="Garamond"/>
                <w:sz w:val="20"/>
                <w:szCs w:val="20"/>
                <w:lang w:val="en-US"/>
              </w:rPr>
              <w:t>Point, Outlook.</w:t>
            </w:r>
          </w:p>
          <w:p w14:paraId="663A8BD1"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Dominio de las</w:t>
            </w:r>
          </w:p>
          <w:p w14:paraId="6F12B9E6" w14:textId="77777777" w:rsidR="00461C72" w:rsidRPr="00557DCC" w:rsidRDefault="00461C72" w:rsidP="00557DCC">
            <w:pPr>
              <w:jc w:val="left"/>
              <w:rPr>
                <w:rFonts w:cs="Garamond"/>
                <w:sz w:val="20"/>
                <w:szCs w:val="20"/>
              </w:rPr>
            </w:pPr>
            <w:r w:rsidRPr="00557DCC">
              <w:rPr>
                <w:rFonts w:cs="Garamond"/>
                <w:sz w:val="20"/>
                <w:szCs w:val="20"/>
              </w:rPr>
              <w:t>tecnologías de</w:t>
            </w:r>
          </w:p>
          <w:p w14:paraId="3C7298C0" w14:textId="77777777" w:rsidR="00461C72" w:rsidRPr="00557DCC" w:rsidRDefault="00461C72" w:rsidP="00557DCC">
            <w:pPr>
              <w:jc w:val="left"/>
              <w:rPr>
                <w:rFonts w:cs="Garamond"/>
                <w:sz w:val="20"/>
                <w:szCs w:val="20"/>
              </w:rPr>
            </w:pPr>
            <w:r w:rsidRPr="00557DCC">
              <w:rPr>
                <w:rFonts w:cs="Garamond"/>
                <w:sz w:val="20"/>
                <w:szCs w:val="20"/>
              </w:rPr>
              <w:t>información y</w:t>
            </w:r>
          </w:p>
          <w:p w14:paraId="135AE2AE" w14:textId="77777777" w:rsidR="00461C72" w:rsidRPr="00557DCC" w:rsidRDefault="00461C72" w:rsidP="00557DCC">
            <w:pPr>
              <w:jc w:val="left"/>
              <w:rPr>
                <w:rFonts w:cs="Garamond"/>
                <w:sz w:val="20"/>
                <w:szCs w:val="20"/>
              </w:rPr>
            </w:pPr>
            <w:r w:rsidRPr="00557DCC">
              <w:rPr>
                <w:rFonts w:cs="Garamond"/>
                <w:sz w:val="20"/>
                <w:szCs w:val="20"/>
              </w:rPr>
              <w:t>comunicación (TIC) vía</w:t>
            </w:r>
          </w:p>
          <w:p w14:paraId="20B6FA64" w14:textId="77777777" w:rsidR="00461C72" w:rsidRPr="00557DCC" w:rsidRDefault="00461C72" w:rsidP="00557DCC">
            <w:pPr>
              <w:jc w:val="left"/>
              <w:rPr>
                <w:rFonts w:cs="Garamond"/>
                <w:sz w:val="20"/>
                <w:szCs w:val="20"/>
              </w:rPr>
            </w:pPr>
            <w:r w:rsidRPr="00557DCC">
              <w:rPr>
                <w:rFonts w:cs="Garamond"/>
                <w:sz w:val="20"/>
                <w:szCs w:val="20"/>
              </w:rPr>
              <w:t>internet/virtuales</w:t>
            </w:r>
          </w:p>
          <w:p w14:paraId="26B08541"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Habilidades y</w:t>
            </w:r>
          </w:p>
          <w:p w14:paraId="5CF4C78F" w14:textId="77777777" w:rsidR="00461C72" w:rsidRPr="00557DCC" w:rsidRDefault="00461C72" w:rsidP="00557DCC">
            <w:pPr>
              <w:jc w:val="left"/>
              <w:rPr>
                <w:rFonts w:cs="Garamond"/>
                <w:sz w:val="20"/>
                <w:szCs w:val="20"/>
              </w:rPr>
            </w:pPr>
            <w:r w:rsidRPr="00557DCC">
              <w:rPr>
                <w:rFonts w:cs="Garamond"/>
                <w:sz w:val="20"/>
                <w:szCs w:val="20"/>
              </w:rPr>
              <w:t>experiencia en la</w:t>
            </w:r>
          </w:p>
          <w:p w14:paraId="35989496" w14:textId="77777777" w:rsidR="00461C72" w:rsidRPr="00557DCC" w:rsidRDefault="00461C72" w:rsidP="00557DCC">
            <w:pPr>
              <w:jc w:val="left"/>
              <w:rPr>
                <w:rFonts w:cs="Garamond"/>
                <w:sz w:val="20"/>
                <w:szCs w:val="20"/>
              </w:rPr>
            </w:pPr>
            <w:r w:rsidRPr="00557DCC">
              <w:rPr>
                <w:rFonts w:cs="Garamond"/>
                <w:sz w:val="20"/>
                <w:szCs w:val="20"/>
              </w:rPr>
              <w:t>elaboración de informes</w:t>
            </w:r>
          </w:p>
          <w:p w14:paraId="39891DF4" w14:textId="77777777" w:rsidR="00461C72" w:rsidRPr="00557DCC" w:rsidRDefault="00461C72" w:rsidP="00557DCC">
            <w:pPr>
              <w:jc w:val="left"/>
              <w:rPr>
                <w:rFonts w:cs="Garamond"/>
                <w:sz w:val="20"/>
                <w:szCs w:val="20"/>
              </w:rPr>
            </w:pPr>
            <w:proofErr w:type="gramStart"/>
            <w:r w:rsidRPr="00557DCC">
              <w:rPr>
                <w:rFonts w:cs="Garamond"/>
                <w:sz w:val="20"/>
                <w:szCs w:val="20"/>
              </w:rPr>
              <w:t>y</w:t>
            </w:r>
            <w:proofErr w:type="gramEnd"/>
            <w:r w:rsidRPr="00557DCC">
              <w:rPr>
                <w:rFonts w:cs="Garamond"/>
                <w:sz w:val="20"/>
                <w:szCs w:val="20"/>
              </w:rPr>
              <w:t xml:space="preserve"> documentos técnicos.</w:t>
            </w:r>
          </w:p>
          <w:p w14:paraId="5C4EDCDA"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Habilidad y carácter para</w:t>
            </w:r>
          </w:p>
          <w:p w14:paraId="587B6E69" w14:textId="77777777" w:rsidR="00461C72" w:rsidRPr="00557DCC" w:rsidRDefault="00461C72" w:rsidP="00557DCC">
            <w:pPr>
              <w:jc w:val="left"/>
              <w:rPr>
                <w:rFonts w:cs="Garamond"/>
                <w:sz w:val="20"/>
                <w:szCs w:val="20"/>
              </w:rPr>
            </w:pPr>
            <w:r w:rsidRPr="00557DCC">
              <w:rPr>
                <w:rFonts w:cs="Garamond"/>
                <w:sz w:val="20"/>
                <w:szCs w:val="20"/>
              </w:rPr>
              <w:t>el trabajo en equipos</w:t>
            </w:r>
          </w:p>
          <w:p w14:paraId="12479C79" w14:textId="77777777" w:rsidR="00461C72" w:rsidRPr="00557DCC" w:rsidRDefault="00461C72" w:rsidP="00557DCC">
            <w:pPr>
              <w:jc w:val="left"/>
              <w:rPr>
                <w:rFonts w:cs="Garamond"/>
                <w:sz w:val="20"/>
                <w:szCs w:val="20"/>
              </w:rPr>
            </w:pPr>
            <w:r w:rsidRPr="00557DCC">
              <w:rPr>
                <w:rFonts w:cs="Garamond"/>
                <w:sz w:val="20"/>
                <w:szCs w:val="20"/>
              </w:rPr>
              <w:t>multidisciplinarios,</w:t>
            </w:r>
          </w:p>
          <w:p w14:paraId="604A77C4" w14:textId="77777777" w:rsidR="00BA7CAA" w:rsidRPr="0047622D" w:rsidRDefault="00461C72" w:rsidP="00557DCC">
            <w:pPr>
              <w:jc w:val="left"/>
              <w:rPr>
                <w:rFonts w:cs="Garamond"/>
                <w:sz w:val="20"/>
                <w:szCs w:val="20"/>
              </w:rPr>
            </w:pPr>
            <w:proofErr w:type="gramStart"/>
            <w:r w:rsidRPr="00557DCC">
              <w:rPr>
                <w:rFonts w:cs="Garamond"/>
                <w:sz w:val="20"/>
                <w:szCs w:val="20"/>
              </w:rPr>
              <w:t>asumir</w:t>
            </w:r>
            <w:proofErr w:type="gramEnd"/>
            <w:r w:rsidRPr="00557DCC">
              <w:rPr>
                <w:rFonts w:cs="Garamond"/>
                <w:sz w:val="20"/>
                <w:szCs w:val="20"/>
              </w:rPr>
              <w:t xml:space="preserve"> liderazgo</w:t>
            </w:r>
            <w:r w:rsidR="0047622D">
              <w:rPr>
                <w:rFonts w:cs="Garamond"/>
                <w:sz w:val="20"/>
                <w:szCs w:val="20"/>
              </w:rPr>
              <w:t xml:space="preserve"> </w:t>
            </w:r>
            <w:r w:rsidRPr="00557DCC">
              <w:rPr>
                <w:rFonts w:cs="Garamond"/>
                <w:sz w:val="20"/>
                <w:szCs w:val="20"/>
              </w:rPr>
              <w:t>colaborativo y</w:t>
            </w:r>
            <w:r w:rsidR="0047622D">
              <w:rPr>
                <w:rFonts w:cs="Garamond"/>
                <w:sz w:val="20"/>
                <w:szCs w:val="20"/>
              </w:rPr>
              <w:t xml:space="preserve"> </w:t>
            </w:r>
            <w:r w:rsidRPr="00557DCC">
              <w:rPr>
                <w:rFonts w:cs="Garamond"/>
                <w:sz w:val="20"/>
                <w:szCs w:val="20"/>
              </w:rPr>
              <w:t>desarrollar tareas</w:t>
            </w:r>
            <w:r w:rsidR="0047622D">
              <w:rPr>
                <w:rFonts w:cs="Garamond"/>
                <w:sz w:val="20"/>
                <w:szCs w:val="20"/>
              </w:rPr>
              <w:t xml:space="preserve"> </w:t>
            </w:r>
            <w:r w:rsidRPr="00557DCC">
              <w:rPr>
                <w:rFonts w:cs="Garamond"/>
                <w:sz w:val="20"/>
                <w:szCs w:val="20"/>
              </w:rPr>
              <w:t>compartidas.</w:t>
            </w:r>
          </w:p>
        </w:tc>
        <w:tc>
          <w:tcPr>
            <w:tcW w:w="2252" w:type="dxa"/>
          </w:tcPr>
          <w:p w14:paraId="23E181AE" w14:textId="77777777" w:rsidR="00461C72" w:rsidRPr="00557DCC" w:rsidRDefault="005F6BDC" w:rsidP="00557DCC">
            <w:pPr>
              <w:jc w:val="left"/>
              <w:rPr>
                <w:rFonts w:cs="Garamond"/>
                <w:sz w:val="20"/>
                <w:szCs w:val="20"/>
              </w:rPr>
            </w:pPr>
            <w:r w:rsidRPr="00557DCC">
              <w:rPr>
                <w:sz w:val="20"/>
                <w:szCs w:val="20"/>
                <w:lang w:eastAsia="es-ES"/>
              </w:rPr>
              <w:t>•</w:t>
            </w:r>
            <w:r w:rsidR="00461C72" w:rsidRPr="00557DCC">
              <w:rPr>
                <w:rFonts w:cs="Garamond"/>
                <w:sz w:val="20"/>
                <w:szCs w:val="20"/>
              </w:rPr>
              <w:t>Conoce, respeta y</w:t>
            </w:r>
          </w:p>
          <w:p w14:paraId="1D38C422" w14:textId="77777777" w:rsidR="00461C72" w:rsidRPr="00557DCC" w:rsidRDefault="00461C72" w:rsidP="00557DCC">
            <w:pPr>
              <w:jc w:val="left"/>
              <w:rPr>
                <w:rFonts w:cs="Garamond"/>
                <w:sz w:val="20"/>
                <w:szCs w:val="20"/>
              </w:rPr>
            </w:pPr>
            <w:r w:rsidRPr="00557DCC">
              <w:rPr>
                <w:rFonts w:cs="Garamond"/>
                <w:sz w:val="20"/>
                <w:szCs w:val="20"/>
              </w:rPr>
              <w:t>cumple con los valores</w:t>
            </w:r>
          </w:p>
          <w:p w14:paraId="25C9109D" w14:textId="77777777" w:rsidR="00461C72" w:rsidRPr="00557DCC" w:rsidRDefault="00461C72" w:rsidP="00557DCC">
            <w:pPr>
              <w:jc w:val="left"/>
              <w:rPr>
                <w:rFonts w:cs="Garamond"/>
                <w:sz w:val="20"/>
                <w:szCs w:val="20"/>
              </w:rPr>
            </w:pPr>
            <w:r w:rsidRPr="00557DCC">
              <w:rPr>
                <w:rFonts w:cs="Garamond"/>
                <w:sz w:val="20"/>
                <w:szCs w:val="20"/>
              </w:rPr>
              <w:t>y códigos de conducta</w:t>
            </w:r>
          </w:p>
          <w:p w14:paraId="2D8F1CB8" w14:textId="77777777" w:rsidR="00461C72" w:rsidRPr="00557DCC" w:rsidRDefault="00461C72" w:rsidP="00557DCC">
            <w:pPr>
              <w:jc w:val="left"/>
              <w:rPr>
                <w:rFonts w:cs="Garamond"/>
                <w:sz w:val="20"/>
                <w:szCs w:val="20"/>
              </w:rPr>
            </w:pPr>
            <w:proofErr w:type="gramStart"/>
            <w:r w:rsidRPr="00557DCC">
              <w:rPr>
                <w:rFonts w:cs="Garamond"/>
                <w:sz w:val="20"/>
                <w:szCs w:val="20"/>
              </w:rPr>
              <w:t>de</w:t>
            </w:r>
            <w:proofErr w:type="gramEnd"/>
            <w:r w:rsidRPr="00557DCC">
              <w:rPr>
                <w:rFonts w:cs="Garamond"/>
                <w:sz w:val="20"/>
                <w:szCs w:val="20"/>
              </w:rPr>
              <w:t xml:space="preserve"> la Organización.</w:t>
            </w:r>
          </w:p>
          <w:p w14:paraId="664D95D5"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Mantiene un</w:t>
            </w:r>
            <w:r w:rsidR="0047622D">
              <w:rPr>
                <w:rFonts w:cs="Garamond"/>
                <w:sz w:val="20"/>
                <w:szCs w:val="20"/>
              </w:rPr>
              <w:t xml:space="preserve"> </w:t>
            </w:r>
            <w:r w:rsidR="000812C3" w:rsidRPr="00557DCC">
              <w:rPr>
                <w:rFonts w:cs="Garamond"/>
                <w:sz w:val="20"/>
                <w:szCs w:val="20"/>
              </w:rPr>
              <w:t xml:space="preserve">comportamiento ético y </w:t>
            </w:r>
            <w:r w:rsidRPr="00557DCC">
              <w:rPr>
                <w:rFonts w:cs="Garamond"/>
                <w:sz w:val="20"/>
                <w:szCs w:val="20"/>
              </w:rPr>
              <w:t>profesional.</w:t>
            </w:r>
          </w:p>
          <w:p w14:paraId="497A0829" w14:textId="77777777" w:rsidR="00461C72" w:rsidRPr="00557DCC" w:rsidRDefault="00461C72" w:rsidP="00557DCC">
            <w:pPr>
              <w:jc w:val="left"/>
              <w:rPr>
                <w:rFonts w:cs="Garamond"/>
                <w:sz w:val="20"/>
                <w:szCs w:val="20"/>
              </w:rPr>
            </w:pPr>
            <w:r w:rsidRPr="00557DCC">
              <w:rPr>
                <w:rFonts w:cs="Symbol"/>
                <w:sz w:val="20"/>
                <w:szCs w:val="20"/>
              </w:rPr>
              <w:t xml:space="preserve">• </w:t>
            </w:r>
            <w:r w:rsidRPr="00557DCC">
              <w:rPr>
                <w:rFonts w:cs="Garamond"/>
                <w:sz w:val="20"/>
                <w:szCs w:val="20"/>
              </w:rPr>
              <w:t>Contribuye al</w:t>
            </w:r>
          </w:p>
          <w:p w14:paraId="6997E96E" w14:textId="77777777" w:rsidR="00461C72" w:rsidRPr="00557DCC" w:rsidRDefault="00461C72" w:rsidP="00557DCC">
            <w:pPr>
              <w:jc w:val="left"/>
              <w:rPr>
                <w:rFonts w:cs="Garamond"/>
                <w:sz w:val="20"/>
                <w:szCs w:val="20"/>
              </w:rPr>
            </w:pPr>
            <w:proofErr w:type="gramStart"/>
            <w:r w:rsidRPr="00557DCC">
              <w:rPr>
                <w:rFonts w:cs="Garamond"/>
                <w:sz w:val="20"/>
                <w:szCs w:val="20"/>
              </w:rPr>
              <w:t>mantenimiento</w:t>
            </w:r>
            <w:proofErr w:type="gramEnd"/>
            <w:r w:rsidRPr="00557DCC">
              <w:rPr>
                <w:rFonts w:cs="Garamond"/>
                <w:sz w:val="20"/>
                <w:szCs w:val="20"/>
              </w:rPr>
              <w:t xml:space="preserve"> de un</w:t>
            </w:r>
            <w:r w:rsidR="0047622D">
              <w:rPr>
                <w:rFonts w:cs="Garamond"/>
                <w:sz w:val="20"/>
                <w:szCs w:val="20"/>
              </w:rPr>
              <w:t xml:space="preserve"> </w:t>
            </w:r>
            <w:r w:rsidR="000812C3" w:rsidRPr="00557DCC">
              <w:rPr>
                <w:rFonts w:cs="Garamond"/>
                <w:sz w:val="20"/>
                <w:szCs w:val="20"/>
              </w:rPr>
              <w:t xml:space="preserve">ambiente </w:t>
            </w:r>
            <w:r w:rsidRPr="00557DCC">
              <w:rPr>
                <w:rFonts w:cs="Garamond"/>
                <w:sz w:val="20"/>
                <w:szCs w:val="20"/>
              </w:rPr>
              <w:t>organizacional óptimo.</w:t>
            </w:r>
          </w:p>
          <w:p w14:paraId="03E30751" w14:textId="77777777" w:rsidR="00461C72" w:rsidRPr="00557DCC" w:rsidRDefault="00461C72" w:rsidP="00557DCC">
            <w:pPr>
              <w:jc w:val="left"/>
              <w:rPr>
                <w:rFonts w:cs="Garamond"/>
                <w:sz w:val="20"/>
                <w:szCs w:val="20"/>
              </w:rPr>
            </w:pPr>
            <w:r w:rsidRPr="00557DCC">
              <w:rPr>
                <w:rFonts w:cs="Symbol"/>
                <w:sz w:val="20"/>
                <w:szCs w:val="20"/>
              </w:rPr>
              <w:t xml:space="preserve">• </w:t>
            </w:r>
            <w:r w:rsidR="000812C3" w:rsidRPr="00557DCC">
              <w:rPr>
                <w:rFonts w:cs="Garamond"/>
                <w:sz w:val="20"/>
                <w:szCs w:val="20"/>
              </w:rPr>
              <w:t xml:space="preserve">Manejo de </w:t>
            </w:r>
            <w:r w:rsidRPr="00557DCC">
              <w:rPr>
                <w:rFonts w:cs="Garamond"/>
                <w:sz w:val="20"/>
                <w:szCs w:val="20"/>
              </w:rPr>
              <w:t>relaciones</w:t>
            </w:r>
          </w:p>
          <w:p w14:paraId="379C668C" w14:textId="77777777" w:rsidR="00461C72" w:rsidRPr="00557DCC" w:rsidRDefault="0047622D" w:rsidP="00557DCC">
            <w:pPr>
              <w:jc w:val="left"/>
              <w:rPr>
                <w:rFonts w:cs="Garamond"/>
                <w:sz w:val="20"/>
                <w:szCs w:val="20"/>
              </w:rPr>
            </w:pPr>
            <w:r>
              <w:rPr>
                <w:rFonts w:cs="Garamond"/>
                <w:sz w:val="20"/>
                <w:szCs w:val="20"/>
              </w:rPr>
              <w:t xml:space="preserve"> </w:t>
            </w:r>
            <w:proofErr w:type="gramStart"/>
            <w:r w:rsidR="00461C72" w:rsidRPr="00557DCC">
              <w:rPr>
                <w:rFonts w:cs="Garamond"/>
                <w:sz w:val="20"/>
                <w:szCs w:val="20"/>
              </w:rPr>
              <w:t>interpersonales</w:t>
            </w:r>
            <w:proofErr w:type="gramEnd"/>
            <w:r w:rsidR="00461C72" w:rsidRPr="00557DCC">
              <w:rPr>
                <w:rFonts w:cs="Garamond"/>
                <w:sz w:val="20"/>
                <w:szCs w:val="20"/>
              </w:rPr>
              <w:t>.</w:t>
            </w:r>
          </w:p>
          <w:p w14:paraId="0616E493" w14:textId="77777777" w:rsidR="00461C72" w:rsidRPr="00557DCC" w:rsidRDefault="00461C72" w:rsidP="00557DCC">
            <w:pPr>
              <w:jc w:val="left"/>
              <w:rPr>
                <w:rFonts w:cs="Garamond"/>
                <w:sz w:val="20"/>
                <w:szCs w:val="20"/>
              </w:rPr>
            </w:pPr>
            <w:r w:rsidRPr="00557DCC">
              <w:rPr>
                <w:rFonts w:cs="Symbol"/>
                <w:sz w:val="20"/>
                <w:szCs w:val="20"/>
              </w:rPr>
              <w:t xml:space="preserve">• </w:t>
            </w:r>
            <w:r w:rsidR="000812C3" w:rsidRPr="00557DCC">
              <w:rPr>
                <w:rFonts w:cs="Garamond"/>
                <w:sz w:val="20"/>
                <w:szCs w:val="20"/>
              </w:rPr>
              <w:t xml:space="preserve">Manejo eficiente de </w:t>
            </w:r>
            <w:r w:rsidRPr="00557DCC">
              <w:rPr>
                <w:rFonts w:cs="Garamond"/>
                <w:sz w:val="20"/>
                <w:szCs w:val="20"/>
              </w:rPr>
              <w:t>trabajo bajo presión.</w:t>
            </w:r>
          </w:p>
          <w:p w14:paraId="374B9B78" w14:textId="77777777" w:rsidR="00BA7CAA" w:rsidRPr="0047622D" w:rsidRDefault="00461C72" w:rsidP="00557DCC">
            <w:pPr>
              <w:jc w:val="left"/>
              <w:rPr>
                <w:rFonts w:cs="Garamond"/>
                <w:sz w:val="20"/>
                <w:szCs w:val="20"/>
              </w:rPr>
            </w:pPr>
            <w:r w:rsidRPr="00557DCC">
              <w:rPr>
                <w:rFonts w:cs="Symbol"/>
                <w:sz w:val="20"/>
                <w:szCs w:val="20"/>
              </w:rPr>
              <w:t xml:space="preserve">• </w:t>
            </w:r>
            <w:r w:rsidR="000812C3" w:rsidRPr="00557DCC">
              <w:rPr>
                <w:rFonts w:cs="Garamond"/>
                <w:sz w:val="20"/>
                <w:szCs w:val="20"/>
              </w:rPr>
              <w:t xml:space="preserve">Compromiso con las tareas </w:t>
            </w:r>
            <w:r w:rsidRPr="00557DCC">
              <w:rPr>
                <w:rFonts w:cs="Garamond"/>
                <w:sz w:val="20"/>
                <w:szCs w:val="20"/>
              </w:rPr>
              <w:t>encomendadas y</w:t>
            </w:r>
            <w:r w:rsidR="0047622D">
              <w:rPr>
                <w:rFonts w:cs="Garamond"/>
                <w:sz w:val="20"/>
                <w:szCs w:val="20"/>
              </w:rPr>
              <w:t xml:space="preserve"> cumplimiento de las </w:t>
            </w:r>
            <w:r w:rsidRPr="00557DCC">
              <w:rPr>
                <w:rFonts w:cs="Garamond"/>
                <w:sz w:val="20"/>
                <w:szCs w:val="20"/>
              </w:rPr>
              <w:t>fechas de entrega.</w:t>
            </w:r>
          </w:p>
        </w:tc>
      </w:tr>
    </w:tbl>
    <w:p w14:paraId="65B8562A" w14:textId="77777777" w:rsidR="00AA04C4" w:rsidRPr="00BE0692" w:rsidRDefault="00022514" w:rsidP="00BE0692">
      <w:pPr>
        <w:pStyle w:val="Ttulo1"/>
      </w:pPr>
      <w:bookmarkStart w:id="13" w:name="_Toc479343909"/>
      <w:r w:rsidRPr="00BE0692">
        <w:lastRenderedPageBreak/>
        <w:t>Acuerdos</w:t>
      </w:r>
      <w:bookmarkEnd w:id="13"/>
      <w:r w:rsidR="00102617" w:rsidRPr="00BE0692">
        <w:t>:</w:t>
      </w:r>
    </w:p>
    <w:p w14:paraId="6BCE700F" w14:textId="77777777" w:rsidR="00AA04C4" w:rsidRPr="004D4CD3" w:rsidRDefault="00AA04C4" w:rsidP="00BE0692">
      <w:pPr>
        <w:rPr>
          <w:rFonts w:eastAsia="Times New Roman"/>
          <w:lang w:eastAsia="es-ES"/>
        </w:rPr>
      </w:pPr>
      <w:r w:rsidRPr="004D4CD3">
        <w:rPr>
          <w:rFonts w:eastAsia="Times New Roman"/>
          <w:lang w:eastAsia="es-ES"/>
        </w:rPr>
        <w:t>El Proyecto</w:t>
      </w:r>
      <w:r w:rsidR="00931E0E">
        <w:rPr>
          <w:rFonts w:eastAsia="Times New Roman"/>
          <w:lang w:eastAsia="es-ES"/>
        </w:rPr>
        <w:t xml:space="preserve"> CREA</w:t>
      </w:r>
      <w:r w:rsidRPr="004D4CD3">
        <w:rPr>
          <w:rFonts w:eastAsia="Times New Roman"/>
          <w:lang w:eastAsia="es-ES"/>
        </w:rPr>
        <w:t xml:space="preserve"> </w:t>
      </w:r>
      <w:r w:rsidR="00931E0E">
        <w:rPr>
          <w:rFonts w:eastAsia="Times New Roman"/>
          <w:lang w:eastAsia="es-ES"/>
        </w:rPr>
        <w:t xml:space="preserve">a través de sus unidades técnicas (central y regional) </w:t>
      </w:r>
      <w:r w:rsidRPr="004D4CD3">
        <w:rPr>
          <w:rFonts w:eastAsia="Times New Roman"/>
          <w:lang w:eastAsia="es-ES"/>
        </w:rPr>
        <w:t xml:space="preserve">se compromete a brindar todo el apoyo </w:t>
      </w:r>
      <w:r w:rsidR="00931E0E">
        <w:rPr>
          <w:rFonts w:eastAsia="Times New Roman"/>
          <w:lang w:eastAsia="es-ES"/>
        </w:rPr>
        <w:t xml:space="preserve">necesario en cuanto a </w:t>
      </w:r>
      <w:r w:rsidRPr="004D4CD3">
        <w:rPr>
          <w:rFonts w:eastAsia="Times New Roman"/>
          <w:lang w:eastAsia="es-ES"/>
        </w:rPr>
        <w:t>insum</w:t>
      </w:r>
      <w:r w:rsidR="00931E0E">
        <w:rPr>
          <w:rFonts w:eastAsia="Times New Roman"/>
          <w:lang w:eastAsia="es-ES"/>
        </w:rPr>
        <w:t>os de información en digital y e</w:t>
      </w:r>
      <w:r w:rsidR="00557DCC">
        <w:rPr>
          <w:rFonts w:eastAsia="Times New Roman"/>
          <w:lang w:eastAsia="es-ES"/>
        </w:rPr>
        <w:t>n duro que requiera la consultoría</w:t>
      </w:r>
      <w:r w:rsidR="00267AE5">
        <w:rPr>
          <w:rFonts w:eastAsia="Times New Roman"/>
          <w:lang w:eastAsia="es-ES"/>
        </w:rPr>
        <w:t xml:space="preserve"> y el </w:t>
      </w:r>
      <w:r w:rsidR="00931E0E">
        <w:rPr>
          <w:rFonts w:eastAsia="Times New Roman"/>
          <w:lang w:eastAsia="es-ES"/>
        </w:rPr>
        <w:t>acompañamiento a los procesos</w:t>
      </w:r>
      <w:r w:rsidR="004E330B">
        <w:rPr>
          <w:rFonts w:eastAsia="Times New Roman"/>
          <w:lang w:eastAsia="es-ES"/>
        </w:rPr>
        <w:t xml:space="preserve"> </w:t>
      </w:r>
      <w:r w:rsidR="00267AE5" w:rsidRPr="00267AE5">
        <w:rPr>
          <w:rFonts w:eastAsia="Times New Roman"/>
          <w:lang w:eastAsia="es-ES"/>
        </w:rPr>
        <w:t>por el</w:t>
      </w:r>
      <w:r w:rsidR="004E330B" w:rsidRPr="00267AE5">
        <w:rPr>
          <w:rFonts w:eastAsia="Times New Roman"/>
          <w:lang w:eastAsia="es-ES"/>
        </w:rPr>
        <w:t xml:space="preserve"> personal técnico de la </w:t>
      </w:r>
      <w:r w:rsidR="00267AE5" w:rsidRPr="00267AE5">
        <w:rPr>
          <w:rFonts w:eastAsia="Times New Roman"/>
          <w:lang w:eastAsia="es-ES"/>
        </w:rPr>
        <w:t xml:space="preserve">zona de trabajo. </w:t>
      </w:r>
      <w:r w:rsidR="00557DCC">
        <w:rPr>
          <w:rFonts w:eastAsia="Times New Roman"/>
          <w:lang w:eastAsia="es-ES"/>
        </w:rPr>
        <w:t>El/a profesional consultor/a</w:t>
      </w:r>
      <w:r w:rsidRPr="004D4CD3">
        <w:rPr>
          <w:rFonts w:eastAsia="Times New Roman"/>
          <w:lang w:eastAsia="es-ES"/>
        </w:rPr>
        <w:t xml:space="preserve"> se compromete a cumplir con el contrato en tiempo y forma, así como a presentar los resultados según lo acor</w:t>
      </w:r>
      <w:r w:rsidR="00931E0E">
        <w:rPr>
          <w:rFonts w:eastAsia="Times New Roman"/>
          <w:lang w:eastAsia="es-ES"/>
        </w:rPr>
        <w:t>dado y con la calidad esperada.</w:t>
      </w:r>
    </w:p>
    <w:p w14:paraId="69ADD161" w14:textId="77777777" w:rsidR="00AA04C4" w:rsidRPr="004D4CD3" w:rsidRDefault="00022514" w:rsidP="00022514">
      <w:pPr>
        <w:pStyle w:val="Ttulo1"/>
        <w:rPr>
          <w:rFonts w:eastAsia="Times New Roman"/>
          <w:lang w:eastAsia="es-ES"/>
        </w:rPr>
      </w:pPr>
      <w:bookmarkStart w:id="14" w:name="_Toc479343910"/>
      <w:r w:rsidRPr="004D4CD3">
        <w:rPr>
          <w:rFonts w:eastAsia="Times New Roman"/>
        </w:rPr>
        <w:t>Supervisión y coordinación</w:t>
      </w:r>
      <w:bookmarkEnd w:id="14"/>
      <w:r w:rsidR="00102617">
        <w:rPr>
          <w:rFonts w:eastAsia="Times New Roman"/>
        </w:rPr>
        <w:t>:</w:t>
      </w:r>
    </w:p>
    <w:p w14:paraId="38B2D74D" w14:textId="34AFF22A" w:rsidR="001D09FB" w:rsidRPr="001D09FB" w:rsidRDefault="00CC6028" w:rsidP="001D09FB">
      <w:r w:rsidRPr="00E43D3B">
        <w:t>Le corresponde a la Subdirección General de Investigación Educativa en su calidad de responsable del Proyecto CREA la supervisión y coordinación de las gestiones y avances de la  consultoría así como de los informes y pro</w:t>
      </w:r>
      <w:r>
        <w:t>ductos de la misma</w:t>
      </w:r>
      <w:r w:rsidR="000C1D4B">
        <w:t>;</w:t>
      </w:r>
      <w:r>
        <w:t xml:space="preserve"> designando</w:t>
      </w:r>
      <w:r w:rsidRPr="00E43D3B">
        <w:t xml:space="preserve"> a la Unidad Técnica Central (UTC)</w:t>
      </w:r>
      <w:r>
        <w:t xml:space="preserve"> del proyecto CREA </w:t>
      </w:r>
      <w:r w:rsidRPr="00E43D3B">
        <w:t>para la supervisión y coordinación de las gestiones y avances de la  consultoría así como de los informes y productos de la misma.</w:t>
      </w:r>
    </w:p>
    <w:p w14:paraId="6099962A" w14:textId="2657272B" w:rsidR="00D156B3" w:rsidRPr="00E77A32" w:rsidRDefault="00022514" w:rsidP="00E77A32">
      <w:pPr>
        <w:pStyle w:val="Ttulo1"/>
        <w:rPr>
          <w:rFonts w:eastAsia="Times New Roman"/>
        </w:rPr>
      </w:pPr>
      <w:bookmarkStart w:id="15" w:name="_Toc479343911"/>
      <w:r w:rsidRPr="004D4CD3">
        <w:rPr>
          <w:rFonts w:eastAsia="Times New Roman"/>
        </w:rPr>
        <w:t>Costo de los servicios y forma de pago</w:t>
      </w:r>
      <w:bookmarkEnd w:id="15"/>
      <w:r w:rsidR="00102617">
        <w:rPr>
          <w:rFonts w:eastAsia="Times New Roman"/>
        </w:rPr>
        <w:t>:</w:t>
      </w:r>
      <w:r w:rsidRPr="004D4CD3">
        <w:rPr>
          <w:rFonts w:eastAsia="Times New Roman"/>
        </w:rPr>
        <w:t xml:space="preserve"> </w:t>
      </w:r>
    </w:p>
    <w:p w14:paraId="380B401C" w14:textId="5B29A2C3" w:rsidR="00411A23" w:rsidRDefault="00CC78FC" w:rsidP="00ED21FD">
      <w:pPr>
        <w:rPr>
          <w:rFonts w:cs="Times New Roman"/>
          <w:szCs w:val="22"/>
        </w:rPr>
      </w:pPr>
      <w:r w:rsidRPr="00CC78FC">
        <w:rPr>
          <w:rFonts w:cs="Times New Roman"/>
          <w:szCs w:val="22"/>
        </w:rPr>
        <w:t>El monto total de la consultoría</w:t>
      </w:r>
      <w:r>
        <w:rPr>
          <w:rFonts w:cs="Times New Roman"/>
          <w:szCs w:val="22"/>
        </w:rPr>
        <w:t xml:space="preserve"> es de </w:t>
      </w:r>
      <w:r w:rsidR="00ED21FD" w:rsidRPr="00ED21FD">
        <w:rPr>
          <w:rFonts w:cs="Times New Roman"/>
          <w:szCs w:val="22"/>
        </w:rPr>
        <w:t>SESENTA MIL LEMPIRAS EXACTOS (L 60,000.00), equivalente a DOS (02)</w:t>
      </w:r>
      <w:r w:rsidR="00ED21FD">
        <w:rPr>
          <w:rFonts w:cs="Times New Roman"/>
          <w:szCs w:val="22"/>
        </w:rPr>
        <w:t xml:space="preserve"> pagos:</w:t>
      </w:r>
      <w:r w:rsidR="00ED21FD" w:rsidRPr="00ED21FD">
        <w:rPr>
          <w:rFonts w:cs="Times New Roman"/>
          <w:szCs w:val="22"/>
        </w:rPr>
        <w:t xml:space="preserve"> </w:t>
      </w:r>
      <w:r w:rsidR="00B6526E" w:rsidRPr="00B6526E">
        <w:rPr>
          <w:rFonts w:cs="Times New Roman"/>
          <w:b/>
          <w:szCs w:val="22"/>
        </w:rPr>
        <w:t xml:space="preserve">un </w:t>
      </w:r>
      <w:r w:rsidR="00C12819" w:rsidRPr="00B6526E">
        <w:rPr>
          <w:rFonts w:cs="Times New Roman"/>
          <w:b/>
          <w:szCs w:val="22"/>
        </w:rPr>
        <w:t>p</w:t>
      </w:r>
      <w:r w:rsidR="00ED21FD" w:rsidRPr="00B6526E">
        <w:rPr>
          <w:rFonts w:cs="Times New Roman"/>
          <w:b/>
          <w:szCs w:val="22"/>
        </w:rPr>
        <w:t>rimer pago</w:t>
      </w:r>
      <w:r w:rsidR="00B6526E">
        <w:rPr>
          <w:rFonts w:cs="Times New Roman"/>
          <w:b/>
          <w:szCs w:val="22"/>
        </w:rPr>
        <w:t xml:space="preserve"> por</w:t>
      </w:r>
      <w:r w:rsidR="00ED21FD" w:rsidRPr="00ED21FD">
        <w:rPr>
          <w:rFonts w:cs="Times New Roman"/>
          <w:szCs w:val="22"/>
        </w:rPr>
        <w:t xml:space="preserve"> DIECIOCHO MIL LEMPIRAS EXATOS (LPS. 18,000.00)</w:t>
      </w:r>
      <w:r w:rsidR="00ED21FD">
        <w:rPr>
          <w:rFonts w:cs="Times New Roman"/>
          <w:szCs w:val="22"/>
        </w:rPr>
        <w:t xml:space="preserve"> </w:t>
      </w:r>
      <w:r w:rsidR="00ED21FD" w:rsidRPr="00ED21FD">
        <w:rPr>
          <w:rFonts w:cs="Times New Roman"/>
          <w:szCs w:val="22"/>
        </w:rPr>
        <w:t>equivalente al 30% contra entrega de produc</w:t>
      </w:r>
      <w:r w:rsidR="00C12819">
        <w:rPr>
          <w:rFonts w:cs="Times New Roman"/>
          <w:szCs w:val="22"/>
        </w:rPr>
        <w:t xml:space="preserve">to establecido en el numeral  XII inciso 1 y un </w:t>
      </w:r>
      <w:r w:rsidR="00C12819" w:rsidRPr="00B6526E">
        <w:rPr>
          <w:rFonts w:cs="Times New Roman"/>
          <w:b/>
          <w:szCs w:val="22"/>
        </w:rPr>
        <w:t>segundo pago final por</w:t>
      </w:r>
      <w:r w:rsidR="00ED21FD" w:rsidRPr="00ED21FD">
        <w:rPr>
          <w:rFonts w:cs="Times New Roman"/>
          <w:szCs w:val="22"/>
        </w:rPr>
        <w:t xml:space="preserve"> CUARENTA Y DOS  MIL LEMPIRAS EXACTOS (LPS. 42,000.00), contra entrega de informe fin</w:t>
      </w:r>
      <w:r w:rsidR="00C12819">
        <w:rPr>
          <w:rFonts w:cs="Times New Roman"/>
          <w:szCs w:val="22"/>
        </w:rPr>
        <w:t>al</w:t>
      </w:r>
      <w:r w:rsidR="00F11D10">
        <w:rPr>
          <w:rFonts w:cs="Times New Roman"/>
          <w:szCs w:val="22"/>
        </w:rPr>
        <w:t xml:space="preserve"> que contenga las especificaciones establecidas</w:t>
      </w:r>
      <w:r w:rsidR="00C12819">
        <w:rPr>
          <w:rFonts w:cs="Times New Roman"/>
          <w:szCs w:val="22"/>
        </w:rPr>
        <w:t xml:space="preserve"> en el numeral  XII, incisos 5, 6, 7,8 y 9. </w:t>
      </w:r>
    </w:p>
    <w:p w14:paraId="6C762D9B" w14:textId="244D795E" w:rsidR="00411A23" w:rsidRPr="00411A23" w:rsidRDefault="00411A23" w:rsidP="00411A23">
      <w:pPr>
        <w:pStyle w:val="Ttulo1"/>
      </w:pPr>
      <w:r w:rsidRPr="00411A23">
        <w:t xml:space="preserve"> Impuestos</w:t>
      </w:r>
    </w:p>
    <w:p w14:paraId="5913F043" w14:textId="320A7B06" w:rsidR="00411A23" w:rsidRDefault="00411A23" w:rsidP="00411A23">
      <w:pPr>
        <w:rPr>
          <w:rFonts w:cs="Times New Roman"/>
          <w:szCs w:val="22"/>
        </w:rPr>
      </w:pPr>
      <w:r w:rsidRPr="00411A23">
        <w:rPr>
          <w:rFonts w:cs="Times New Roman"/>
          <w:szCs w:val="22"/>
        </w:rPr>
        <w:t>Se hará deducible el 12.5% del monto total de la consultoría equivalente al pago de honorarios profesionales por concepto de pago de impuesto sobre la renta ISR, valor equivalente</w:t>
      </w:r>
      <w:r w:rsidR="00163F22">
        <w:rPr>
          <w:rFonts w:cs="Times New Roman"/>
          <w:szCs w:val="22"/>
        </w:rPr>
        <w:t xml:space="preserve"> a</w:t>
      </w:r>
      <w:r w:rsidR="00AA4B17">
        <w:rPr>
          <w:rFonts w:cs="Times New Roman"/>
          <w:szCs w:val="22"/>
        </w:rPr>
        <w:t xml:space="preserve"> SIETE MIL QUINIENTOS LEMPIRAS EXACTOS (L.7500.00)</w:t>
      </w:r>
      <w:r w:rsidR="0009526F">
        <w:rPr>
          <w:rFonts w:cs="Times New Roman"/>
          <w:szCs w:val="22"/>
        </w:rPr>
        <w:t xml:space="preserve"> y la </w:t>
      </w:r>
      <w:r w:rsidR="000C2B71">
        <w:rPr>
          <w:rFonts w:cs="Times New Roman"/>
          <w:szCs w:val="22"/>
        </w:rPr>
        <w:t>r</w:t>
      </w:r>
      <w:r w:rsidR="0009526F" w:rsidRPr="0009526F">
        <w:rPr>
          <w:rFonts w:cs="Times New Roman"/>
          <w:szCs w:val="22"/>
        </w:rPr>
        <w:t xml:space="preserve">etención del 10% </w:t>
      </w:r>
      <w:r w:rsidR="000C2B71">
        <w:rPr>
          <w:rFonts w:cs="Times New Roman"/>
          <w:szCs w:val="22"/>
        </w:rPr>
        <w:t>de cada pago como garantía del c</w:t>
      </w:r>
      <w:r w:rsidR="0009526F" w:rsidRPr="0009526F">
        <w:rPr>
          <w:rFonts w:cs="Times New Roman"/>
          <w:szCs w:val="22"/>
        </w:rPr>
        <w:t>umplimiento</w:t>
      </w:r>
      <w:r w:rsidR="000C2B71">
        <w:rPr>
          <w:rFonts w:cs="Times New Roman"/>
          <w:szCs w:val="22"/>
        </w:rPr>
        <w:t>, establecido por</w:t>
      </w:r>
      <w:r w:rsidR="0009526F" w:rsidRPr="0009526F">
        <w:rPr>
          <w:rFonts w:cs="Times New Roman"/>
          <w:szCs w:val="22"/>
        </w:rPr>
        <w:t xml:space="preserve"> la ley y que se devuelve en el pago final.</w:t>
      </w:r>
    </w:p>
    <w:p w14:paraId="3D91D6D4" w14:textId="77777777" w:rsidR="0009526F" w:rsidRDefault="0009526F" w:rsidP="00411A23">
      <w:pPr>
        <w:rPr>
          <w:rFonts w:cs="Times New Roman"/>
          <w:szCs w:val="22"/>
        </w:rPr>
      </w:pPr>
    </w:p>
    <w:p w14:paraId="1F314220" w14:textId="10796283" w:rsidR="00411A23" w:rsidRPr="00411A23" w:rsidRDefault="00B6526E" w:rsidP="000F3ADF">
      <w:pPr>
        <w:pStyle w:val="Ttulo1"/>
      </w:pPr>
      <w:r>
        <w:t>Multas</w:t>
      </w:r>
    </w:p>
    <w:p w14:paraId="3FC283F7" w14:textId="77777777" w:rsidR="00411A23" w:rsidRDefault="00411A23" w:rsidP="00411A23">
      <w:pPr>
        <w:rPr>
          <w:rFonts w:cs="Times New Roman"/>
          <w:szCs w:val="22"/>
        </w:rPr>
      </w:pPr>
      <w:r w:rsidRPr="00411A23">
        <w:rPr>
          <w:rFonts w:cs="Times New Roman"/>
          <w:szCs w:val="22"/>
        </w:rPr>
        <w:t>El contrato estará sujeto a lo establecido en el ARTÍCULO 76 de las Disposiciones Generales del Presupuesto de Ingresos y Egresos de la República, ejercicio fiscal 2019, publicadas en el Diario Oficial La Gaceta el 20 de Diciembre de 2018, el cual establece que: “En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37C44934" w14:textId="77777777" w:rsidR="009113AD" w:rsidRDefault="009113AD" w:rsidP="00411A23">
      <w:pPr>
        <w:rPr>
          <w:rFonts w:cs="Times New Roman"/>
          <w:szCs w:val="22"/>
        </w:rPr>
      </w:pPr>
    </w:p>
    <w:p w14:paraId="00391055" w14:textId="77777777" w:rsidR="009113AD" w:rsidRDefault="009113AD" w:rsidP="00411A23">
      <w:pPr>
        <w:rPr>
          <w:rFonts w:cs="Times New Roman"/>
          <w:szCs w:val="22"/>
        </w:rPr>
      </w:pPr>
    </w:p>
    <w:p w14:paraId="28344873" w14:textId="77777777" w:rsidR="009113AD" w:rsidRDefault="009113AD" w:rsidP="00411A23">
      <w:pPr>
        <w:rPr>
          <w:rFonts w:cs="Times New Roman"/>
          <w:szCs w:val="22"/>
        </w:rPr>
      </w:pPr>
    </w:p>
    <w:p w14:paraId="78CC26C3" w14:textId="77777777" w:rsidR="009113AD" w:rsidRDefault="009113AD" w:rsidP="00411A23">
      <w:pPr>
        <w:rPr>
          <w:rFonts w:cs="Times New Roman"/>
          <w:szCs w:val="22"/>
        </w:rPr>
      </w:pPr>
    </w:p>
    <w:p w14:paraId="4AF7FDE7" w14:textId="77777777" w:rsidR="009113AD" w:rsidRDefault="009113AD" w:rsidP="00411A23">
      <w:pPr>
        <w:rPr>
          <w:rFonts w:cs="Times New Roman"/>
          <w:szCs w:val="22"/>
        </w:rPr>
      </w:pPr>
    </w:p>
    <w:p w14:paraId="28ECFE2C" w14:textId="168F7E75" w:rsidR="009113AD" w:rsidRPr="009113AD" w:rsidRDefault="00B6526E" w:rsidP="009113AD">
      <w:pPr>
        <w:pStyle w:val="Ttulo1"/>
      </w:pPr>
      <w:r w:rsidRPr="009113AD">
        <w:lastRenderedPageBreak/>
        <w:t>Condiciones de participación</w:t>
      </w:r>
    </w:p>
    <w:p w14:paraId="0E0D9C75" w14:textId="7FF254F7" w:rsidR="009113AD" w:rsidRDefault="009113AD" w:rsidP="009113AD">
      <w:pPr>
        <w:rPr>
          <w:rFonts w:cs="Times New Roman"/>
          <w:szCs w:val="22"/>
        </w:rPr>
      </w:pPr>
      <w:r w:rsidRPr="009113AD">
        <w:rPr>
          <w:rFonts w:cs="Times New Roman"/>
          <w:szCs w:val="22"/>
        </w:rPr>
        <w:t>Los interesados en participar deberán entregar  en la Dirección General de Adquisiciones, ubicada en el Edificio Principal de la Secretaría de Educación</w:t>
      </w:r>
      <w:r w:rsidR="00DF470B">
        <w:rPr>
          <w:rFonts w:cs="Times New Roman"/>
          <w:szCs w:val="22"/>
        </w:rPr>
        <w:t>,</w:t>
      </w:r>
      <w:r w:rsidRPr="009113AD">
        <w:rPr>
          <w:rFonts w:cs="Times New Roman"/>
          <w:szCs w:val="22"/>
        </w:rPr>
        <w:t xml:space="preserve"> Primera avenida entre segunda y tercera calle, Comayagüela M.D.C., Hondu</w:t>
      </w:r>
      <w:r w:rsidR="00835605">
        <w:rPr>
          <w:rFonts w:cs="Times New Roman"/>
          <w:szCs w:val="22"/>
        </w:rPr>
        <w:t>ras, C.A., a más tardar a las 3:00</w:t>
      </w:r>
      <w:r w:rsidRPr="009113AD">
        <w:rPr>
          <w:rFonts w:cs="Times New Roman"/>
          <w:szCs w:val="22"/>
        </w:rPr>
        <w:t xml:space="preserve"> p.m. del día </w:t>
      </w:r>
      <w:r w:rsidR="00837DA0" w:rsidRPr="00837DA0">
        <w:rPr>
          <w:rFonts w:cs="Times New Roman"/>
          <w:szCs w:val="22"/>
        </w:rPr>
        <w:t>viernes veintiocho de junio de 2019</w:t>
      </w:r>
      <w:r w:rsidRPr="009113AD">
        <w:rPr>
          <w:rFonts w:cs="Times New Roman"/>
          <w:szCs w:val="22"/>
        </w:rPr>
        <w:t>, un sobre cerrado debidamente rotulado con su nombre completo, número de identidad, número y nombre del proceso para el cual desea aplicar, adjuntando lo siguiente:</w:t>
      </w:r>
    </w:p>
    <w:p w14:paraId="1A462EB9" w14:textId="77777777" w:rsidR="00DF470B" w:rsidRPr="009113AD" w:rsidRDefault="00DF470B" w:rsidP="009113AD">
      <w:pPr>
        <w:rPr>
          <w:rFonts w:cs="Times New Roman"/>
          <w:szCs w:val="22"/>
        </w:rPr>
      </w:pPr>
    </w:p>
    <w:p w14:paraId="3B37EEE0" w14:textId="30E00DD6" w:rsidR="009113AD" w:rsidRPr="00DF470B" w:rsidRDefault="009113AD" w:rsidP="00DF470B">
      <w:pPr>
        <w:pStyle w:val="Prrafodelista"/>
        <w:numPr>
          <w:ilvl w:val="0"/>
          <w:numId w:val="18"/>
        </w:numPr>
        <w:rPr>
          <w:rFonts w:cs="Times New Roman"/>
          <w:szCs w:val="22"/>
        </w:rPr>
      </w:pPr>
      <w:r w:rsidRPr="00DF470B">
        <w:rPr>
          <w:rFonts w:cs="Times New Roman"/>
          <w:szCs w:val="22"/>
        </w:rPr>
        <w:t>Currículo Vitae Profesional</w:t>
      </w:r>
      <w:r w:rsidR="00835605" w:rsidRPr="00DF470B">
        <w:rPr>
          <w:rFonts w:cs="Times New Roman"/>
          <w:szCs w:val="22"/>
        </w:rPr>
        <w:t>.</w:t>
      </w:r>
    </w:p>
    <w:p w14:paraId="6BD3CDF5" w14:textId="1FB9AAF4" w:rsidR="009113AD" w:rsidRPr="00DF470B" w:rsidRDefault="009113AD" w:rsidP="00DF470B">
      <w:pPr>
        <w:pStyle w:val="Prrafodelista"/>
        <w:numPr>
          <w:ilvl w:val="0"/>
          <w:numId w:val="18"/>
        </w:numPr>
        <w:rPr>
          <w:rFonts w:cs="Times New Roman"/>
          <w:szCs w:val="22"/>
        </w:rPr>
      </w:pPr>
      <w:r w:rsidRPr="00DF470B">
        <w:rPr>
          <w:rFonts w:cs="Times New Roman"/>
          <w:szCs w:val="22"/>
        </w:rPr>
        <w:t>Copias de Títulos</w:t>
      </w:r>
      <w:r w:rsidR="00835605" w:rsidRPr="00DF470B">
        <w:rPr>
          <w:rFonts w:cs="Times New Roman"/>
          <w:szCs w:val="22"/>
        </w:rPr>
        <w:t xml:space="preserve"> y</w:t>
      </w:r>
      <w:r w:rsidRPr="00DF470B">
        <w:rPr>
          <w:rFonts w:cs="Times New Roman"/>
          <w:szCs w:val="22"/>
        </w:rPr>
        <w:t xml:space="preserve"> Diplomas referidos en el Currículo (no se tomaran en cuenta los currículos que no adjunten esta documentación, ya que la misma servirá de base para la ponderación)</w:t>
      </w:r>
      <w:r w:rsidR="00835605" w:rsidRPr="00DF470B">
        <w:rPr>
          <w:rFonts w:cs="Times New Roman"/>
          <w:szCs w:val="22"/>
        </w:rPr>
        <w:t>.</w:t>
      </w:r>
    </w:p>
    <w:p w14:paraId="37910DE4" w14:textId="2640D1B4" w:rsidR="009113AD" w:rsidRPr="00DF470B" w:rsidRDefault="009113AD" w:rsidP="00DF470B">
      <w:pPr>
        <w:pStyle w:val="Prrafodelista"/>
        <w:numPr>
          <w:ilvl w:val="0"/>
          <w:numId w:val="18"/>
        </w:numPr>
        <w:rPr>
          <w:rFonts w:cs="Times New Roman"/>
          <w:szCs w:val="22"/>
        </w:rPr>
      </w:pPr>
      <w:r w:rsidRPr="00DF470B">
        <w:rPr>
          <w:rFonts w:cs="Times New Roman"/>
          <w:szCs w:val="22"/>
        </w:rPr>
        <w:t>Copia de la Tarjeta de Identidad</w:t>
      </w:r>
      <w:r w:rsidR="00835605" w:rsidRPr="00DF470B">
        <w:rPr>
          <w:rFonts w:cs="Times New Roman"/>
          <w:szCs w:val="22"/>
        </w:rPr>
        <w:t>.</w:t>
      </w:r>
    </w:p>
    <w:p w14:paraId="52CEAE3B" w14:textId="0C474C25" w:rsidR="009113AD" w:rsidRPr="00DF470B" w:rsidRDefault="009113AD" w:rsidP="00DF470B">
      <w:pPr>
        <w:pStyle w:val="Prrafodelista"/>
        <w:numPr>
          <w:ilvl w:val="0"/>
          <w:numId w:val="18"/>
        </w:numPr>
        <w:rPr>
          <w:rFonts w:cs="Times New Roman"/>
          <w:szCs w:val="22"/>
        </w:rPr>
      </w:pPr>
      <w:r w:rsidRPr="00DF470B">
        <w:rPr>
          <w:rFonts w:cs="Times New Roman"/>
          <w:szCs w:val="22"/>
        </w:rPr>
        <w:t>Copia de PIN SIAFI (si no lo tiene puede tramitarlo posteriormente)</w:t>
      </w:r>
      <w:r w:rsidR="00835605" w:rsidRPr="00DF470B">
        <w:rPr>
          <w:rFonts w:cs="Times New Roman"/>
          <w:szCs w:val="22"/>
        </w:rPr>
        <w:t>.</w:t>
      </w:r>
    </w:p>
    <w:p w14:paraId="26D45286" w14:textId="5DFEF56F" w:rsidR="009113AD" w:rsidRPr="00DF470B" w:rsidRDefault="009113AD" w:rsidP="00DF470B">
      <w:pPr>
        <w:pStyle w:val="Prrafodelista"/>
        <w:numPr>
          <w:ilvl w:val="0"/>
          <w:numId w:val="18"/>
        </w:numPr>
        <w:rPr>
          <w:rFonts w:cs="Times New Roman"/>
          <w:szCs w:val="22"/>
        </w:rPr>
      </w:pPr>
      <w:r w:rsidRPr="00DF470B">
        <w:rPr>
          <w:rFonts w:cs="Times New Roman"/>
          <w:szCs w:val="22"/>
        </w:rPr>
        <w:t>Los interesados deberán estar suscritos al nuevo régimen de facturación (si aún no están inscritos podrán realizar el trámite posteriormente).</w:t>
      </w:r>
    </w:p>
    <w:p w14:paraId="6CF531A0" w14:textId="77777777" w:rsidR="00411A23" w:rsidRPr="00411A23" w:rsidRDefault="00411A23" w:rsidP="00411A23">
      <w:pPr>
        <w:rPr>
          <w:rFonts w:cs="Times New Roman"/>
          <w:szCs w:val="22"/>
        </w:rPr>
      </w:pPr>
    </w:p>
    <w:p w14:paraId="4E44AFD3" w14:textId="77777777" w:rsidR="00411A23" w:rsidRPr="00411A23" w:rsidRDefault="00411A23" w:rsidP="00411A23">
      <w:pPr>
        <w:rPr>
          <w:rFonts w:cs="Times New Roman"/>
          <w:szCs w:val="22"/>
        </w:rPr>
      </w:pPr>
    </w:p>
    <w:p w14:paraId="04308264" w14:textId="77777777" w:rsidR="00411A23" w:rsidRPr="00ED21FD" w:rsidRDefault="00411A23" w:rsidP="00ED21FD">
      <w:pPr>
        <w:rPr>
          <w:rFonts w:cs="Times New Roman"/>
          <w:szCs w:val="22"/>
        </w:rPr>
      </w:pPr>
    </w:p>
    <w:p w14:paraId="1A409F61" w14:textId="77777777" w:rsidR="00ED21FD" w:rsidRPr="00ED21FD" w:rsidRDefault="00ED21FD" w:rsidP="00ED21FD">
      <w:pPr>
        <w:rPr>
          <w:rFonts w:cs="Times New Roman"/>
          <w:szCs w:val="22"/>
        </w:rPr>
      </w:pPr>
    </w:p>
    <w:p w14:paraId="44E49009" w14:textId="77777777" w:rsidR="00E748B0" w:rsidRDefault="00E748B0" w:rsidP="008D665E">
      <w:pPr>
        <w:rPr>
          <w:rFonts w:cs="Times New Roman"/>
          <w:szCs w:val="22"/>
        </w:rPr>
      </w:pPr>
    </w:p>
    <w:p w14:paraId="0F767A7F" w14:textId="77777777" w:rsidR="00E748B0" w:rsidRDefault="00E748B0" w:rsidP="008D665E">
      <w:pPr>
        <w:rPr>
          <w:rFonts w:cs="Times New Roman"/>
          <w:szCs w:val="22"/>
        </w:rPr>
      </w:pPr>
    </w:p>
    <w:p w14:paraId="4F4609B7" w14:textId="77777777" w:rsidR="00E748B0" w:rsidRDefault="00E748B0" w:rsidP="008D665E">
      <w:pPr>
        <w:rPr>
          <w:rFonts w:cs="Times New Roman"/>
          <w:szCs w:val="22"/>
        </w:rPr>
      </w:pPr>
    </w:p>
    <w:p w14:paraId="59D8F290" w14:textId="77777777" w:rsidR="00F7315B" w:rsidRPr="00D156B3" w:rsidRDefault="00F7315B" w:rsidP="008D665E">
      <w:pPr>
        <w:rPr>
          <w:rFonts w:ascii="Helvetica Condensed" w:hAnsi="Helvetica Condensed" w:cs="Segoe UI"/>
          <w:b/>
          <w:sz w:val="28"/>
          <w:szCs w:val="24"/>
        </w:rPr>
      </w:pPr>
    </w:p>
    <w:p w14:paraId="72DE5D18" w14:textId="77777777" w:rsidR="00E720D8" w:rsidRPr="00F27A70" w:rsidRDefault="00E720D8" w:rsidP="00F7315B">
      <w:pPr>
        <w:jc w:val="right"/>
        <w:rPr>
          <w:rFonts w:asciiTheme="majorHAnsi" w:hAnsiTheme="majorHAnsi" w:cs="Segoe UI"/>
          <w:b/>
          <w:i/>
          <w:color w:val="00B050"/>
          <w:sz w:val="20"/>
          <w:szCs w:val="20"/>
        </w:rPr>
      </w:pPr>
      <w:r w:rsidRPr="00F27A70">
        <w:rPr>
          <w:rFonts w:asciiTheme="majorHAnsi" w:hAnsiTheme="majorHAnsi" w:cs="Segoe UI"/>
          <w:b/>
          <w:i/>
          <w:color w:val="00B050"/>
          <w:sz w:val="20"/>
          <w:szCs w:val="20"/>
        </w:rPr>
        <w:t>Unidad Técnica Central</w:t>
      </w:r>
    </w:p>
    <w:p w14:paraId="57A6594E" w14:textId="77777777" w:rsidR="00E720D8" w:rsidRPr="00F27A70" w:rsidRDefault="00D156B3" w:rsidP="00F7315B">
      <w:pPr>
        <w:jc w:val="right"/>
        <w:rPr>
          <w:rFonts w:asciiTheme="majorHAnsi" w:hAnsiTheme="majorHAnsi" w:cs="Segoe UI"/>
          <w:b/>
          <w:i/>
          <w:color w:val="00B050"/>
          <w:sz w:val="20"/>
          <w:szCs w:val="20"/>
        </w:rPr>
      </w:pPr>
      <w:r w:rsidRPr="00F27A70">
        <w:rPr>
          <w:rFonts w:asciiTheme="majorHAnsi" w:hAnsiTheme="majorHAnsi" w:cs="Segoe UI"/>
          <w:b/>
          <w:i/>
          <w:color w:val="00B050"/>
          <w:sz w:val="20"/>
          <w:szCs w:val="20"/>
        </w:rPr>
        <w:t>Proyecto</w:t>
      </w:r>
      <w:r w:rsidR="00B22795" w:rsidRPr="00F27A70">
        <w:rPr>
          <w:rFonts w:asciiTheme="majorHAnsi" w:hAnsiTheme="majorHAnsi" w:cs="Segoe UI"/>
          <w:b/>
          <w:i/>
          <w:color w:val="00B050"/>
          <w:sz w:val="20"/>
          <w:szCs w:val="20"/>
        </w:rPr>
        <w:t xml:space="preserve"> Centro Regional de Educación Ambiental</w:t>
      </w:r>
      <w:r w:rsidRPr="00F27A70">
        <w:rPr>
          <w:rFonts w:asciiTheme="majorHAnsi" w:hAnsiTheme="majorHAnsi" w:cs="Segoe UI"/>
          <w:b/>
          <w:i/>
          <w:color w:val="00B050"/>
          <w:sz w:val="20"/>
          <w:szCs w:val="20"/>
        </w:rPr>
        <w:t xml:space="preserve"> </w:t>
      </w:r>
      <w:r w:rsidR="00B22795" w:rsidRPr="00F27A70">
        <w:rPr>
          <w:rFonts w:asciiTheme="majorHAnsi" w:hAnsiTheme="majorHAnsi" w:cs="Segoe UI"/>
          <w:b/>
          <w:i/>
          <w:color w:val="00B050"/>
          <w:sz w:val="20"/>
          <w:szCs w:val="20"/>
        </w:rPr>
        <w:t>(</w:t>
      </w:r>
      <w:r w:rsidRPr="00F27A70">
        <w:rPr>
          <w:rFonts w:asciiTheme="majorHAnsi" w:hAnsiTheme="majorHAnsi" w:cs="Segoe UI"/>
          <w:b/>
          <w:i/>
          <w:color w:val="00B050"/>
          <w:sz w:val="20"/>
          <w:szCs w:val="20"/>
        </w:rPr>
        <w:t>CREA</w:t>
      </w:r>
      <w:r w:rsidR="00B22795" w:rsidRPr="00F27A70">
        <w:rPr>
          <w:rFonts w:asciiTheme="majorHAnsi" w:hAnsiTheme="majorHAnsi" w:cs="Segoe UI"/>
          <w:b/>
          <w:i/>
          <w:color w:val="00B050"/>
          <w:sz w:val="20"/>
          <w:szCs w:val="20"/>
        </w:rPr>
        <w:t>)</w:t>
      </w:r>
    </w:p>
    <w:p w14:paraId="23BCDB48" w14:textId="77777777" w:rsidR="00E720D8" w:rsidRPr="00F27A70" w:rsidRDefault="00D156B3" w:rsidP="00F7315B">
      <w:pPr>
        <w:jc w:val="right"/>
        <w:rPr>
          <w:rFonts w:asciiTheme="majorHAnsi" w:hAnsiTheme="majorHAnsi" w:cs="Segoe UI"/>
          <w:color w:val="00B050"/>
          <w:sz w:val="20"/>
          <w:szCs w:val="20"/>
        </w:rPr>
      </w:pPr>
      <w:r w:rsidRPr="00F27A70">
        <w:rPr>
          <w:rFonts w:asciiTheme="majorHAnsi" w:hAnsiTheme="majorHAnsi" w:cs="Segoe UI"/>
          <w:color w:val="00B050"/>
          <w:sz w:val="20"/>
          <w:szCs w:val="20"/>
        </w:rPr>
        <w:t>Tel: 2226-</w:t>
      </w:r>
      <w:r w:rsidR="00E720D8" w:rsidRPr="00F27A70">
        <w:rPr>
          <w:rFonts w:asciiTheme="majorHAnsi" w:hAnsiTheme="majorHAnsi" w:cs="Segoe UI"/>
          <w:color w:val="00B050"/>
          <w:sz w:val="20"/>
          <w:szCs w:val="20"/>
        </w:rPr>
        <w:t>6886</w:t>
      </w:r>
    </w:p>
    <w:p w14:paraId="1F3519BF" w14:textId="77777777" w:rsidR="00E720D8" w:rsidRPr="00F27A70" w:rsidRDefault="00E720D8" w:rsidP="00F7315B">
      <w:pPr>
        <w:jc w:val="right"/>
        <w:rPr>
          <w:rFonts w:asciiTheme="majorHAnsi" w:hAnsiTheme="majorHAnsi" w:cs="Segoe UI"/>
          <w:color w:val="00B050"/>
          <w:sz w:val="20"/>
          <w:szCs w:val="20"/>
        </w:rPr>
      </w:pPr>
      <w:r w:rsidRPr="00F27A70">
        <w:rPr>
          <w:rFonts w:asciiTheme="majorHAnsi" w:hAnsiTheme="majorHAnsi" w:cs="Segoe UI"/>
          <w:color w:val="00B050"/>
          <w:sz w:val="20"/>
          <w:szCs w:val="20"/>
        </w:rPr>
        <w:t>Correo electrónico:</w:t>
      </w:r>
    </w:p>
    <w:p w14:paraId="53297DE4" w14:textId="77777777" w:rsidR="00E720D8" w:rsidRPr="00F27A70" w:rsidRDefault="00E720D8" w:rsidP="00F7315B">
      <w:pPr>
        <w:jc w:val="right"/>
        <w:rPr>
          <w:rFonts w:asciiTheme="majorHAnsi" w:hAnsiTheme="majorHAnsi" w:cs="Segoe UI"/>
          <w:color w:val="00B050"/>
          <w:sz w:val="20"/>
          <w:szCs w:val="20"/>
          <w:u w:val="single"/>
        </w:rPr>
      </w:pPr>
      <w:r w:rsidRPr="00F27A70">
        <w:rPr>
          <w:rFonts w:asciiTheme="majorHAnsi" w:hAnsiTheme="majorHAnsi" w:cs="Segoe UI"/>
          <w:color w:val="00B050"/>
          <w:sz w:val="20"/>
          <w:szCs w:val="20"/>
          <w:u w:val="single"/>
        </w:rPr>
        <w:t>proyecto.crea@yahoo.com</w:t>
      </w:r>
    </w:p>
    <w:p w14:paraId="79CF74EF" w14:textId="77777777" w:rsidR="00E720D8" w:rsidRPr="00F27A70" w:rsidRDefault="00E720D8" w:rsidP="00F7315B">
      <w:pPr>
        <w:jc w:val="right"/>
        <w:rPr>
          <w:rFonts w:asciiTheme="majorHAnsi" w:hAnsiTheme="majorHAnsi" w:cs="Segoe UI"/>
          <w:color w:val="00B050"/>
          <w:sz w:val="20"/>
          <w:szCs w:val="20"/>
        </w:rPr>
      </w:pPr>
      <w:r w:rsidRPr="00F27A70">
        <w:rPr>
          <w:rFonts w:asciiTheme="majorHAnsi" w:hAnsiTheme="majorHAnsi" w:cs="Segoe UI"/>
          <w:color w:val="00B050"/>
          <w:sz w:val="20"/>
          <w:szCs w:val="20"/>
        </w:rPr>
        <w:t>Secretaría de Educación</w:t>
      </w:r>
    </w:p>
    <w:p w14:paraId="26C5DE40" w14:textId="77777777" w:rsidR="00E720D8" w:rsidRPr="00F27A70" w:rsidRDefault="00321FE9" w:rsidP="00F7315B">
      <w:pPr>
        <w:jc w:val="right"/>
        <w:rPr>
          <w:rFonts w:asciiTheme="majorHAnsi" w:hAnsiTheme="majorHAnsi" w:cs="Segoe UI"/>
          <w:color w:val="00B050"/>
          <w:sz w:val="20"/>
          <w:szCs w:val="20"/>
          <w:u w:val="single"/>
        </w:rPr>
      </w:pPr>
      <w:hyperlink r:id="rId9" w:history="1">
        <w:r w:rsidR="009B53AE" w:rsidRPr="00F27A70">
          <w:rPr>
            <w:rStyle w:val="Hipervnculo"/>
            <w:rFonts w:asciiTheme="majorHAnsi" w:hAnsiTheme="majorHAnsi" w:cs="Segoe UI"/>
            <w:sz w:val="20"/>
            <w:szCs w:val="20"/>
          </w:rPr>
          <w:t>www.se.gob.hn</w:t>
        </w:r>
      </w:hyperlink>
    </w:p>
    <w:p w14:paraId="0FEC069C" w14:textId="77777777" w:rsidR="009B53AE" w:rsidRPr="008D665E" w:rsidRDefault="009B53AE" w:rsidP="00E36EE1">
      <w:pPr>
        <w:jc w:val="center"/>
        <w:rPr>
          <w:rFonts w:ascii="Calibri Light" w:hAnsi="Calibri Light"/>
          <w:sz w:val="20"/>
          <w:szCs w:val="20"/>
        </w:rPr>
      </w:pPr>
    </w:p>
    <w:sectPr w:rsidR="009B53AE" w:rsidRPr="008D665E" w:rsidSect="00C92670">
      <w:headerReference w:type="even" r:id="rId10"/>
      <w:headerReference w:type="default" r:id="rId11"/>
      <w:footerReference w:type="even" r:id="rId12"/>
      <w:footerReference w:type="default" r:id="rId13"/>
      <w:headerReference w:type="first" r:id="rId14"/>
      <w:footerReference w:type="first" r:id="rId15"/>
      <w:pgSz w:w="12240" w:h="15840"/>
      <w:pgMar w:top="2234" w:right="1701" w:bottom="1418" w:left="1701" w:header="709"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79929" w14:textId="77777777" w:rsidR="00321FE9" w:rsidRDefault="00321FE9" w:rsidP="00CF1371">
      <w:r>
        <w:separator/>
      </w:r>
    </w:p>
  </w:endnote>
  <w:endnote w:type="continuationSeparator" w:id="0">
    <w:p w14:paraId="5933FC31" w14:textId="77777777" w:rsidR="00321FE9" w:rsidRDefault="00321FE9" w:rsidP="00CF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Condensed">
    <w:altName w:val="Arial"/>
    <w:panose1 w:val="00000000000000000000"/>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FDE59" w14:textId="77777777" w:rsidR="00E64C06" w:rsidRDefault="00E64C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59A9D" w14:textId="77777777" w:rsidR="009514E9" w:rsidRPr="00363A9C" w:rsidRDefault="00B07A11" w:rsidP="00AC759C">
    <w:pPr>
      <w:tabs>
        <w:tab w:val="center" w:pos="4252"/>
        <w:tab w:val="center" w:pos="4890"/>
        <w:tab w:val="right" w:pos="8504"/>
        <w:tab w:val="right" w:pos="9781"/>
      </w:tabs>
      <w:jc w:val="center"/>
      <w:rPr>
        <w:rFonts w:ascii="Helvetica Condensed" w:hAnsi="Helvetica Condensed"/>
        <w:b/>
        <w:spacing w:val="50"/>
        <w:sz w:val="18"/>
        <w:szCs w:val="16"/>
        <w:lang w:val="es-ES" w:eastAsia="x-none"/>
      </w:rPr>
    </w:pPr>
    <w:r>
      <w:rPr>
        <w:rFonts w:ascii="Helvetica Condensed" w:hAnsi="Helvetica Condensed"/>
        <w:b/>
        <w:noProof/>
        <w:spacing w:val="50"/>
        <w:sz w:val="18"/>
        <w:szCs w:val="16"/>
        <w:lang w:val="en-US" w:eastAsia="en-US"/>
      </w:rPr>
      <mc:AlternateContent>
        <mc:Choice Requires="wps">
          <w:drawing>
            <wp:anchor distT="0" distB="0" distL="114300" distR="114300" simplePos="0" relativeHeight="251662336" behindDoc="0" locked="0" layoutInCell="1" allowOverlap="1" wp14:anchorId="208E1562" wp14:editId="05D71C95">
              <wp:simplePos x="0" y="0"/>
              <wp:positionH relativeFrom="column">
                <wp:posOffset>6010778</wp:posOffset>
              </wp:positionH>
              <wp:positionV relativeFrom="paragraph">
                <wp:posOffset>89942</wp:posOffset>
              </wp:positionV>
              <wp:extent cx="448574" cy="448574"/>
              <wp:effectExtent l="0" t="0" r="8890" b="8890"/>
              <wp:wrapNone/>
              <wp:docPr id="5" name="Elipse 5"/>
              <wp:cNvGraphicFramePr/>
              <a:graphic xmlns:a="http://schemas.openxmlformats.org/drawingml/2006/main">
                <a:graphicData uri="http://schemas.microsoft.com/office/word/2010/wordprocessingShape">
                  <wps:wsp>
                    <wps:cNvSpPr/>
                    <wps:spPr>
                      <a:xfrm>
                        <a:off x="0" y="0"/>
                        <a:ext cx="448574" cy="448574"/>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6624B" w14:textId="77777777"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A6101B" w:rsidRPr="00A6101B">
                            <w:rPr>
                              <w:noProof/>
                              <w:color w:val="000000" w:themeColor="text1"/>
                              <w:sz w:val="20"/>
                              <w:lang w:val="es-ES"/>
                              <w14:textOutline w14:w="9525" w14:cap="rnd" w14:cmpd="sng" w14:algn="ctr">
                                <w14:noFill/>
                                <w14:prstDash w14:val="solid"/>
                                <w14:bevel/>
                              </w14:textOutline>
                            </w:rPr>
                            <w:t>8</w:t>
                          </w:r>
                          <w:r w:rsidRPr="003B4D3A">
                            <w:rPr>
                              <w:color w:val="000000" w:themeColor="text1"/>
                              <w:sz w:val="20"/>
                              <w14:textOutline w14:w="9525"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E1562" id="Elipse 5" o:spid="_x0000_s1026" style="position:absolute;left:0;text-align:left;margin-left:473.3pt;margin-top:7.1pt;width:35.3pt;height: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" fillcolor="#dbe5f1 [660]" stroked="f" strokeweight="2pt">
              <v:textbox inset="0,0,0,0">
                <w:txbxContent>
                  <w:p w14:paraId="7186624B" w14:textId="77777777" w:rsidR="00B07A11" w:rsidRPr="003B4D3A" w:rsidRDefault="00B07A11" w:rsidP="003B4D3A">
                    <w:pPr>
                      <w:jc w:val="center"/>
                      <w:rPr>
                        <w:color w:val="000000" w:themeColor="text1"/>
                        <w:sz w:val="20"/>
                        <w14:textOutline w14:w="9525" w14:cap="rnd" w14:cmpd="sng" w14:algn="ctr">
                          <w14:noFill/>
                          <w14:prstDash w14:val="solid"/>
                          <w14:bevel/>
                        </w14:textOutline>
                      </w:rPr>
                    </w:pPr>
                    <w:r w:rsidRPr="003B4D3A">
                      <w:rPr>
                        <w:color w:val="000000" w:themeColor="text1"/>
                        <w:sz w:val="20"/>
                        <w14:textOutline w14:w="9525" w14:cap="rnd" w14:cmpd="sng" w14:algn="ctr">
                          <w14:noFill/>
                          <w14:prstDash w14:val="solid"/>
                          <w14:bevel/>
                        </w14:textOutline>
                      </w:rPr>
                      <w:fldChar w:fldCharType="begin"/>
                    </w:r>
                    <w:r w:rsidRPr="003B4D3A">
                      <w:rPr>
                        <w:color w:val="000000" w:themeColor="text1"/>
                        <w:sz w:val="20"/>
                        <w14:textOutline w14:w="9525" w14:cap="rnd" w14:cmpd="sng" w14:algn="ctr">
                          <w14:noFill/>
                          <w14:prstDash w14:val="solid"/>
                          <w14:bevel/>
                        </w14:textOutline>
                      </w:rPr>
                      <w:instrText>PAGE   \* MERGEFORMAT</w:instrText>
                    </w:r>
                    <w:r w:rsidRPr="003B4D3A">
                      <w:rPr>
                        <w:color w:val="000000" w:themeColor="text1"/>
                        <w:sz w:val="20"/>
                        <w14:textOutline w14:w="9525" w14:cap="rnd" w14:cmpd="sng" w14:algn="ctr">
                          <w14:noFill/>
                          <w14:prstDash w14:val="solid"/>
                          <w14:bevel/>
                        </w14:textOutline>
                      </w:rPr>
                      <w:fldChar w:fldCharType="separate"/>
                    </w:r>
                    <w:r w:rsidR="00A6101B" w:rsidRPr="00A6101B">
                      <w:rPr>
                        <w:noProof/>
                        <w:color w:val="000000" w:themeColor="text1"/>
                        <w:sz w:val="20"/>
                        <w:lang w:val="es-ES"/>
                        <w14:textOutline w14:w="9525" w14:cap="rnd" w14:cmpd="sng" w14:algn="ctr">
                          <w14:noFill/>
                          <w14:prstDash w14:val="solid"/>
                          <w14:bevel/>
                        </w14:textOutline>
                      </w:rPr>
                      <w:t>8</w:t>
                    </w:r>
                    <w:r w:rsidRPr="003B4D3A">
                      <w:rPr>
                        <w:color w:val="000000" w:themeColor="text1"/>
                        <w:sz w:val="20"/>
                        <w14:textOutline w14:w="9525" w14:cap="rnd" w14:cmpd="sng" w14:algn="ctr">
                          <w14:noFill/>
                          <w14:prstDash w14:val="solid"/>
                          <w14:bevel/>
                        </w14:textOutline>
                      </w:rPr>
                      <w:fldChar w:fldCharType="end"/>
                    </w:r>
                  </w:p>
                </w:txbxContent>
              </v:textbox>
            </v:oval>
          </w:pict>
        </mc:Fallback>
      </mc:AlternateContent>
    </w:r>
    <w:r w:rsidR="009514E9" w:rsidRPr="00363A9C">
      <w:rPr>
        <w:rFonts w:ascii="Helvetica Condensed" w:hAnsi="Helvetica Condensed"/>
        <w:b/>
        <w:noProof/>
        <w:spacing w:val="50"/>
        <w:sz w:val="18"/>
        <w:szCs w:val="16"/>
        <w:lang w:val="en-US" w:eastAsia="en-US"/>
      </w:rPr>
      <mc:AlternateContent>
        <mc:Choice Requires="wps">
          <w:drawing>
            <wp:anchor distT="0" distB="0" distL="114300" distR="114300" simplePos="0" relativeHeight="251656190" behindDoc="1" locked="0" layoutInCell="1" allowOverlap="1" wp14:anchorId="28703AA6" wp14:editId="7486C6D2">
              <wp:simplePos x="0" y="0"/>
              <wp:positionH relativeFrom="column">
                <wp:posOffset>-1165195</wp:posOffset>
              </wp:positionH>
              <wp:positionV relativeFrom="paragraph">
                <wp:posOffset>-133542</wp:posOffset>
              </wp:positionV>
              <wp:extent cx="7931150" cy="807912"/>
              <wp:effectExtent l="0" t="0" r="12700" b="11430"/>
              <wp:wrapNone/>
              <wp:docPr id="20" name="Rectángulo 20"/>
              <wp:cNvGraphicFramePr/>
              <a:graphic xmlns:a="http://schemas.openxmlformats.org/drawingml/2006/main">
                <a:graphicData uri="http://schemas.microsoft.com/office/word/2010/wordprocessingShape">
                  <wps:wsp>
                    <wps:cNvSpPr/>
                    <wps:spPr>
                      <a:xfrm>
                        <a:off x="0" y="0"/>
                        <a:ext cx="7931150" cy="807912"/>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83A23A" id="Rectángulo 20" o:spid="_x0000_s1026" style="position:absolute;margin-left:-91.75pt;margin-top:-10.5pt;width:624.5pt;height:63.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" fillcolor="white [3201]" strokecolor="#4f81bd [3204]" strokeweight="2pt"/>
          </w:pict>
        </mc:Fallback>
      </mc:AlternateContent>
    </w:r>
    <w:r w:rsidR="009514E9" w:rsidRPr="00363A9C">
      <w:rPr>
        <w:rFonts w:ascii="Helvetica Condensed" w:hAnsi="Helvetica Condensed"/>
        <w:b/>
        <w:spacing w:val="50"/>
        <w:sz w:val="18"/>
        <w:szCs w:val="16"/>
        <w:lang w:val="es-ES" w:eastAsia="x-none"/>
      </w:rPr>
      <w:t xml:space="preserve">PROYECTO CENTRO REGIONAL </w:t>
    </w:r>
    <w:r w:rsidR="00E64C06">
      <w:rPr>
        <w:rFonts w:ascii="Helvetica Condensed" w:hAnsi="Helvetica Condensed"/>
        <w:b/>
        <w:spacing w:val="50"/>
        <w:sz w:val="18"/>
        <w:szCs w:val="16"/>
        <w:lang w:val="es-ES" w:eastAsia="x-none"/>
      </w:rPr>
      <w:t>DE EDUCACIÓN AMBIENTAL CREA 2019</w:t>
    </w:r>
  </w:p>
  <w:p w14:paraId="43F93880" w14:textId="77777777" w:rsidR="009514E9" w:rsidRPr="00E64C06" w:rsidRDefault="00E64C06" w:rsidP="00D156B3">
    <w:pPr>
      <w:tabs>
        <w:tab w:val="center" w:pos="4252"/>
        <w:tab w:val="center" w:pos="4890"/>
        <w:tab w:val="right" w:pos="8504"/>
        <w:tab w:val="right" w:pos="9781"/>
      </w:tabs>
      <w:jc w:val="center"/>
      <w:rPr>
        <w:rFonts w:ascii="Helvetica Condensed" w:hAnsi="Helvetica Condensed"/>
        <w:b/>
        <w:i/>
        <w:color w:val="92D050"/>
        <w:spacing w:val="50"/>
        <w:sz w:val="16"/>
        <w:szCs w:val="16"/>
        <w:lang w:val="es-ES" w:eastAsia="x-none"/>
      </w:rPr>
    </w:pPr>
    <w:r w:rsidRPr="00E64C06">
      <w:rPr>
        <w:rFonts w:ascii="Helvetica Condensed" w:hAnsi="Helvetica Condensed"/>
        <w:b/>
        <w:i/>
        <w:color w:val="92D050"/>
        <w:spacing w:val="50"/>
        <w:sz w:val="18"/>
        <w:szCs w:val="16"/>
        <w:lang w:val="es-ES" w:eastAsia="x-none"/>
      </w:rPr>
      <w:t>“Educar para conservar y así nuestros bosques disfrutar</w:t>
    </w:r>
    <w:r>
      <w:rPr>
        <w:rFonts w:ascii="Helvetica Condensed" w:hAnsi="Helvetica Condensed"/>
        <w:b/>
        <w:i/>
        <w:color w:val="92D050"/>
        <w:spacing w:val="50"/>
        <w:sz w:val="18"/>
        <w:szCs w:val="16"/>
        <w:lang w:val="es-ES" w:eastAsia="x-none"/>
      </w:rPr>
      <w:t>”</w:t>
    </w:r>
  </w:p>
  <w:p w14:paraId="4AF95A92" w14:textId="77777777" w:rsidR="009514E9" w:rsidRPr="009A3241" w:rsidRDefault="009514E9" w:rsidP="00363A9C">
    <w:pPr>
      <w:pStyle w:val="Piedepgina"/>
      <w:tabs>
        <w:tab w:val="clear" w:pos="4419"/>
        <w:tab w:val="clear" w:pos="8838"/>
        <w:tab w:val="left" w:pos="5459"/>
      </w:tabs>
      <w:rPr>
        <w:sz w:val="18"/>
        <w:szCs w:val="18"/>
      </w:rPr>
    </w:pPr>
    <w:r>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2F51" w14:textId="77777777" w:rsidR="00E64C06" w:rsidRDefault="00E64C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42357" w14:textId="77777777" w:rsidR="00321FE9" w:rsidRDefault="00321FE9" w:rsidP="00CF1371">
      <w:r>
        <w:separator/>
      </w:r>
    </w:p>
  </w:footnote>
  <w:footnote w:type="continuationSeparator" w:id="0">
    <w:p w14:paraId="2767CCE1" w14:textId="77777777" w:rsidR="00321FE9" w:rsidRDefault="00321FE9" w:rsidP="00CF1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22A22" w14:textId="77777777" w:rsidR="00E64C06" w:rsidRDefault="00E64C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DFCCE" w14:textId="77777777" w:rsidR="009514E9" w:rsidRPr="008E08BD" w:rsidRDefault="009514E9" w:rsidP="00B13843">
    <w:pPr>
      <w:pStyle w:val="Encabezado"/>
      <w:jc w:val="right"/>
      <w:rPr>
        <w:rFonts w:ascii="Helvetica Condensed" w:hAnsi="Helvetica Condensed"/>
        <w:color w:val="E36C0A" w:themeColor="accent6" w:themeShade="BF"/>
      </w:rPr>
    </w:pPr>
    <w:r w:rsidRPr="00363A9C">
      <w:rPr>
        <w:rFonts w:ascii="Helvetica Condensed" w:hAnsi="Helvetica Condensed"/>
        <w:noProof/>
        <w:color w:val="E36C0A" w:themeColor="accent6" w:themeShade="BF"/>
        <w:lang w:val="en-US" w:eastAsia="en-US"/>
      </w:rPr>
      <w:drawing>
        <wp:anchor distT="0" distB="0" distL="114300" distR="114300" simplePos="0" relativeHeight="251661312" behindDoc="0" locked="0" layoutInCell="1" allowOverlap="1" wp14:anchorId="7BE8EA76" wp14:editId="3177A4C8">
          <wp:simplePos x="0" y="0"/>
          <wp:positionH relativeFrom="margin">
            <wp:posOffset>0</wp:posOffset>
          </wp:positionH>
          <wp:positionV relativeFrom="paragraph">
            <wp:posOffset>-156210</wp:posOffset>
          </wp:positionV>
          <wp:extent cx="2327910" cy="821690"/>
          <wp:effectExtent l="0" t="0" r="0" b="0"/>
          <wp:wrapNone/>
          <wp:docPr id="13"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7910" cy="821690"/>
                  </a:xfrm>
                  <a:prstGeom prst="rect">
                    <a:avLst/>
                  </a:prstGeom>
                </pic:spPr>
              </pic:pic>
            </a:graphicData>
          </a:graphic>
          <wp14:sizeRelH relativeFrom="margin">
            <wp14:pctWidth>0</wp14:pctWidth>
          </wp14:sizeRelH>
          <wp14:sizeRelV relativeFrom="margin">
            <wp14:pctHeight>0</wp14:pctHeight>
          </wp14:sizeRelV>
        </wp:anchor>
      </w:drawing>
    </w:r>
    <w:r w:rsidRPr="008E08BD">
      <w:rPr>
        <w:rFonts w:ascii="Helvetica Condensed" w:hAnsi="Helvetica Condensed"/>
        <w:noProof/>
        <w:color w:val="E36C0A" w:themeColor="accent6" w:themeShade="BF"/>
        <w:lang w:val="en-US" w:eastAsia="en-US"/>
      </w:rPr>
      <w:drawing>
        <wp:anchor distT="0" distB="0" distL="114300" distR="114300" simplePos="0" relativeHeight="251660288" behindDoc="1" locked="0" layoutInCell="1" allowOverlap="1" wp14:anchorId="55F9667F" wp14:editId="5BDDE7CF">
          <wp:simplePos x="0" y="0"/>
          <wp:positionH relativeFrom="margin">
            <wp:posOffset>4197350</wp:posOffset>
          </wp:positionH>
          <wp:positionV relativeFrom="paragraph">
            <wp:posOffset>-93818</wp:posOffset>
          </wp:positionV>
          <wp:extent cx="1414780" cy="704215"/>
          <wp:effectExtent l="0" t="0" r="0" b="635"/>
          <wp:wrapTight wrapText="bothSides">
            <wp:wrapPolygon edited="0">
              <wp:start x="0" y="0"/>
              <wp:lineTo x="0" y="2922"/>
              <wp:lineTo x="1745" y="9933"/>
              <wp:lineTo x="3781" y="21035"/>
              <wp:lineTo x="5526" y="21035"/>
              <wp:lineTo x="20941" y="17529"/>
              <wp:lineTo x="20068" y="8180"/>
              <wp:lineTo x="1454"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ea"/>
                  <pic:cNvPicPr>
                    <a:picLocks noChangeAspect="1" noChangeArrowheads="1"/>
                  </pic:cNvPicPr>
                </pic:nvPicPr>
                <pic:blipFill>
                  <a:blip r:embed="rId2"/>
                  <a:stretch>
                    <a:fillRect/>
                  </a:stretch>
                </pic:blipFill>
                <pic:spPr bwMode="auto">
                  <a:xfrm>
                    <a:off x="0" y="0"/>
                    <a:ext cx="1414780" cy="704215"/>
                  </a:xfrm>
                  <a:prstGeom prst="rect">
                    <a:avLst/>
                  </a:prstGeom>
                  <a:noFill/>
                  <a:ln>
                    <a:noFill/>
                  </a:ln>
                </pic:spPr>
              </pic:pic>
            </a:graphicData>
          </a:graphic>
        </wp:anchor>
      </w:drawing>
    </w:r>
    <w:r>
      <w:rPr>
        <w:rFonts w:ascii="Helvetica Condensed" w:hAnsi="Helvetica Condensed"/>
        <w:noProof/>
        <w:color w:val="F79646" w:themeColor="accent6"/>
        <w:lang w:val="en-US" w:eastAsia="en-US"/>
      </w:rPr>
      <mc:AlternateContent>
        <mc:Choice Requires="wps">
          <w:drawing>
            <wp:anchor distT="0" distB="0" distL="114300" distR="114300" simplePos="0" relativeHeight="251657215" behindDoc="0" locked="0" layoutInCell="1" allowOverlap="1" wp14:anchorId="6B12C996" wp14:editId="4ACC7415">
              <wp:simplePos x="0" y="0"/>
              <wp:positionH relativeFrom="column">
                <wp:posOffset>-1165195</wp:posOffset>
              </wp:positionH>
              <wp:positionV relativeFrom="paragraph">
                <wp:posOffset>-503378</wp:posOffset>
              </wp:positionV>
              <wp:extent cx="7931150" cy="1350335"/>
              <wp:effectExtent l="0" t="0" r="12700" b="21590"/>
              <wp:wrapNone/>
              <wp:docPr id="19" name="Rectángulo 19"/>
              <wp:cNvGraphicFramePr/>
              <a:graphic xmlns:a="http://schemas.openxmlformats.org/drawingml/2006/main">
                <a:graphicData uri="http://schemas.microsoft.com/office/word/2010/wordprocessingShape">
                  <wps:wsp>
                    <wps:cNvSpPr/>
                    <wps:spPr>
                      <a:xfrm>
                        <a:off x="0" y="0"/>
                        <a:ext cx="7931150" cy="1350335"/>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02FC73" id="Rectángulo 19" o:spid="_x0000_s1026" style="position:absolute;margin-left:-91.75pt;margin-top:-39.65pt;width:624.5pt;height:106.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" fillcolor="white [3201]" strokecolor="#4f81bd [3204]" strokeweight="2pt"/>
          </w:pict>
        </mc:Fallback>
      </mc:AlternateContent>
    </w:r>
    <w:r w:rsidRPr="00363A9C">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C929A" w14:textId="77777777" w:rsidR="00E64C06" w:rsidRDefault="00E64C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4ADF"/>
    <w:multiLevelType w:val="hybridMultilevel"/>
    <w:tmpl w:val="4B66DF6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E836685"/>
    <w:multiLevelType w:val="hybridMultilevel"/>
    <w:tmpl w:val="78D0396C"/>
    <w:lvl w:ilvl="0" w:tplc="85626768">
      <w:start w:val="1"/>
      <w:numFmt w:val="decimal"/>
      <w:lvlText w:val="%1."/>
      <w:lvlJc w:val="left"/>
      <w:pPr>
        <w:ind w:left="720" w:hanging="360"/>
      </w:pPr>
      <w:rPr>
        <w:b/>
        <w:color w:val="2F5496"/>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165624A0"/>
    <w:multiLevelType w:val="hybridMultilevel"/>
    <w:tmpl w:val="E5406B6A"/>
    <w:lvl w:ilvl="0" w:tplc="577EDDF4">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2EC74B15"/>
    <w:multiLevelType w:val="hybridMultilevel"/>
    <w:tmpl w:val="58A0791C"/>
    <w:lvl w:ilvl="0" w:tplc="7EC49DBA">
      <w:start w:val="1"/>
      <w:numFmt w:val="upperRoman"/>
      <w:pStyle w:val="Ttulo1"/>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306C5B6F"/>
    <w:multiLevelType w:val="hybridMultilevel"/>
    <w:tmpl w:val="67BC04B0"/>
    <w:lvl w:ilvl="0" w:tplc="5100C19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32D12CF4"/>
    <w:multiLevelType w:val="hybridMultilevel"/>
    <w:tmpl w:val="A8622234"/>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42B67B2F"/>
    <w:multiLevelType w:val="hybridMultilevel"/>
    <w:tmpl w:val="C0DAF12A"/>
    <w:lvl w:ilvl="0" w:tplc="31BC7492">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487875C3"/>
    <w:multiLevelType w:val="hybridMultilevel"/>
    <w:tmpl w:val="BEEA8946"/>
    <w:lvl w:ilvl="0" w:tplc="349A528C">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4F68016F"/>
    <w:multiLevelType w:val="hybridMultilevel"/>
    <w:tmpl w:val="5E94B4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5828483A"/>
    <w:multiLevelType w:val="hybridMultilevel"/>
    <w:tmpl w:val="1812AC26"/>
    <w:lvl w:ilvl="0" w:tplc="E4228908">
      <w:start w:val="1"/>
      <w:numFmt w:val="lowerLetter"/>
      <w:lvlText w:val="%1."/>
      <w:lvlJc w:val="left"/>
      <w:pPr>
        <w:ind w:left="1080" w:hanging="360"/>
      </w:pPr>
      <w:rPr>
        <w:b/>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0">
    <w:nsid w:val="59A3077B"/>
    <w:multiLevelType w:val="hybridMultilevel"/>
    <w:tmpl w:val="A6CC7BA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5E970C5F"/>
    <w:multiLevelType w:val="hybridMultilevel"/>
    <w:tmpl w:val="A150E0C8"/>
    <w:lvl w:ilvl="0" w:tplc="47FAA216">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5EAD6C10"/>
    <w:multiLevelType w:val="hybridMultilevel"/>
    <w:tmpl w:val="7952C89C"/>
    <w:lvl w:ilvl="0" w:tplc="B45CA2F4">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60237A26"/>
    <w:multiLevelType w:val="hybridMultilevel"/>
    <w:tmpl w:val="D3A874CA"/>
    <w:lvl w:ilvl="0" w:tplc="36A6EDB8">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nsid w:val="65F242A1"/>
    <w:multiLevelType w:val="hybridMultilevel"/>
    <w:tmpl w:val="F2461E7E"/>
    <w:lvl w:ilvl="0" w:tplc="1532953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6BD816BA"/>
    <w:multiLevelType w:val="hybridMultilevel"/>
    <w:tmpl w:val="6FCE9234"/>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713B2726"/>
    <w:multiLevelType w:val="hybridMultilevel"/>
    <w:tmpl w:val="0E424E30"/>
    <w:lvl w:ilvl="0" w:tplc="AF18A76E">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75B869C6"/>
    <w:multiLevelType w:val="hybridMultilevel"/>
    <w:tmpl w:val="99EC7F5A"/>
    <w:lvl w:ilvl="0" w:tplc="29621C0C">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6"/>
  </w:num>
  <w:num w:numId="5">
    <w:abstractNumId w:val="12"/>
  </w:num>
  <w:num w:numId="6">
    <w:abstractNumId w:val="6"/>
  </w:num>
  <w:num w:numId="7">
    <w:abstractNumId w:val="10"/>
  </w:num>
  <w:num w:numId="8">
    <w:abstractNumId w:val="14"/>
  </w:num>
  <w:num w:numId="9">
    <w:abstractNumId w:val="9"/>
  </w:num>
  <w:num w:numId="10">
    <w:abstractNumId w:val="13"/>
  </w:num>
  <w:num w:numId="11">
    <w:abstractNumId w:val="1"/>
  </w:num>
  <w:num w:numId="12">
    <w:abstractNumId w:val="4"/>
  </w:num>
  <w:num w:numId="13">
    <w:abstractNumId w:val="7"/>
  </w:num>
  <w:num w:numId="14">
    <w:abstractNumId w:val="17"/>
  </w:num>
  <w:num w:numId="15">
    <w:abstractNumId w:val="2"/>
  </w:num>
  <w:num w:numId="16">
    <w:abstractNumId w:val="15"/>
  </w:num>
  <w:num w:numId="17">
    <w:abstractNumId w:val="3"/>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04"/>
    <w:rsid w:val="000002C5"/>
    <w:rsid w:val="00022514"/>
    <w:rsid w:val="000278D0"/>
    <w:rsid w:val="00027AAB"/>
    <w:rsid w:val="00034A20"/>
    <w:rsid w:val="00034D07"/>
    <w:rsid w:val="00036DFE"/>
    <w:rsid w:val="00041365"/>
    <w:rsid w:val="00041641"/>
    <w:rsid w:val="00044017"/>
    <w:rsid w:val="00045732"/>
    <w:rsid w:val="00052F88"/>
    <w:rsid w:val="00053A5E"/>
    <w:rsid w:val="00056BFE"/>
    <w:rsid w:val="00060372"/>
    <w:rsid w:val="000607C5"/>
    <w:rsid w:val="00065725"/>
    <w:rsid w:val="00066F49"/>
    <w:rsid w:val="000706C9"/>
    <w:rsid w:val="00071C23"/>
    <w:rsid w:val="0007728D"/>
    <w:rsid w:val="00080CE0"/>
    <w:rsid w:val="000812C3"/>
    <w:rsid w:val="00082438"/>
    <w:rsid w:val="0008305E"/>
    <w:rsid w:val="00083A5D"/>
    <w:rsid w:val="00084FB5"/>
    <w:rsid w:val="000941DF"/>
    <w:rsid w:val="0009526F"/>
    <w:rsid w:val="000966E6"/>
    <w:rsid w:val="0009706D"/>
    <w:rsid w:val="000A006F"/>
    <w:rsid w:val="000A1C9A"/>
    <w:rsid w:val="000A3428"/>
    <w:rsid w:val="000A3FA5"/>
    <w:rsid w:val="000A4F13"/>
    <w:rsid w:val="000B2EE2"/>
    <w:rsid w:val="000B42C7"/>
    <w:rsid w:val="000B74E7"/>
    <w:rsid w:val="000B7AF0"/>
    <w:rsid w:val="000B7CF6"/>
    <w:rsid w:val="000C1D4B"/>
    <w:rsid w:val="000C2B71"/>
    <w:rsid w:val="000C3877"/>
    <w:rsid w:val="000D0EF5"/>
    <w:rsid w:val="000E6A98"/>
    <w:rsid w:val="000F306B"/>
    <w:rsid w:val="000F3ADF"/>
    <w:rsid w:val="00101306"/>
    <w:rsid w:val="00101370"/>
    <w:rsid w:val="001013AC"/>
    <w:rsid w:val="00101D92"/>
    <w:rsid w:val="001024B7"/>
    <w:rsid w:val="00102617"/>
    <w:rsid w:val="001032FD"/>
    <w:rsid w:val="00104054"/>
    <w:rsid w:val="00107ED9"/>
    <w:rsid w:val="001119EE"/>
    <w:rsid w:val="00124072"/>
    <w:rsid w:val="00126987"/>
    <w:rsid w:val="00126F3B"/>
    <w:rsid w:val="001315A9"/>
    <w:rsid w:val="00135F05"/>
    <w:rsid w:val="001372E8"/>
    <w:rsid w:val="00137C84"/>
    <w:rsid w:val="00140017"/>
    <w:rsid w:val="001427E0"/>
    <w:rsid w:val="00143AAD"/>
    <w:rsid w:val="00144C9F"/>
    <w:rsid w:val="001451F2"/>
    <w:rsid w:val="00147328"/>
    <w:rsid w:val="00153017"/>
    <w:rsid w:val="00156559"/>
    <w:rsid w:val="00157F5C"/>
    <w:rsid w:val="0016220C"/>
    <w:rsid w:val="00163F22"/>
    <w:rsid w:val="00166999"/>
    <w:rsid w:val="001730D1"/>
    <w:rsid w:val="0017763E"/>
    <w:rsid w:val="001802B1"/>
    <w:rsid w:val="00184E5C"/>
    <w:rsid w:val="001852FB"/>
    <w:rsid w:val="00194168"/>
    <w:rsid w:val="00194309"/>
    <w:rsid w:val="00195789"/>
    <w:rsid w:val="001A31A8"/>
    <w:rsid w:val="001A4066"/>
    <w:rsid w:val="001A6B68"/>
    <w:rsid w:val="001B20B3"/>
    <w:rsid w:val="001B24D6"/>
    <w:rsid w:val="001B3428"/>
    <w:rsid w:val="001B69BD"/>
    <w:rsid w:val="001C02A4"/>
    <w:rsid w:val="001C68A1"/>
    <w:rsid w:val="001C69FA"/>
    <w:rsid w:val="001D09FB"/>
    <w:rsid w:val="001D389C"/>
    <w:rsid w:val="001D61B2"/>
    <w:rsid w:val="001E0730"/>
    <w:rsid w:val="001E63FA"/>
    <w:rsid w:val="001E6ECC"/>
    <w:rsid w:val="001F12D8"/>
    <w:rsid w:val="001F3C71"/>
    <w:rsid w:val="001F64D1"/>
    <w:rsid w:val="002005BE"/>
    <w:rsid w:val="00210C82"/>
    <w:rsid w:val="00210FFA"/>
    <w:rsid w:val="00215B58"/>
    <w:rsid w:val="0021697F"/>
    <w:rsid w:val="00230164"/>
    <w:rsid w:val="002351A9"/>
    <w:rsid w:val="00235AE4"/>
    <w:rsid w:val="00236BF0"/>
    <w:rsid w:val="002429C7"/>
    <w:rsid w:val="00251D5E"/>
    <w:rsid w:val="00255241"/>
    <w:rsid w:val="00257346"/>
    <w:rsid w:val="0025744F"/>
    <w:rsid w:val="00262C34"/>
    <w:rsid w:val="00267AE5"/>
    <w:rsid w:val="00271D1D"/>
    <w:rsid w:val="00273119"/>
    <w:rsid w:val="00276C3E"/>
    <w:rsid w:val="00280333"/>
    <w:rsid w:val="00280772"/>
    <w:rsid w:val="00281711"/>
    <w:rsid w:val="00286E6F"/>
    <w:rsid w:val="0028743C"/>
    <w:rsid w:val="0029298F"/>
    <w:rsid w:val="00293990"/>
    <w:rsid w:val="00296966"/>
    <w:rsid w:val="002A29C3"/>
    <w:rsid w:val="002A41AE"/>
    <w:rsid w:val="002B1151"/>
    <w:rsid w:val="002B4876"/>
    <w:rsid w:val="002C1AC6"/>
    <w:rsid w:val="002C1DB8"/>
    <w:rsid w:val="002C4C7A"/>
    <w:rsid w:val="002C533C"/>
    <w:rsid w:val="002C7570"/>
    <w:rsid w:val="002D1A33"/>
    <w:rsid w:val="002D3E52"/>
    <w:rsid w:val="002D49C8"/>
    <w:rsid w:val="002D6797"/>
    <w:rsid w:val="002E1386"/>
    <w:rsid w:val="002F222E"/>
    <w:rsid w:val="002F6136"/>
    <w:rsid w:val="002F791B"/>
    <w:rsid w:val="003001E7"/>
    <w:rsid w:val="00306D04"/>
    <w:rsid w:val="00306DBD"/>
    <w:rsid w:val="00310294"/>
    <w:rsid w:val="00312D79"/>
    <w:rsid w:val="003173D8"/>
    <w:rsid w:val="00317826"/>
    <w:rsid w:val="00320540"/>
    <w:rsid w:val="00321FE9"/>
    <w:rsid w:val="00322B02"/>
    <w:rsid w:val="003251F8"/>
    <w:rsid w:val="0032642B"/>
    <w:rsid w:val="003278C9"/>
    <w:rsid w:val="00327BB2"/>
    <w:rsid w:val="00336513"/>
    <w:rsid w:val="003503C2"/>
    <w:rsid w:val="0035203E"/>
    <w:rsid w:val="003541C8"/>
    <w:rsid w:val="003562B9"/>
    <w:rsid w:val="00362F86"/>
    <w:rsid w:val="00363A9C"/>
    <w:rsid w:val="00373627"/>
    <w:rsid w:val="00375157"/>
    <w:rsid w:val="003756CB"/>
    <w:rsid w:val="00375FE8"/>
    <w:rsid w:val="00376BAF"/>
    <w:rsid w:val="00381169"/>
    <w:rsid w:val="003824B7"/>
    <w:rsid w:val="003830C1"/>
    <w:rsid w:val="00385C5A"/>
    <w:rsid w:val="00391BCA"/>
    <w:rsid w:val="00392147"/>
    <w:rsid w:val="003923FE"/>
    <w:rsid w:val="003938E4"/>
    <w:rsid w:val="003A0982"/>
    <w:rsid w:val="003A1796"/>
    <w:rsid w:val="003A7AAE"/>
    <w:rsid w:val="003B216B"/>
    <w:rsid w:val="003B4D3A"/>
    <w:rsid w:val="003B5874"/>
    <w:rsid w:val="003C1292"/>
    <w:rsid w:val="003C2352"/>
    <w:rsid w:val="003E36F3"/>
    <w:rsid w:val="003F0CAB"/>
    <w:rsid w:val="003F1204"/>
    <w:rsid w:val="003F388D"/>
    <w:rsid w:val="003F4013"/>
    <w:rsid w:val="00402C44"/>
    <w:rsid w:val="00406846"/>
    <w:rsid w:val="00406FD9"/>
    <w:rsid w:val="00407EC9"/>
    <w:rsid w:val="00411A23"/>
    <w:rsid w:val="004174A7"/>
    <w:rsid w:val="004224D2"/>
    <w:rsid w:val="00427B2A"/>
    <w:rsid w:val="00443419"/>
    <w:rsid w:val="00444CD2"/>
    <w:rsid w:val="004471EE"/>
    <w:rsid w:val="004473E0"/>
    <w:rsid w:val="0044751C"/>
    <w:rsid w:val="004541F2"/>
    <w:rsid w:val="00454F67"/>
    <w:rsid w:val="00461C72"/>
    <w:rsid w:val="004647BF"/>
    <w:rsid w:val="00464AC5"/>
    <w:rsid w:val="0046671A"/>
    <w:rsid w:val="00466823"/>
    <w:rsid w:val="0047139E"/>
    <w:rsid w:val="004740C0"/>
    <w:rsid w:val="00474138"/>
    <w:rsid w:val="00474C2F"/>
    <w:rsid w:val="0047622D"/>
    <w:rsid w:val="00476B46"/>
    <w:rsid w:val="00482B8B"/>
    <w:rsid w:val="00490BD1"/>
    <w:rsid w:val="00490D9F"/>
    <w:rsid w:val="004930D9"/>
    <w:rsid w:val="00497DB3"/>
    <w:rsid w:val="00497ED1"/>
    <w:rsid w:val="004A1DF9"/>
    <w:rsid w:val="004A1F61"/>
    <w:rsid w:val="004A313E"/>
    <w:rsid w:val="004A4B97"/>
    <w:rsid w:val="004B01F4"/>
    <w:rsid w:val="004B0539"/>
    <w:rsid w:val="004B7340"/>
    <w:rsid w:val="004B7C7A"/>
    <w:rsid w:val="004C5598"/>
    <w:rsid w:val="004D50EB"/>
    <w:rsid w:val="004D59B6"/>
    <w:rsid w:val="004D62A0"/>
    <w:rsid w:val="004D68B0"/>
    <w:rsid w:val="004E14C0"/>
    <w:rsid w:val="004E330B"/>
    <w:rsid w:val="004E3A39"/>
    <w:rsid w:val="004E62B4"/>
    <w:rsid w:val="004E6604"/>
    <w:rsid w:val="004E697C"/>
    <w:rsid w:val="004F5E5D"/>
    <w:rsid w:val="00504209"/>
    <w:rsid w:val="00515AD1"/>
    <w:rsid w:val="00524FAB"/>
    <w:rsid w:val="00531238"/>
    <w:rsid w:val="00534BC9"/>
    <w:rsid w:val="00536D50"/>
    <w:rsid w:val="00537328"/>
    <w:rsid w:val="00540C25"/>
    <w:rsid w:val="00551B6F"/>
    <w:rsid w:val="00552FF3"/>
    <w:rsid w:val="00557A29"/>
    <w:rsid w:val="00557DCC"/>
    <w:rsid w:val="0056464B"/>
    <w:rsid w:val="00564DE4"/>
    <w:rsid w:val="00565607"/>
    <w:rsid w:val="00571E95"/>
    <w:rsid w:val="0058033D"/>
    <w:rsid w:val="005845D1"/>
    <w:rsid w:val="00587CAC"/>
    <w:rsid w:val="0059706B"/>
    <w:rsid w:val="005A2970"/>
    <w:rsid w:val="005A381E"/>
    <w:rsid w:val="005B2023"/>
    <w:rsid w:val="005B2BFE"/>
    <w:rsid w:val="005B3D19"/>
    <w:rsid w:val="005B453A"/>
    <w:rsid w:val="005C0C73"/>
    <w:rsid w:val="005C59E3"/>
    <w:rsid w:val="005C7AAF"/>
    <w:rsid w:val="005D0B13"/>
    <w:rsid w:val="005D4C80"/>
    <w:rsid w:val="005E256F"/>
    <w:rsid w:val="005F3A6D"/>
    <w:rsid w:val="005F6BDC"/>
    <w:rsid w:val="0060086F"/>
    <w:rsid w:val="006037C3"/>
    <w:rsid w:val="0060587C"/>
    <w:rsid w:val="0060733E"/>
    <w:rsid w:val="006103DB"/>
    <w:rsid w:val="006121BF"/>
    <w:rsid w:val="00614EBF"/>
    <w:rsid w:val="0061622E"/>
    <w:rsid w:val="00616C31"/>
    <w:rsid w:val="006201B7"/>
    <w:rsid w:val="0063167E"/>
    <w:rsid w:val="00635060"/>
    <w:rsid w:val="00636938"/>
    <w:rsid w:val="00641D43"/>
    <w:rsid w:val="0064558E"/>
    <w:rsid w:val="00645BA8"/>
    <w:rsid w:val="006468AC"/>
    <w:rsid w:val="00651004"/>
    <w:rsid w:val="00652836"/>
    <w:rsid w:val="00655605"/>
    <w:rsid w:val="00657F1D"/>
    <w:rsid w:val="00660036"/>
    <w:rsid w:val="00660F10"/>
    <w:rsid w:val="00662194"/>
    <w:rsid w:val="006633B0"/>
    <w:rsid w:val="006654E9"/>
    <w:rsid w:val="00666227"/>
    <w:rsid w:val="006744C7"/>
    <w:rsid w:val="00677D5E"/>
    <w:rsid w:val="0068080F"/>
    <w:rsid w:val="00680E39"/>
    <w:rsid w:val="006810D6"/>
    <w:rsid w:val="006823F8"/>
    <w:rsid w:val="006841EB"/>
    <w:rsid w:val="00684410"/>
    <w:rsid w:val="00690A6A"/>
    <w:rsid w:val="00690AFA"/>
    <w:rsid w:val="00691DB2"/>
    <w:rsid w:val="00697452"/>
    <w:rsid w:val="006A2E3B"/>
    <w:rsid w:val="006A3421"/>
    <w:rsid w:val="006B2041"/>
    <w:rsid w:val="006B218F"/>
    <w:rsid w:val="006B52D2"/>
    <w:rsid w:val="006C4AEE"/>
    <w:rsid w:val="006C6EFB"/>
    <w:rsid w:val="006D413F"/>
    <w:rsid w:val="006D4715"/>
    <w:rsid w:val="006D5051"/>
    <w:rsid w:val="006E4829"/>
    <w:rsid w:val="006E4903"/>
    <w:rsid w:val="006E521B"/>
    <w:rsid w:val="00702867"/>
    <w:rsid w:val="00710A2F"/>
    <w:rsid w:val="00715865"/>
    <w:rsid w:val="007228D7"/>
    <w:rsid w:val="007237BB"/>
    <w:rsid w:val="00723885"/>
    <w:rsid w:val="00732207"/>
    <w:rsid w:val="0074136A"/>
    <w:rsid w:val="0074198C"/>
    <w:rsid w:val="007465B0"/>
    <w:rsid w:val="00751167"/>
    <w:rsid w:val="00757C0A"/>
    <w:rsid w:val="007616F0"/>
    <w:rsid w:val="0076177D"/>
    <w:rsid w:val="0076182C"/>
    <w:rsid w:val="00761C03"/>
    <w:rsid w:val="00761F14"/>
    <w:rsid w:val="00765C15"/>
    <w:rsid w:val="0077383D"/>
    <w:rsid w:val="00780321"/>
    <w:rsid w:val="00780AFF"/>
    <w:rsid w:val="007817C7"/>
    <w:rsid w:val="0078238F"/>
    <w:rsid w:val="0078283C"/>
    <w:rsid w:val="007836FC"/>
    <w:rsid w:val="00785E6E"/>
    <w:rsid w:val="00787156"/>
    <w:rsid w:val="00791BC9"/>
    <w:rsid w:val="00795E6A"/>
    <w:rsid w:val="007966B0"/>
    <w:rsid w:val="007A1246"/>
    <w:rsid w:val="007A7FFE"/>
    <w:rsid w:val="007B01AF"/>
    <w:rsid w:val="007B4DA7"/>
    <w:rsid w:val="007C1343"/>
    <w:rsid w:val="007D0D91"/>
    <w:rsid w:val="007D43FA"/>
    <w:rsid w:val="007D43FC"/>
    <w:rsid w:val="007D5B1D"/>
    <w:rsid w:val="007D613F"/>
    <w:rsid w:val="007E4FC4"/>
    <w:rsid w:val="007F0775"/>
    <w:rsid w:val="007F2E13"/>
    <w:rsid w:val="007F5983"/>
    <w:rsid w:val="008016A2"/>
    <w:rsid w:val="00804A00"/>
    <w:rsid w:val="008075A1"/>
    <w:rsid w:val="00810D88"/>
    <w:rsid w:val="00810DE2"/>
    <w:rsid w:val="0081172D"/>
    <w:rsid w:val="00814527"/>
    <w:rsid w:val="008152BB"/>
    <w:rsid w:val="00815A43"/>
    <w:rsid w:val="00817EB1"/>
    <w:rsid w:val="00821A8F"/>
    <w:rsid w:val="00830855"/>
    <w:rsid w:val="008332E2"/>
    <w:rsid w:val="00835605"/>
    <w:rsid w:val="00835A1C"/>
    <w:rsid w:val="00837DA0"/>
    <w:rsid w:val="00841C26"/>
    <w:rsid w:val="008454C7"/>
    <w:rsid w:val="00850355"/>
    <w:rsid w:val="00851DE7"/>
    <w:rsid w:val="00853D91"/>
    <w:rsid w:val="00856E04"/>
    <w:rsid w:val="008631C8"/>
    <w:rsid w:val="008632C6"/>
    <w:rsid w:val="0087108B"/>
    <w:rsid w:val="0087163E"/>
    <w:rsid w:val="00877D15"/>
    <w:rsid w:val="00886109"/>
    <w:rsid w:val="00890F3A"/>
    <w:rsid w:val="00891A7F"/>
    <w:rsid w:val="00892A87"/>
    <w:rsid w:val="00893C43"/>
    <w:rsid w:val="00894462"/>
    <w:rsid w:val="00894E9B"/>
    <w:rsid w:val="00894F80"/>
    <w:rsid w:val="0089770C"/>
    <w:rsid w:val="008A08AD"/>
    <w:rsid w:val="008A103F"/>
    <w:rsid w:val="008A18F1"/>
    <w:rsid w:val="008A266F"/>
    <w:rsid w:val="008B042E"/>
    <w:rsid w:val="008B5845"/>
    <w:rsid w:val="008B78A2"/>
    <w:rsid w:val="008C5A46"/>
    <w:rsid w:val="008C6315"/>
    <w:rsid w:val="008C7B48"/>
    <w:rsid w:val="008D1A77"/>
    <w:rsid w:val="008D5C04"/>
    <w:rsid w:val="008D5DE9"/>
    <w:rsid w:val="008D665E"/>
    <w:rsid w:val="008D74B5"/>
    <w:rsid w:val="008E08BD"/>
    <w:rsid w:val="008F34D4"/>
    <w:rsid w:val="008F5EA9"/>
    <w:rsid w:val="008F61B4"/>
    <w:rsid w:val="008F7AB7"/>
    <w:rsid w:val="008F7C20"/>
    <w:rsid w:val="009012BE"/>
    <w:rsid w:val="00902AF6"/>
    <w:rsid w:val="0090308E"/>
    <w:rsid w:val="00904C43"/>
    <w:rsid w:val="0090504C"/>
    <w:rsid w:val="009056BC"/>
    <w:rsid w:val="00907E7A"/>
    <w:rsid w:val="0091025C"/>
    <w:rsid w:val="00910CEA"/>
    <w:rsid w:val="00911377"/>
    <w:rsid w:val="009113AD"/>
    <w:rsid w:val="00912D05"/>
    <w:rsid w:val="00915764"/>
    <w:rsid w:val="00917971"/>
    <w:rsid w:val="0092152B"/>
    <w:rsid w:val="0092314E"/>
    <w:rsid w:val="0093056A"/>
    <w:rsid w:val="009311FF"/>
    <w:rsid w:val="00931E0E"/>
    <w:rsid w:val="00932DC1"/>
    <w:rsid w:val="00933946"/>
    <w:rsid w:val="00934E05"/>
    <w:rsid w:val="00936A1A"/>
    <w:rsid w:val="0093792B"/>
    <w:rsid w:val="00941CD5"/>
    <w:rsid w:val="0094222C"/>
    <w:rsid w:val="00943152"/>
    <w:rsid w:val="009514E9"/>
    <w:rsid w:val="009516B2"/>
    <w:rsid w:val="00957861"/>
    <w:rsid w:val="00966D47"/>
    <w:rsid w:val="0096737A"/>
    <w:rsid w:val="00973BC3"/>
    <w:rsid w:val="00996179"/>
    <w:rsid w:val="009963DE"/>
    <w:rsid w:val="00997B21"/>
    <w:rsid w:val="009A1A8C"/>
    <w:rsid w:val="009A2868"/>
    <w:rsid w:val="009A3241"/>
    <w:rsid w:val="009B53AE"/>
    <w:rsid w:val="009B5BAD"/>
    <w:rsid w:val="009B624B"/>
    <w:rsid w:val="009B79C8"/>
    <w:rsid w:val="009B7F57"/>
    <w:rsid w:val="009C0B07"/>
    <w:rsid w:val="009C0D22"/>
    <w:rsid w:val="009D1CA3"/>
    <w:rsid w:val="009D78FD"/>
    <w:rsid w:val="00A0078D"/>
    <w:rsid w:val="00A017CE"/>
    <w:rsid w:val="00A1021F"/>
    <w:rsid w:val="00A22EF7"/>
    <w:rsid w:val="00A32E43"/>
    <w:rsid w:val="00A372E6"/>
    <w:rsid w:val="00A37688"/>
    <w:rsid w:val="00A41B5C"/>
    <w:rsid w:val="00A44FFB"/>
    <w:rsid w:val="00A45534"/>
    <w:rsid w:val="00A51532"/>
    <w:rsid w:val="00A55023"/>
    <w:rsid w:val="00A5682D"/>
    <w:rsid w:val="00A6101B"/>
    <w:rsid w:val="00A6101C"/>
    <w:rsid w:val="00A618CE"/>
    <w:rsid w:val="00A67BCC"/>
    <w:rsid w:val="00A72F8D"/>
    <w:rsid w:val="00A77366"/>
    <w:rsid w:val="00A8790C"/>
    <w:rsid w:val="00A96196"/>
    <w:rsid w:val="00AA04C4"/>
    <w:rsid w:val="00AA2C06"/>
    <w:rsid w:val="00AA4B17"/>
    <w:rsid w:val="00AB2093"/>
    <w:rsid w:val="00AB5FAF"/>
    <w:rsid w:val="00AC081F"/>
    <w:rsid w:val="00AC228D"/>
    <w:rsid w:val="00AC5C8C"/>
    <w:rsid w:val="00AC7255"/>
    <w:rsid w:val="00AC759C"/>
    <w:rsid w:val="00AD13A3"/>
    <w:rsid w:val="00AD4C34"/>
    <w:rsid w:val="00AD63E9"/>
    <w:rsid w:val="00AD6F2A"/>
    <w:rsid w:val="00AE0A8A"/>
    <w:rsid w:val="00AE18C9"/>
    <w:rsid w:val="00AE7D8F"/>
    <w:rsid w:val="00AF11CF"/>
    <w:rsid w:val="00B01DEB"/>
    <w:rsid w:val="00B02A7F"/>
    <w:rsid w:val="00B050CA"/>
    <w:rsid w:val="00B07A11"/>
    <w:rsid w:val="00B11031"/>
    <w:rsid w:val="00B13385"/>
    <w:rsid w:val="00B13843"/>
    <w:rsid w:val="00B17BD5"/>
    <w:rsid w:val="00B20D26"/>
    <w:rsid w:val="00B22795"/>
    <w:rsid w:val="00B22AA8"/>
    <w:rsid w:val="00B255E5"/>
    <w:rsid w:val="00B27F57"/>
    <w:rsid w:val="00B310C2"/>
    <w:rsid w:val="00B31C49"/>
    <w:rsid w:val="00B40D9E"/>
    <w:rsid w:val="00B4294C"/>
    <w:rsid w:val="00B4650E"/>
    <w:rsid w:val="00B51C04"/>
    <w:rsid w:val="00B52065"/>
    <w:rsid w:val="00B523BE"/>
    <w:rsid w:val="00B53961"/>
    <w:rsid w:val="00B635E4"/>
    <w:rsid w:val="00B6526E"/>
    <w:rsid w:val="00B845F7"/>
    <w:rsid w:val="00BA0CB6"/>
    <w:rsid w:val="00BA1327"/>
    <w:rsid w:val="00BA2EFA"/>
    <w:rsid w:val="00BA7CAA"/>
    <w:rsid w:val="00BB31C8"/>
    <w:rsid w:val="00BB34EA"/>
    <w:rsid w:val="00BC0542"/>
    <w:rsid w:val="00BC256C"/>
    <w:rsid w:val="00BC2CAA"/>
    <w:rsid w:val="00BC3518"/>
    <w:rsid w:val="00BD2278"/>
    <w:rsid w:val="00BD3225"/>
    <w:rsid w:val="00BD44F5"/>
    <w:rsid w:val="00BD557D"/>
    <w:rsid w:val="00BD57C9"/>
    <w:rsid w:val="00BE0692"/>
    <w:rsid w:val="00BE0940"/>
    <w:rsid w:val="00BE7BB3"/>
    <w:rsid w:val="00BF1A93"/>
    <w:rsid w:val="00C02810"/>
    <w:rsid w:val="00C04E60"/>
    <w:rsid w:val="00C07E7C"/>
    <w:rsid w:val="00C1070E"/>
    <w:rsid w:val="00C11AF4"/>
    <w:rsid w:val="00C12819"/>
    <w:rsid w:val="00C153F4"/>
    <w:rsid w:val="00C22AF6"/>
    <w:rsid w:val="00C22C4B"/>
    <w:rsid w:val="00C2428F"/>
    <w:rsid w:val="00C31603"/>
    <w:rsid w:val="00C33F80"/>
    <w:rsid w:val="00C36BC3"/>
    <w:rsid w:val="00C41B55"/>
    <w:rsid w:val="00C4435A"/>
    <w:rsid w:val="00C454CC"/>
    <w:rsid w:val="00C57BE7"/>
    <w:rsid w:val="00C709C3"/>
    <w:rsid w:val="00C72D63"/>
    <w:rsid w:val="00C75388"/>
    <w:rsid w:val="00C76B1E"/>
    <w:rsid w:val="00C80BE6"/>
    <w:rsid w:val="00C84992"/>
    <w:rsid w:val="00C92670"/>
    <w:rsid w:val="00CA03BC"/>
    <w:rsid w:val="00CA56AC"/>
    <w:rsid w:val="00CB1ED2"/>
    <w:rsid w:val="00CB3593"/>
    <w:rsid w:val="00CC151E"/>
    <w:rsid w:val="00CC573F"/>
    <w:rsid w:val="00CC6028"/>
    <w:rsid w:val="00CC68F6"/>
    <w:rsid w:val="00CC78FC"/>
    <w:rsid w:val="00CD6A0C"/>
    <w:rsid w:val="00CE22A6"/>
    <w:rsid w:val="00CE2DCF"/>
    <w:rsid w:val="00CE5F69"/>
    <w:rsid w:val="00CE79B5"/>
    <w:rsid w:val="00CF1371"/>
    <w:rsid w:val="00CF1F67"/>
    <w:rsid w:val="00D050FB"/>
    <w:rsid w:val="00D156B3"/>
    <w:rsid w:val="00D1761A"/>
    <w:rsid w:val="00D22D12"/>
    <w:rsid w:val="00D24DE7"/>
    <w:rsid w:val="00D2708F"/>
    <w:rsid w:val="00D31957"/>
    <w:rsid w:val="00D36633"/>
    <w:rsid w:val="00D4262E"/>
    <w:rsid w:val="00D46F13"/>
    <w:rsid w:val="00D53F09"/>
    <w:rsid w:val="00D541EE"/>
    <w:rsid w:val="00D54982"/>
    <w:rsid w:val="00D555CB"/>
    <w:rsid w:val="00D55E61"/>
    <w:rsid w:val="00D6029E"/>
    <w:rsid w:val="00D65077"/>
    <w:rsid w:val="00D81CF1"/>
    <w:rsid w:val="00D83F8C"/>
    <w:rsid w:val="00D902B8"/>
    <w:rsid w:val="00D92004"/>
    <w:rsid w:val="00D94DFA"/>
    <w:rsid w:val="00D95820"/>
    <w:rsid w:val="00DA330E"/>
    <w:rsid w:val="00DB0327"/>
    <w:rsid w:val="00DB7997"/>
    <w:rsid w:val="00DC3570"/>
    <w:rsid w:val="00DC3BCC"/>
    <w:rsid w:val="00DC7ABA"/>
    <w:rsid w:val="00DD2DCE"/>
    <w:rsid w:val="00DD6430"/>
    <w:rsid w:val="00DE5200"/>
    <w:rsid w:val="00DF470B"/>
    <w:rsid w:val="00DF6D39"/>
    <w:rsid w:val="00DF7404"/>
    <w:rsid w:val="00E04CE1"/>
    <w:rsid w:val="00E06AE2"/>
    <w:rsid w:val="00E12A81"/>
    <w:rsid w:val="00E164BF"/>
    <w:rsid w:val="00E24256"/>
    <w:rsid w:val="00E25A2D"/>
    <w:rsid w:val="00E30F07"/>
    <w:rsid w:val="00E32885"/>
    <w:rsid w:val="00E36EE1"/>
    <w:rsid w:val="00E3709F"/>
    <w:rsid w:val="00E4272C"/>
    <w:rsid w:val="00E4339F"/>
    <w:rsid w:val="00E47265"/>
    <w:rsid w:val="00E472D6"/>
    <w:rsid w:val="00E62AEC"/>
    <w:rsid w:val="00E64C06"/>
    <w:rsid w:val="00E67E6C"/>
    <w:rsid w:val="00E720D8"/>
    <w:rsid w:val="00E748B0"/>
    <w:rsid w:val="00E76AEB"/>
    <w:rsid w:val="00E77800"/>
    <w:rsid w:val="00E77A32"/>
    <w:rsid w:val="00E822FE"/>
    <w:rsid w:val="00E84B1A"/>
    <w:rsid w:val="00E84E9D"/>
    <w:rsid w:val="00E850D9"/>
    <w:rsid w:val="00E85C93"/>
    <w:rsid w:val="00E93AC5"/>
    <w:rsid w:val="00E9442F"/>
    <w:rsid w:val="00E96014"/>
    <w:rsid w:val="00EA11D1"/>
    <w:rsid w:val="00EA1EF9"/>
    <w:rsid w:val="00EA2582"/>
    <w:rsid w:val="00EA789D"/>
    <w:rsid w:val="00EB1FAF"/>
    <w:rsid w:val="00EB2DB6"/>
    <w:rsid w:val="00EB5EAF"/>
    <w:rsid w:val="00EC0CBD"/>
    <w:rsid w:val="00EC6ECD"/>
    <w:rsid w:val="00ED1D71"/>
    <w:rsid w:val="00ED21FD"/>
    <w:rsid w:val="00ED448A"/>
    <w:rsid w:val="00EE6952"/>
    <w:rsid w:val="00EF18C3"/>
    <w:rsid w:val="00EF1EE5"/>
    <w:rsid w:val="00EF6C7B"/>
    <w:rsid w:val="00EF723B"/>
    <w:rsid w:val="00F04ADE"/>
    <w:rsid w:val="00F0582D"/>
    <w:rsid w:val="00F064EC"/>
    <w:rsid w:val="00F11D10"/>
    <w:rsid w:val="00F20171"/>
    <w:rsid w:val="00F2399C"/>
    <w:rsid w:val="00F26E06"/>
    <w:rsid w:val="00F27A70"/>
    <w:rsid w:val="00F32740"/>
    <w:rsid w:val="00F33337"/>
    <w:rsid w:val="00F33398"/>
    <w:rsid w:val="00F41492"/>
    <w:rsid w:val="00F50528"/>
    <w:rsid w:val="00F53D22"/>
    <w:rsid w:val="00F57A2B"/>
    <w:rsid w:val="00F63B43"/>
    <w:rsid w:val="00F64FF6"/>
    <w:rsid w:val="00F67187"/>
    <w:rsid w:val="00F71724"/>
    <w:rsid w:val="00F7315B"/>
    <w:rsid w:val="00F82E86"/>
    <w:rsid w:val="00F84EC2"/>
    <w:rsid w:val="00F903F2"/>
    <w:rsid w:val="00F9143E"/>
    <w:rsid w:val="00F935F8"/>
    <w:rsid w:val="00F96372"/>
    <w:rsid w:val="00F97866"/>
    <w:rsid w:val="00FA54BF"/>
    <w:rsid w:val="00FB0C36"/>
    <w:rsid w:val="00FC795B"/>
    <w:rsid w:val="00FD4BA7"/>
    <w:rsid w:val="00FD4C01"/>
    <w:rsid w:val="00FD598B"/>
    <w:rsid w:val="00FE39A5"/>
    <w:rsid w:val="00FF6320"/>
    <w:rsid w:val="00FF6BEC"/>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E4AFF"/>
  <w15:docId w15:val="{991C2D89-F95B-4134-8FE4-736F17C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HN" w:eastAsia="es-HN"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98"/>
    <w:pPr>
      <w:spacing w:after="0" w:line="240" w:lineRule="auto"/>
      <w:jc w:val="both"/>
    </w:pPr>
    <w:rPr>
      <w:rFonts w:ascii="Times New Roman" w:hAnsi="Times New Roman"/>
      <w:sz w:val="22"/>
    </w:rPr>
  </w:style>
  <w:style w:type="paragraph" w:styleId="Ttulo1">
    <w:name w:val="heading 1"/>
    <w:basedOn w:val="Normal"/>
    <w:next w:val="Normal"/>
    <w:link w:val="Ttulo1Car"/>
    <w:uiPriority w:val="9"/>
    <w:qFormat/>
    <w:rsid w:val="004C5598"/>
    <w:pPr>
      <w:keepNext/>
      <w:keepLines/>
      <w:numPr>
        <w:numId w:val="17"/>
      </w:numPr>
      <w:spacing w:before="360" w:after="40"/>
      <w:jc w:val="left"/>
      <w:outlineLvl w:val="0"/>
    </w:pPr>
    <w:rPr>
      <w:rFonts w:asciiTheme="majorHAnsi" w:eastAsiaTheme="majorEastAsia" w:hAnsiTheme="majorHAnsi" w:cstheme="majorBidi"/>
      <w:b/>
      <w:color w:val="17365D" w:themeColor="text2" w:themeShade="BF"/>
      <w:sz w:val="28"/>
      <w:szCs w:val="40"/>
    </w:rPr>
  </w:style>
  <w:style w:type="paragraph" w:styleId="Ttulo2">
    <w:name w:val="heading 2"/>
    <w:basedOn w:val="Normal"/>
    <w:next w:val="Normal"/>
    <w:link w:val="Ttulo2Car"/>
    <w:uiPriority w:val="9"/>
    <w:unhideWhenUsed/>
    <w:qFormat/>
    <w:rsid w:val="005B3D19"/>
    <w:pPr>
      <w:keepNext/>
      <w:keepLines/>
      <w:spacing w:before="80"/>
      <w:outlineLvl w:val="1"/>
    </w:pPr>
    <w:rPr>
      <w:rFonts w:asciiTheme="majorHAnsi" w:eastAsiaTheme="majorEastAsia" w:hAnsiTheme="majorHAnsi" w:cstheme="majorBidi"/>
      <w:color w:val="76923C" w:themeColor="accent3" w:themeShade="BF"/>
      <w:sz w:val="28"/>
      <w:szCs w:val="28"/>
    </w:rPr>
  </w:style>
  <w:style w:type="paragraph" w:styleId="Ttulo3">
    <w:name w:val="heading 3"/>
    <w:basedOn w:val="Normal"/>
    <w:next w:val="Normal"/>
    <w:link w:val="Ttulo3Car"/>
    <w:uiPriority w:val="9"/>
    <w:unhideWhenUsed/>
    <w:qFormat/>
    <w:rsid w:val="008E08BD"/>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8E08BD"/>
    <w:pPr>
      <w:keepNext/>
      <w:keepLines/>
      <w:spacing w:before="80"/>
      <w:outlineLvl w:val="3"/>
    </w:pPr>
    <w:rPr>
      <w:rFonts w:asciiTheme="majorHAnsi" w:eastAsiaTheme="majorEastAsia" w:hAnsiTheme="majorHAnsi" w:cstheme="majorBidi"/>
      <w:color w:val="F79646" w:themeColor="accent6"/>
      <w:szCs w:val="22"/>
    </w:rPr>
  </w:style>
  <w:style w:type="paragraph" w:styleId="Ttulo5">
    <w:name w:val="heading 5"/>
    <w:basedOn w:val="Normal"/>
    <w:next w:val="Normal"/>
    <w:link w:val="Ttulo5Car"/>
    <w:uiPriority w:val="9"/>
    <w:semiHidden/>
    <w:unhideWhenUsed/>
    <w:qFormat/>
    <w:rsid w:val="008E08BD"/>
    <w:pPr>
      <w:keepNext/>
      <w:keepLines/>
      <w:spacing w:before="40"/>
      <w:outlineLvl w:val="4"/>
    </w:pPr>
    <w:rPr>
      <w:rFonts w:asciiTheme="majorHAnsi" w:eastAsiaTheme="majorEastAsia" w:hAnsiTheme="majorHAnsi" w:cstheme="majorBidi"/>
      <w:i/>
      <w:iCs/>
      <w:color w:val="F79646" w:themeColor="accent6"/>
      <w:szCs w:val="22"/>
    </w:rPr>
  </w:style>
  <w:style w:type="paragraph" w:styleId="Ttulo6">
    <w:name w:val="heading 6"/>
    <w:basedOn w:val="Normal"/>
    <w:next w:val="Normal"/>
    <w:link w:val="Ttulo6Car"/>
    <w:uiPriority w:val="9"/>
    <w:semiHidden/>
    <w:unhideWhenUsed/>
    <w:qFormat/>
    <w:rsid w:val="008E08BD"/>
    <w:pPr>
      <w:keepNext/>
      <w:keepLines/>
      <w:spacing w:before="4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8E08BD"/>
    <w:pPr>
      <w:keepNext/>
      <w:keepLines/>
      <w:spacing w:before="4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8E08BD"/>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8E08BD"/>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6E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E04"/>
    <w:rPr>
      <w:rFonts w:ascii="Tahoma" w:hAnsi="Tahoma" w:cs="Tahoma"/>
      <w:sz w:val="16"/>
      <w:szCs w:val="16"/>
    </w:rPr>
  </w:style>
  <w:style w:type="paragraph" w:styleId="Prrafodelista">
    <w:name w:val="List Paragraph"/>
    <w:basedOn w:val="Normal"/>
    <w:uiPriority w:val="99"/>
    <w:qFormat/>
    <w:rsid w:val="00856E04"/>
    <w:pPr>
      <w:ind w:left="720"/>
      <w:contextualSpacing/>
    </w:pPr>
  </w:style>
  <w:style w:type="paragraph" w:styleId="Encabezado">
    <w:name w:val="header"/>
    <w:basedOn w:val="Normal"/>
    <w:link w:val="EncabezadoCar"/>
    <w:uiPriority w:val="99"/>
    <w:unhideWhenUsed/>
    <w:rsid w:val="00CF1371"/>
    <w:pPr>
      <w:tabs>
        <w:tab w:val="center" w:pos="4419"/>
        <w:tab w:val="right" w:pos="8838"/>
      </w:tabs>
    </w:pPr>
  </w:style>
  <w:style w:type="character" w:customStyle="1" w:styleId="EncabezadoCar">
    <w:name w:val="Encabezado Car"/>
    <w:basedOn w:val="Fuentedeprrafopredeter"/>
    <w:link w:val="Encabezado"/>
    <w:uiPriority w:val="99"/>
    <w:rsid w:val="00CF1371"/>
    <w:rPr>
      <w:rFonts w:ascii="Calibri" w:eastAsia="Calibri" w:hAnsi="Calibri" w:cs="Times New Roman"/>
    </w:rPr>
  </w:style>
  <w:style w:type="paragraph" w:styleId="Piedepgina">
    <w:name w:val="footer"/>
    <w:basedOn w:val="Normal"/>
    <w:link w:val="PiedepginaCar"/>
    <w:uiPriority w:val="99"/>
    <w:unhideWhenUsed/>
    <w:rsid w:val="00CF1371"/>
    <w:pPr>
      <w:tabs>
        <w:tab w:val="center" w:pos="4419"/>
        <w:tab w:val="right" w:pos="8838"/>
      </w:tabs>
    </w:pPr>
  </w:style>
  <w:style w:type="character" w:customStyle="1" w:styleId="PiedepginaCar">
    <w:name w:val="Pie de página Car"/>
    <w:basedOn w:val="Fuentedeprrafopredeter"/>
    <w:link w:val="Piedepgina"/>
    <w:uiPriority w:val="99"/>
    <w:rsid w:val="00CF1371"/>
    <w:rPr>
      <w:rFonts w:ascii="Calibri" w:eastAsia="Calibri" w:hAnsi="Calibri" w:cs="Times New Roman"/>
    </w:rPr>
  </w:style>
  <w:style w:type="table" w:styleId="Tablaconcuadrcula">
    <w:name w:val="Table Grid"/>
    <w:basedOn w:val="Tablanormal"/>
    <w:uiPriority w:val="59"/>
    <w:rsid w:val="006C6EF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8E08BD"/>
    <w:rPr>
      <w:b/>
      <w:bCs/>
      <w:smallCaps/>
      <w:color w:val="595959" w:themeColor="text1" w:themeTint="A6"/>
    </w:rPr>
  </w:style>
  <w:style w:type="paragraph" w:styleId="NormalWeb">
    <w:name w:val="Normal (Web)"/>
    <w:basedOn w:val="Normal"/>
    <w:uiPriority w:val="99"/>
    <w:semiHidden/>
    <w:unhideWhenUsed/>
    <w:rsid w:val="00CF1F67"/>
    <w:pPr>
      <w:spacing w:before="100" w:beforeAutospacing="1" w:after="100" w:afterAutospacing="1"/>
    </w:pPr>
    <w:rPr>
      <w:rFonts w:eastAsia="Times New Roman"/>
      <w:sz w:val="24"/>
      <w:szCs w:val="24"/>
    </w:rPr>
  </w:style>
  <w:style w:type="character" w:styleId="Hipervnculo">
    <w:name w:val="Hyperlink"/>
    <w:basedOn w:val="Fuentedeprrafopredeter"/>
    <w:uiPriority w:val="99"/>
    <w:unhideWhenUsed/>
    <w:rsid w:val="00E720D8"/>
    <w:rPr>
      <w:color w:val="0000FF" w:themeColor="hyperlink"/>
      <w:u w:val="single"/>
    </w:rPr>
  </w:style>
  <w:style w:type="character" w:customStyle="1" w:styleId="Ttulo1Car">
    <w:name w:val="Título 1 Car"/>
    <w:basedOn w:val="Fuentedeprrafopredeter"/>
    <w:link w:val="Ttulo1"/>
    <w:uiPriority w:val="9"/>
    <w:rsid w:val="004C5598"/>
    <w:rPr>
      <w:rFonts w:asciiTheme="majorHAnsi" w:eastAsiaTheme="majorEastAsia" w:hAnsiTheme="majorHAnsi" w:cstheme="majorBidi"/>
      <w:b/>
      <w:color w:val="17365D" w:themeColor="text2" w:themeShade="BF"/>
      <w:sz w:val="28"/>
      <w:szCs w:val="40"/>
    </w:rPr>
  </w:style>
  <w:style w:type="character" w:customStyle="1" w:styleId="Ttulo2Car">
    <w:name w:val="Título 2 Car"/>
    <w:basedOn w:val="Fuentedeprrafopredeter"/>
    <w:link w:val="Ttulo2"/>
    <w:uiPriority w:val="9"/>
    <w:rsid w:val="005B3D19"/>
    <w:rPr>
      <w:rFonts w:asciiTheme="majorHAnsi" w:eastAsiaTheme="majorEastAsia" w:hAnsiTheme="majorHAnsi" w:cstheme="majorBidi"/>
      <w:color w:val="76923C" w:themeColor="accent3" w:themeShade="BF"/>
      <w:sz w:val="28"/>
      <w:szCs w:val="28"/>
    </w:rPr>
  </w:style>
  <w:style w:type="character" w:customStyle="1" w:styleId="Ttulo3Car">
    <w:name w:val="Título 3 Car"/>
    <w:basedOn w:val="Fuentedeprrafopredeter"/>
    <w:link w:val="Ttulo3"/>
    <w:uiPriority w:val="9"/>
    <w:rsid w:val="008E08BD"/>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8E08BD"/>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8E08BD"/>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8E08BD"/>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8E08BD"/>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8E08BD"/>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8E08BD"/>
    <w:rPr>
      <w:rFonts w:asciiTheme="majorHAnsi" w:eastAsiaTheme="majorEastAsia" w:hAnsiTheme="majorHAnsi" w:cstheme="majorBidi"/>
      <w:i/>
      <w:iCs/>
      <w:color w:val="F79646" w:themeColor="accent6"/>
      <w:sz w:val="20"/>
      <w:szCs w:val="20"/>
    </w:rPr>
  </w:style>
  <w:style w:type="paragraph" w:styleId="Puesto">
    <w:name w:val="Title"/>
    <w:basedOn w:val="Normal"/>
    <w:next w:val="Normal"/>
    <w:link w:val="PuestoCar"/>
    <w:uiPriority w:val="10"/>
    <w:qFormat/>
    <w:rsid w:val="002C4C7A"/>
    <w:pPr>
      <w:contextualSpacing/>
      <w:jc w:val="center"/>
    </w:pPr>
    <w:rPr>
      <w:rFonts w:asciiTheme="majorHAnsi" w:eastAsiaTheme="majorEastAsia" w:hAnsiTheme="majorHAnsi" w:cstheme="majorBidi"/>
      <w:b/>
      <w:color w:val="4F6228" w:themeColor="accent3" w:themeShade="80"/>
      <w:spacing w:val="-15"/>
      <w:sz w:val="28"/>
      <w:szCs w:val="96"/>
    </w:rPr>
  </w:style>
  <w:style w:type="character" w:customStyle="1" w:styleId="PuestoCar">
    <w:name w:val="Puesto Car"/>
    <w:basedOn w:val="Fuentedeprrafopredeter"/>
    <w:link w:val="Puesto"/>
    <w:uiPriority w:val="10"/>
    <w:rsid w:val="002C4C7A"/>
    <w:rPr>
      <w:rFonts w:asciiTheme="majorHAnsi" w:eastAsiaTheme="majorEastAsia" w:hAnsiTheme="majorHAnsi" w:cstheme="majorBidi"/>
      <w:b/>
      <w:color w:val="4F6228" w:themeColor="accent3" w:themeShade="80"/>
      <w:spacing w:val="-15"/>
      <w:sz w:val="28"/>
      <w:szCs w:val="96"/>
    </w:rPr>
  </w:style>
  <w:style w:type="paragraph" w:styleId="Subttulo">
    <w:name w:val="Subtitle"/>
    <w:basedOn w:val="Normal"/>
    <w:next w:val="Normal"/>
    <w:link w:val="SubttuloCar"/>
    <w:uiPriority w:val="11"/>
    <w:qFormat/>
    <w:rsid w:val="00931E0E"/>
    <w:pPr>
      <w:numPr>
        <w:ilvl w:val="1"/>
      </w:numPr>
      <w:jc w:val="center"/>
    </w:pPr>
    <w:rPr>
      <w:rFonts w:asciiTheme="majorHAnsi" w:eastAsiaTheme="majorEastAsia" w:hAnsiTheme="majorHAnsi" w:cstheme="majorBidi"/>
      <w:b/>
      <w:sz w:val="32"/>
      <w:szCs w:val="30"/>
    </w:rPr>
  </w:style>
  <w:style w:type="character" w:customStyle="1" w:styleId="SubttuloCar">
    <w:name w:val="Subtítulo Car"/>
    <w:basedOn w:val="Fuentedeprrafopredeter"/>
    <w:link w:val="Subttulo"/>
    <w:uiPriority w:val="11"/>
    <w:rsid w:val="00931E0E"/>
    <w:rPr>
      <w:rFonts w:asciiTheme="majorHAnsi" w:eastAsiaTheme="majorEastAsia" w:hAnsiTheme="majorHAnsi" w:cstheme="majorBidi"/>
      <w:b/>
      <w:sz w:val="32"/>
      <w:szCs w:val="30"/>
    </w:rPr>
  </w:style>
  <w:style w:type="character" w:styleId="Textoennegrita">
    <w:name w:val="Strong"/>
    <w:basedOn w:val="Fuentedeprrafopredeter"/>
    <w:uiPriority w:val="22"/>
    <w:qFormat/>
    <w:rsid w:val="008E08BD"/>
    <w:rPr>
      <w:b/>
      <w:bCs/>
    </w:rPr>
  </w:style>
  <w:style w:type="character" w:styleId="nfasis">
    <w:name w:val="Emphasis"/>
    <w:basedOn w:val="Fuentedeprrafopredeter"/>
    <w:uiPriority w:val="20"/>
    <w:qFormat/>
    <w:rsid w:val="008E08BD"/>
    <w:rPr>
      <w:i/>
      <w:iCs/>
      <w:color w:val="F79646" w:themeColor="accent6"/>
    </w:rPr>
  </w:style>
  <w:style w:type="paragraph" w:styleId="Sinespaciado">
    <w:name w:val="No Spacing"/>
    <w:uiPriority w:val="1"/>
    <w:qFormat/>
    <w:rsid w:val="008E08BD"/>
    <w:pPr>
      <w:spacing w:after="0" w:line="240" w:lineRule="auto"/>
    </w:pPr>
  </w:style>
  <w:style w:type="paragraph" w:styleId="Cita">
    <w:name w:val="Quote"/>
    <w:basedOn w:val="Normal"/>
    <w:next w:val="Normal"/>
    <w:link w:val="CitaCar"/>
    <w:uiPriority w:val="29"/>
    <w:qFormat/>
    <w:rsid w:val="008E08BD"/>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8E08BD"/>
    <w:rPr>
      <w:i/>
      <w:iCs/>
      <w:color w:val="262626" w:themeColor="text1" w:themeTint="D9"/>
    </w:rPr>
  </w:style>
  <w:style w:type="paragraph" w:styleId="Citadestacada">
    <w:name w:val="Intense Quote"/>
    <w:basedOn w:val="Normal"/>
    <w:next w:val="Normal"/>
    <w:link w:val="CitadestacadaCar"/>
    <w:uiPriority w:val="30"/>
    <w:qFormat/>
    <w:rsid w:val="008E08BD"/>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8E08BD"/>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8E08BD"/>
    <w:rPr>
      <w:i/>
      <w:iCs/>
    </w:rPr>
  </w:style>
  <w:style w:type="character" w:styleId="nfasisintenso">
    <w:name w:val="Intense Emphasis"/>
    <w:basedOn w:val="Fuentedeprrafopredeter"/>
    <w:uiPriority w:val="21"/>
    <w:qFormat/>
    <w:rsid w:val="008E08BD"/>
    <w:rPr>
      <w:b/>
      <w:bCs/>
      <w:i/>
      <w:iCs/>
    </w:rPr>
  </w:style>
  <w:style w:type="character" w:styleId="Referenciasutil">
    <w:name w:val="Subtle Reference"/>
    <w:basedOn w:val="Fuentedeprrafopredeter"/>
    <w:uiPriority w:val="31"/>
    <w:qFormat/>
    <w:rsid w:val="008E08BD"/>
    <w:rPr>
      <w:smallCaps/>
      <w:color w:val="595959" w:themeColor="text1" w:themeTint="A6"/>
    </w:rPr>
  </w:style>
  <w:style w:type="character" w:styleId="Referenciaintensa">
    <w:name w:val="Intense Reference"/>
    <w:basedOn w:val="Fuentedeprrafopredeter"/>
    <w:uiPriority w:val="32"/>
    <w:qFormat/>
    <w:rsid w:val="008E08BD"/>
    <w:rPr>
      <w:b/>
      <w:bCs/>
      <w:smallCaps/>
      <w:color w:val="F79646" w:themeColor="accent6"/>
    </w:rPr>
  </w:style>
  <w:style w:type="character" w:styleId="Ttulodellibro">
    <w:name w:val="Book Title"/>
    <w:basedOn w:val="Fuentedeprrafopredeter"/>
    <w:uiPriority w:val="33"/>
    <w:qFormat/>
    <w:rsid w:val="008E08BD"/>
    <w:rPr>
      <w:b/>
      <w:bCs/>
      <w:caps w:val="0"/>
      <w:smallCaps/>
      <w:spacing w:val="7"/>
      <w:sz w:val="21"/>
      <w:szCs w:val="21"/>
    </w:rPr>
  </w:style>
  <w:style w:type="paragraph" w:styleId="TtulodeTDC">
    <w:name w:val="TOC Heading"/>
    <w:basedOn w:val="Ttulo1"/>
    <w:next w:val="Normal"/>
    <w:uiPriority w:val="39"/>
    <w:unhideWhenUsed/>
    <w:qFormat/>
    <w:rsid w:val="008E08BD"/>
    <w:pPr>
      <w:numPr>
        <w:numId w:val="0"/>
      </w:numPr>
      <w:outlineLvl w:val="9"/>
    </w:pPr>
  </w:style>
  <w:style w:type="paragraph" w:styleId="TDC2">
    <w:name w:val="toc 2"/>
    <w:basedOn w:val="Normal"/>
    <w:next w:val="Normal"/>
    <w:autoRedefine/>
    <w:uiPriority w:val="39"/>
    <w:unhideWhenUsed/>
    <w:rsid w:val="009514E9"/>
    <w:pPr>
      <w:spacing w:after="100"/>
      <w:ind w:left="220"/>
    </w:pPr>
  </w:style>
  <w:style w:type="paragraph" w:styleId="TDC1">
    <w:name w:val="toc 1"/>
    <w:basedOn w:val="Normal"/>
    <w:next w:val="Normal"/>
    <w:autoRedefine/>
    <w:uiPriority w:val="39"/>
    <w:unhideWhenUsed/>
    <w:rsid w:val="009514E9"/>
    <w:pPr>
      <w:spacing w:after="100"/>
    </w:pPr>
  </w:style>
  <w:style w:type="paragraph" w:styleId="TDC3">
    <w:name w:val="toc 3"/>
    <w:basedOn w:val="Normal"/>
    <w:next w:val="Normal"/>
    <w:autoRedefine/>
    <w:uiPriority w:val="39"/>
    <w:unhideWhenUsed/>
    <w:rsid w:val="009514E9"/>
    <w:pPr>
      <w:spacing w:after="100"/>
      <w:ind w:left="440"/>
    </w:pPr>
  </w:style>
  <w:style w:type="paragraph" w:customStyle="1" w:styleId="Default">
    <w:name w:val="Default"/>
    <w:rsid w:val="003365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3467">
      <w:bodyDiv w:val="1"/>
      <w:marLeft w:val="0"/>
      <w:marRight w:val="0"/>
      <w:marTop w:val="0"/>
      <w:marBottom w:val="0"/>
      <w:divBdr>
        <w:top w:val="none" w:sz="0" w:space="0" w:color="auto"/>
        <w:left w:val="none" w:sz="0" w:space="0" w:color="auto"/>
        <w:bottom w:val="none" w:sz="0" w:space="0" w:color="auto"/>
        <w:right w:val="none" w:sz="0" w:space="0" w:color="auto"/>
      </w:divBdr>
      <w:divsChild>
        <w:div w:id="167671561">
          <w:marLeft w:val="720"/>
          <w:marRight w:val="0"/>
          <w:marTop w:val="360"/>
          <w:marBottom w:val="0"/>
          <w:divBdr>
            <w:top w:val="none" w:sz="0" w:space="0" w:color="auto"/>
            <w:left w:val="none" w:sz="0" w:space="0" w:color="auto"/>
            <w:bottom w:val="none" w:sz="0" w:space="0" w:color="auto"/>
            <w:right w:val="none" w:sz="0" w:space="0" w:color="auto"/>
          </w:divBdr>
        </w:div>
        <w:div w:id="1353923455">
          <w:marLeft w:val="720"/>
          <w:marRight w:val="0"/>
          <w:marTop w:val="360"/>
          <w:marBottom w:val="0"/>
          <w:divBdr>
            <w:top w:val="none" w:sz="0" w:space="0" w:color="auto"/>
            <w:left w:val="none" w:sz="0" w:space="0" w:color="auto"/>
            <w:bottom w:val="none" w:sz="0" w:space="0" w:color="auto"/>
            <w:right w:val="none" w:sz="0" w:space="0" w:color="auto"/>
          </w:divBdr>
        </w:div>
      </w:divsChild>
    </w:div>
    <w:div w:id="76174249">
      <w:bodyDiv w:val="1"/>
      <w:marLeft w:val="0"/>
      <w:marRight w:val="0"/>
      <w:marTop w:val="0"/>
      <w:marBottom w:val="0"/>
      <w:divBdr>
        <w:top w:val="none" w:sz="0" w:space="0" w:color="auto"/>
        <w:left w:val="none" w:sz="0" w:space="0" w:color="auto"/>
        <w:bottom w:val="none" w:sz="0" w:space="0" w:color="auto"/>
        <w:right w:val="none" w:sz="0" w:space="0" w:color="auto"/>
      </w:divBdr>
    </w:div>
    <w:div w:id="80764171">
      <w:bodyDiv w:val="1"/>
      <w:marLeft w:val="0"/>
      <w:marRight w:val="0"/>
      <w:marTop w:val="0"/>
      <w:marBottom w:val="0"/>
      <w:divBdr>
        <w:top w:val="none" w:sz="0" w:space="0" w:color="auto"/>
        <w:left w:val="none" w:sz="0" w:space="0" w:color="auto"/>
        <w:bottom w:val="none" w:sz="0" w:space="0" w:color="auto"/>
        <w:right w:val="none" w:sz="0" w:space="0" w:color="auto"/>
      </w:divBdr>
    </w:div>
    <w:div w:id="425880719">
      <w:bodyDiv w:val="1"/>
      <w:marLeft w:val="0"/>
      <w:marRight w:val="0"/>
      <w:marTop w:val="0"/>
      <w:marBottom w:val="0"/>
      <w:divBdr>
        <w:top w:val="none" w:sz="0" w:space="0" w:color="auto"/>
        <w:left w:val="none" w:sz="0" w:space="0" w:color="auto"/>
        <w:bottom w:val="none" w:sz="0" w:space="0" w:color="auto"/>
        <w:right w:val="none" w:sz="0" w:space="0" w:color="auto"/>
      </w:divBdr>
    </w:div>
    <w:div w:id="524564047">
      <w:bodyDiv w:val="1"/>
      <w:marLeft w:val="0"/>
      <w:marRight w:val="0"/>
      <w:marTop w:val="0"/>
      <w:marBottom w:val="0"/>
      <w:divBdr>
        <w:top w:val="none" w:sz="0" w:space="0" w:color="auto"/>
        <w:left w:val="none" w:sz="0" w:space="0" w:color="auto"/>
        <w:bottom w:val="none" w:sz="0" w:space="0" w:color="auto"/>
        <w:right w:val="none" w:sz="0" w:space="0" w:color="auto"/>
      </w:divBdr>
    </w:div>
    <w:div w:id="579297381">
      <w:bodyDiv w:val="1"/>
      <w:marLeft w:val="0"/>
      <w:marRight w:val="0"/>
      <w:marTop w:val="0"/>
      <w:marBottom w:val="0"/>
      <w:divBdr>
        <w:top w:val="none" w:sz="0" w:space="0" w:color="auto"/>
        <w:left w:val="none" w:sz="0" w:space="0" w:color="auto"/>
        <w:bottom w:val="none" w:sz="0" w:space="0" w:color="auto"/>
        <w:right w:val="none" w:sz="0" w:space="0" w:color="auto"/>
      </w:divBdr>
    </w:div>
    <w:div w:id="645622059">
      <w:bodyDiv w:val="1"/>
      <w:marLeft w:val="0"/>
      <w:marRight w:val="0"/>
      <w:marTop w:val="0"/>
      <w:marBottom w:val="0"/>
      <w:divBdr>
        <w:top w:val="none" w:sz="0" w:space="0" w:color="auto"/>
        <w:left w:val="none" w:sz="0" w:space="0" w:color="auto"/>
        <w:bottom w:val="none" w:sz="0" w:space="0" w:color="auto"/>
        <w:right w:val="none" w:sz="0" w:space="0" w:color="auto"/>
      </w:divBdr>
      <w:divsChild>
        <w:div w:id="1817381044">
          <w:marLeft w:val="0"/>
          <w:marRight w:val="0"/>
          <w:marTop w:val="0"/>
          <w:marBottom w:val="0"/>
          <w:divBdr>
            <w:top w:val="none" w:sz="0" w:space="0" w:color="auto"/>
            <w:left w:val="none" w:sz="0" w:space="0" w:color="auto"/>
            <w:bottom w:val="none" w:sz="0" w:space="0" w:color="auto"/>
            <w:right w:val="none" w:sz="0" w:space="0" w:color="auto"/>
          </w:divBdr>
        </w:div>
        <w:div w:id="1956212444">
          <w:marLeft w:val="0"/>
          <w:marRight w:val="0"/>
          <w:marTop w:val="0"/>
          <w:marBottom w:val="0"/>
          <w:divBdr>
            <w:top w:val="none" w:sz="0" w:space="0" w:color="auto"/>
            <w:left w:val="none" w:sz="0" w:space="0" w:color="auto"/>
            <w:bottom w:val="none" w:sz="0" w:space="0" w:color="auto"/>
            <w:right w:val="none" w:sz="0" w:space="0" w:color="auto"/>
          </w:divBdr>
        </w:div>
        <w:div w:id="267615759">
          <w:marLeft w:val="0"/>
          <w:marRight w:val="0"/>
          <w:marTop w:val="0"/>
          <w:marBottom w:val="0"/>
          <w:divBdr>
            <w:top w:val="none" w:sz="0" w:space="0" w:color="auto"/>
            <w:left w:val="none" w:sz="0" w:space="0" w:color="auto"/>
            <w:bottom w:val="none" w:sz="0" w:space="0" w:color="auto"/>
            <w:right w:val="none" w:sz="0" w:space="0" w:color="auto"/>
          </w:divBdr>
        </w:div>
        <w:div w:id="691733744">
          <w:marLeft w:val="0"/>
          <w:marRight w:val="0"/>
          <w:marTop w:val="0"/>
          <w:marBottom w:val="0"/>
          <w:divBdr>
            <w:top w:val="none" w:sz="0" w:space="0" w:color="auto"/>
            <w:left w:val="none" w:sz="0" w:space="0" w:color="auto"/>
            <w:bottom w:val="none" w:sz="0" w:space="0" w:color="auto"/>
            <w:right w:val="none" w:sz="0" w:space="0" w:color="auto"/>
          </w:divBdr>
        </w:div>
        <w:div w:id="1990817760">
          <w:marLeft w:val="0"/>
          <w:marRight w:val="0"/>
          <w:marTop w:val="0"/>
          <w:marBottom w:val="0"/>
          <w:divBdr>
            <w:top w:val="none" w:sz="0" w:space="0" w:color="auto"/>
            <w:left w:val="none" w:sz="0" w:space="0" w:color="auto"/>
            <w:bottom w:val="none" w:sz="0" w:space="0" w:color="auto"/>
            <w:right w:val="none" w:sz="0" w:space="0" w:color="auto"/>
          </w:divBdr>
        </w:div>
        <w:div w:id="1769423258">
          <w:marLeft w:val="0"/>
          <w:marRight w:val="0"/>
          <w:marTop w:val="0"/>
          <w:marBottom w:val="0"/>
          <w:divBdr>
            <w:top w:val="none" w:sz="0" w:space="0" w:color="auto"/>
            <w:left w:val="none" w:sz="0" w:space="0" w:color="auto"/>
            <w:bottom w:val="none" w:sz="0" w:space="0" w:color="auto"/>
            <w:right w:val="none" w:sz="0" w:space="0" w:color="auto"/>
          </w:divBdr>
        </w:div>
        <w:div w:id="1532107615">
          <w:marLeft w:val="0"/>
          <w:marRight w:val="0"/>
          <w:marTop w:val="0"/>
          <w:marBottom w:val="0"/>
          <w:divBdr>
            <w:top w:val="none" w:sz="0" w:space="0" w:color="auto"/>
            <w:left w:val="none" w:sz="0" w:space="0" w:color="auto"/>
            <w:bottom w:val="none" w:sz="0" w:space="0" w:color="auto"/>
            <w:right w:val="none" w:sz="0" w:space="0" w:color="auto"/>
          </w:divBdr>
        </w:div>
        <w:div w:id="408626010">
          <w:marLeft w:val="0"/>
          <w:marRight w:val="0"/>
          <w:marTop w:val="0"/>
          <w:marBottom w:val="0"/>
          <w:divBdr>
            <w:top w:val="none" w:sz="0" w:space="0" w:color="auto"/>
            <w:left w:val="none" w:sz="0" w:space="0" w:color="auto"/>
            <w:bottom w:val="none" w:sz="0" w:space="0" w:color="auto"/>
            <w:right w:val="none" w:sz="0" w:space="0" w:color="auto"/>
          </w:divBdr>
        </w:div>
        <w:div w:id="1094135637">
          <w:marLeft w:val="0"/>
          <w:marRight w:val="0"/>
          <w:marTop w:val="0"/>
          <w:marBottom w:val="0"/>
          <w:divBdr>
            <w:top w:val="none" w:sz="0" w:space="0" w:color="auto"/>
            <w:left w:val="none" w:sz="0" w:space="0" w:color="auto"/>
            <w:bottom w:val="none" w:sz="0" w:space="0" w:color="auto"/>
            <w:right w:val="none" w:sz="0" w:space="0" w:color="auto"/>
          </w:divBdr>
        </w:div>
        <w:div w:id="1959750723">
          <w:marLeft w:val="0"/>
          <w:marRight w:val="0"/>
          <w:marTop w:val="0"/>
          <w:marBottom w:val="0"/>
          <w:divBdr>
            <w:top w:val="none" w:sz="0" w:space="0" w:color="auto"/>
            <w:left w:val="none" w:sz="0" w:space="0" w:color="auto"/>
            <w:bottom w:val="none" w:sz="0" w:space="0" w:color="auto"/>
            <w:right w:val="none" w:sz="0" w:space="0" w:color="auto"/>
          </w:divBdr>
        </w:div>
        <w:div w:id="1566649724">
          <w:marLeft w:val="0"/>
          <w:marRight w:val="0"/>
          <w:marTop w:val="0"/>
          <w:marBottom w:val="0"/>
          <w:divBdr>
            <w:top w:val="none" w:sz="0" w:space="0" w:color="auto"/>
            <w:left w:val="none" w:sz="0" w:space="0" w:color="auto"/>
            <w:bottom w:val="none" w:sz="0" w:space="0" w:color="auto"/>
            <w:right w:val="none" w:sz="0" w:space="0" w:color="auto"/>
          </w:divBdr>
        </w:div>
        <w:div w:id="199054436">
          <w:marLeft w:val="0"/>
          <w:marRight w:val="0"/>
          <w:marTop w:val="0"/>
          <w:marBottom w:val="0"/>
          <w:divBdr>
            <w:top w:val="none" w:sz="0" w:space="0" w:color="auto"/>
            <w:left w:val="none" w:sz="0" w:space="0" w:color="auto"/>
            <w:bottom w:val="none" w:sz="0" w:space="0" w:color="auto"/>
            <w:right w:val="none" w:sz="0" w:space="0" w:color="auto"/>
          </w:divBdr>
        </w:div>
        <w:div w:id="601499832">
          <w:marLeft w:val="0"/>
          <w:marRight w:val="0"/>
          <w:marTop w:val="0"/>
          <w:marBottom w:val="0"/>
          <w:divBdr>
            <w:top w:val="none" w:sz="0" w:space="0" w:color="auto"/>
            <w:left w:val="none" w:sz="0" w:space="0" w:color="auto"/>
            <w:bottom w:val="none" w:sz="0" w:space="0" w:color="auto"/>
            <w:right w:val="none" w:sz="0" w:space="0" w:color="auto"/>
          </w:divBdr>
        </w:div>
      </w:divsChild>
    </w:div>
    <w:div w:id="665674007">
      <w:bodyDiv w:val="1"/>
      <w:marLeft w:val="0"/>
      <w:marRight w:val="0"/>
      <w:marTop w:val="0"/>
      <w:marBottom w:val="0"/>
      <w:divBdr>
        <w:top w:val="none" w:sz="0" w:space="0" w:color="auto"/>
        <w:left w:val="none" w:sz="0" w:space="0" w:color="auto"/>
        <w:bottom w:val="none" w:sz="0" w:space="0" w:color="auto"/>
        <w:right w:val="none" w:sz="0" w:space="0" w:color="auto"/>
      </w:divBdr>
    </w:div>
    <w:div w:id="745617649">
      <w:bodyDiv w:val="1"/>
      <w:marLeft w:val="0"/>
      <w:marRight w:val="0"/>
      <w:marTop w:val="0"/>
      <w:marBottom w:val="0"/>
      <w:divBdr>
        <w:top w:val="none" w:sz="0" w:space="0" w:color="auto"/>
        <w:left w:val="none" w:sz="0" w:space="0" w:color="auto"/>
        <w:bottom w:val="none" w:sz="0" w:space="0" w:color="auto"/>
        <w:right w:val="none" w:sz="0" w:space="0" w:color="auto"/>
      </w:divBdr>
      <w:divsChild>
        <w:div w:id="253438905">
          <w:marLeft w:val="0"/>
          <w:marRight w:val="0"/>
          <w:marTop w:val="0"/>
          <w:marBottom w:val="0"/>
          <w:divBdr>
            <w:top w:val="none" w:sz="0" w:space="0" w:color="auto"/>
            <w:left w:val="none" w:sz="0" w:space="0" w:color="auto"/>
            <w:bottom w:val="none" w:sz="0" w:space="0" w:color="auto"/>
            <w:right w:val="none" w:sz="0" w:space="0" w:color="auto"/>
          </w:divBdr>
        </w:div>
        <w:div w:id="1689942863">
          <w:marLeft w:val="0"/>
          <w:marRight w:val="0"/>
          <w:marTop w:val="0"/>
          <w:marBottom w:val="0"/>
          <w:divBdr>
            <w:top w:val="none" w:sz="0" w:space="0" w:color="auto"/>
            <w:left w:val="none" w:sz="0" w:space="0" w:color="auto"/>
            <w:bottom w:val="none" w:sz="0" w:space="0" w:color="auto"/>
            <w:right w:val="none" w:sz="0" w:space="0" w:color="auto"/>
          </w:divBdr>
        </w:div>
      </w:divsChild>
    </w:div>
    <w:div w:id="884146290">
      <w:bodyDiv w:val="1"/>
      <w:marLeft w:val="0"/>
      <w:marRight w:val="0"/>
      <w:marTop w:val="0"/>
      <w:marBottom w:val="0"/>
      <w:divBdr>
        <w:top w:val="none" w:sz="0" w:space="0" w:color="auto"/>
        <w:left w:val="none" w:sz="0" w:space="0" w:color="auto"/>
        <w:bottom w:val="none" w:sz="0" w:space="0" w:color="auto"/>
        <w:right w:val="none" w:sz="0" w:space="0" w:color="auto"/>
      </w:divBdr>
    </w:div>
    <w:div w:id="1015226578">
      <w:bodyDiv w:val="1"/>
      <w:marLeft w:val="0"/>
      <w:marRight w:val="0"/>
      <w:marTop w:val="0"/>
      <w:marBottom w:val="0"/>
      <w:divBdr>
        <w:top w:val="none" w:sz="0" w:space="0" w:color="auto"/>
        <w:left w:val="none" w:sz="0" w:space="0" w:color="auto"/>
        <w:bottom w:val="none" w:sz="0" w:space="0" w:color="auto"/>
        <w:right w:val="none" w:sz="0" w:space="0" w:color="auto"/>
      </w:divBdr>
    </w:div>
    <w:div w:id="1432437507">
      <w:bodyDiv w:val="1"/>
      <w:marLeft w:val="0"/>
      <w:marRight w:val="0"/>
      <w:marTop w:val="0"/>
      <w:marBottom w:val="0"/>
      <w:divBdr>
        <w:top w:val="none" w:sz="0" w:space="0" w:color="auto"/>
        <w:left w:val="none" w:sz="0" w:space="0" w:color="auto"/>
        <w:bottom w:val="none" w:sz="0" w:space="0" w:color="auto"/>
        <w:right w:val="none" w:sz="0" w:space="0" w:color="auto"/>
      </w:divBdr>
    </w:div>
    <w:div w:id="1456950484">
      <w:bodyDiv w:val="1"/>
      <w:marLeft w:val="0"/>
      <w:marRight w:val="0"/>
      <w:marTop w:val="0"/>
      <w:marBottom w:val="0"/>
      <w:divBdr>
        <w:top w:val="none" w:sz="0" w:space="0" w:color="auto"/>
        <w:left w:val="none" w:sz="0" w:space="0" w:color="auto"/>
        <w:bottom w:val="none" w:sz="0" w:space="0" w:color="auto"/>
        <w:right w:val="none" w:sz="0" w:space="0" w:color="auto"/>
      </w:divBdr>
    </w:div>
    <w:div w:id="1798065800">
      <w:bodyDiv w:val="1"/>
      <w:marLeft w:val="0"/>
      <w:marRight w:val="0"/>
      <w:marTop w:val="0"/>
      <w:marBottom w:val="0"/>
      <w:divBdr>
        <w:top w:val="none" w:sz="0" w:space="0" w:color="auto"/>
        <w:left w:val="none" w:sz="0" w:space="0" w:color="auto"/>
        <w:bottom w:val="none" w:sz="0" w:space="0" w:color="auto"/>
        <w:right w:val="none" w:sz="0" w:space="0" w:color="auto"/>
      </w:divBdr>
      <w:divsChild>
        <w:div w:id="1241137921">
          <w:marLeft w:val="0"/>
          <w:marRight w:val="0"/>
          <w:marTop w:val="0"/>
          <w:marBottom w:val="0"/>
          <w:divBdr>
            <w:top w:val="none" w:sz="0" w:space="0" w:color="auto"/>
            <w:left w:val="none" w:sz="0" w:space="0" w:color="auto"/>
            <w:bottom w:val="none" w:sz="0" w:space="0" w:color="auto"/>
            <w:right w:val="none" w:sz="0" w:space="0" w:color="auto"/>
          </w:divBdr>
        </w:div>
        <w:div w:id="268246088">
          <w:marLeft w:val="0"/>
          <w:marRight w:val="0"/>
          <w:marTop w:val="0"/>
          <w:marBottom w:val="0"/>
          <w:divBdr>
            <w:top w:val="none" w:sz="0" w:space="0" w:color="auto"/>
            <w:left w:val="none" w:sz="0" w:space="0" w:color="auto"/>
            <w:bottom w:val="none" w:sz="0" w:space="0" w:color="auto"/>
            <w:right w:val="none" w:sz="0" w:space="0" w:color="auto"/>
          </w:divBdr>
        </w:div>
        <w:div w:id="176505533">
          <w:marLeft w:val="0"/>
          <w:marRight w:val="0"/>
          <w:marTop w:val="0"/>
          <w:marBottom w:val="0"/>
          <w:divBdr>
            <w:top w:val="none" w:sz="0" w:space="0" w:color="auto"/>
            <w:left w:val="none" w:sz="0" w:space="0" w:color="auto"/>
            <w:bottom w:val="none" w:sz="0" w:space="0" w:color="auto"/>
            <w:right w:val="none" w:sz="0" w:space="0" w:color="auto"/>
          </w:divBdr>
        </w:div>
      </w:divsChild>
    </w:div>
    <w:div w:id="1855849118">
      <w:bodyDiv w:val="1"/>
      <w:marLeft w:val="0"/>
      <w:marRight w:val="0"/>
      <w:marTop w:val="0"/>
      <w:marBottom w:val="0"/>
      <w:divBdr>
        <w:top w:val="none" w:sz="0" w:space="0" w:color="auto"/>
        <w:left w:val="none" w:sz="0" w:space="0" w:color="auto"/>
        <w:bottom w:val="none" w:sz="0" w:space="0" w:color="auto"/>
        <w:right w:val="none" w:sz="0" w:space="0" w:color="auto"/>
      </w:divBdr>
      <w:divsChild>
        <w:div w:id="802575368">
          <w:marLeft w:val="720"/>
          <w:marRight w:val="0"/>
          <w:marTop w:val="360"/>
          <w:marBottom w:val="0"/>
          <w:divBdr>
            <w:top w:val="none" w:sz="0" w:space="0" w:color="auto"/>
            <w:left w:val="none" w:sz="0" w:space="0" w:color="auto"/>
            <w:bottom w:val="none" w:sz="0" w:space="0" w:color="auto"/>
            <w:right w:val="none" w:sz="0" w:space="0" w:color="auto"/>
          </w:divBdr>
        </w:div>
        <w:div w:id="886794665">
          <w:marLeft w:val="720"/>
          <w:marRight w:val="0"/>
          <w:marTop w:val="360"/>
          <w:marBottom w:val="0"/>
          <w:divBdr>
            <w:top w:val="none" w:sz="0" w:space="0" w:color="auto"/>
            <w:left w:val="none" w:sz="0" w:space="0" w:color="auto"/>
            <w:bottom w:val="none" w:sz="0" w:space="0" w:color="auto"/>
            <w:right w:val="none" w:sz="0" w:space="0" w:color="auto"/>
          </w:divBdr>
        </w:div>
        <w:div w:id="1012414719">
          <w:marLeft w:val="720"/>
          <w:marRight w:val="0"/>
          <w:marTop w:val="360"/>
          <w:marBottom w:val="0"/>
          <w:divBdr>
            <w:top w:val="none" w:sz="0" w:space="0" w:color="auto"/>
            <w:left w:val="none" w:sz="0" w:space="0" w:color="auto"/>
            <w:bottom w:val="none" w:sz="0" w:space="0" w:color="auto"/>
            <w:right w:val="none" w:sz="0" w:space="0" w:color="auto"/>
          </w:divBdr>
        </w:div>
        <w:div w:id="1631207972">
          <w:marLeft w:val="720"/>
          <w:marRight w:val="0"/>
          <w:marTop w:val="360"/>
          <w:marBottom w:val="0"/>
          <w:divBdr>
            <w:top w:val="none" w:sz="0" w:space="0" w:color="auto"/>
            <w:left w:val="none" w:sz="0" w:space="0" w:color="auto"/>
            <w:bottom w:val="none" w:sz="0" w:space="0" w:color="auto"/>
            <w:right w:val="none" w:sz="0" w:space="0" w:color="auto"/>
          </w:divBdr>
        </w:div>
      </w:divsChild>
    </w:div>
    <w:div w:id="1952589781">
      <w:bodyDiv w:val="1"/>
      <w:marLeft w:val="0"/>
      <w:marRight w:val="0"/>
      <w:marTop w:val="0"/>
      <w:marBottom w:val="0"/>
      <w:divBdr>
        <w:top w:val="none" w:sz="0" w:space="0" w:color="auto"/>
        <w:left w:val="none" w:sz="0" w:space="0" w:color="auto"/>
        <w:bottom w:val="none" w:sz="0" w:space="0" w:color="auto"/>
        <w:right w:val="none" w:sz="0" w:space="0" w:color="auto"/>
      </w:divBdr>
      <w:divsChild>
        <w:div w:id="835993514">
          <w:marLeft w:val="0"/>
          <w:marRight w:val="0"/>
          <w:marTop w:val="0"/>
          <w:marBottom w:val="0"/>
          <w:divBdr>
            <w:top w:val="none" w:sz="0" w:space="0" w:color="auto"/>
            <w:left w:val="none" w:sz="0" w:space="0" w:color="auto"/>
            <w:bottom w:val="none" w:sz="0" w:space="0" w:color="auto"/>
            <w:right w:val="none" w:sz="0" w:space="0" w:color="auto"/>
          </w:divBdr>
        </w:div>
        <w:div w:id="65692630">
          <w:marLeft w:val="0"/>
          <w:marRight w:val="0"/>
          <w:marTop w:val="0"/>
          <w:marBottom w:val="0"/>
          <w:divBdr>
            <w:top w:val="none" w:sz="0" w:space="0" w:color="auto"/>
            <w:left w:val="none" w:sz="0" w:space="0" w:color="auto"/>
            <w:bottom w:val="none" w:sz="0" w:space="0" w:color="auto"/>
            <w:right w:val="none" w:sz="0" w:space="0" w:color="auto"/>
          </w:divBdr>
        </w:div>
        <w:div w:id="699429880">
          <w:marLeft w:val="0"/>
          <w:marRight w:val="0"/>
          <w:marTop w:val="0"/>
          <w:marBottom w:val="0"/>
          <w:divBdr>
            <w:top w:val="none" w:sz="0" w:space="0" w:color="auto"/>
            <w:left w:val="none" w:sz="0" w:space="0" w:color="auto"/>
            <w:bottom w:val="none" w:sz="0" w:space="0" w:color="auto"/>
            <w:right w:val="none" w:sz="0" w:space="0" w:color="auto"/>
          </w:divBdr>
        </w:div>
        <w:div w:id="726295537">
          <w:marLeft w:val="0"/>
          <w:marRight w:val="0"/>
          <w:marTop w:val="0"/>
          <w:marBottom w:val="0"/>
          <w:divBdr>
            <w:top w:val="none" w:sz="0" w:space="0" w:color="auto"/>
            <w:left w:val="none" w:sz="0" w:space="0" w:color="auto"/>
            <w:bottom w:val="none" w:sz="0" w:space="0" w:color="auto"/>
            <w:right w:val="none" w:sz="0" w:space="0" w:color="auto"/>
          </w:divBdr>
        </w:div>
        <w:div w:id="1295406434">
          <w:marLeft w:val="0"/>
          <w:marRight w:val="0"/>
          <w:marTop w:val="0"/>
          <w:marBottom w:val="0"/>
          <w:divBdr>
            <w:top w:val="none" w:sz="0" w:space="0" w:color="auto"/>
            <w:left w:val="none" w:sz="0" w:space="0" w:color="auto"/>
            <w:bottom w:val="none" w:sz="0" w:space="0" w:color="auto"/>
            <w:right w:val="none" w:sz="0" w:space="0" w:color="auto"/>
          </w:divBdr>
        </w:div>
        <w:div w:id="614295299">
          <w:marLeft w:val="0"/>
          <w:marRight w:val="0"/>
          <w:marTop w:val="0"/>
          <w:marBottom w:val="0"/>
          <w:divBdr>
            <w:top w:val="none" w:sz="0" w:space="0" w:color="auto"/>
            <w:left w:val="none" w:sz="0" w:space="0" w:color="auto"/>
            <w:bottom w:val="none" w:sz="0" w:space="0" w:color="auto"/>
            <w:right w:val="none" w:sz="0" w:space="0" w:color="auto"/>
          </w:divBdr>
        </w:div>
        <w:div w:id="226112420">
          <w:marLeft w:val="0"/>
          <w:marRight w:val="0"/>
          <w:marTop w:val="0"/>
          <w:marBottom w:val="0"/>
          <w:divBdr>
            <w:top w:val="none" w:sz="0" w:space="0" w:color="auto"/>
            <w:left w:val="none" w:sz="0" w:space="0" w:color="auto"/>
            <w:bottom w:val="none" w:sz="0" w:space="0" w:color="auto"/>
            <w:right w:val="none" w:sz="0" w:space="0" w:color="auto"/>
          </w:divBdr>
        </w:div>
        <w:div w:id="680476392">
          <w:marLeft w:val="0"/>
          <w:marRight w:val="0"/>
          <w:marTop w:val="0"/>
          <w:marBottom w:val="0"/>
          <w:divBdr>
            <w:top w:val="none" w:sz="0" w:space="0" w:color="auto"/>
            <w:left w:val="none" w:sz="0" w:space="0" w:color="auto"/>
            <w:bottom w:val="none" w:sz="0" w:space="0" w:color="auto"/>
            <w:right w:val="none" w:sz="0" w:space="0" w:color="auto"/>
          </w:divBdr>
        </w:div>
        <w:div w:id="1766221137">
          <w:marLeft w:val="0"/>
          <w:marRight w:val="0"/>
          <w:marTop w:val="0"/>
          <w:marBottom w:val="0"/>
          <w:divBdr>
            <w:top w:val="none" w:sz="0" w:space="0" w:color="auto"/>
            <w:left w:val="none" w:sz="0" w:space="0" w:color="auto"/>
            <w:bottom w:val="none" w:sz="0" w:space="0" w:color="auto"/>
            <w:right w:val="none" w:sz="0" w:space="0" w:color="auto"/>
          </w:divBdr>
        </w:div>
        <w:div w:id="2138137729">
          <w:marLeft w:val="0"/>
          <w:marRight w:val="0"/>
          <w:marTop w:val="0"/>
          <w:marBottom w:val="0"/>
          <w:divBdr>
            <w:top w:val="none" w:sz="0" w:space="0" w:color="auto"/>
            <w:left w:val="none" w:sz="0" w:space="0" w:color="auto"/>
            <w:bottom w:val="none" w:sz="0" w:space="0" w:color="auto"/>
            <w:right w:val="none" w:sz="0" w:space="0" w:color="auto"/>
          </w:divBdr>
        </w:div>
        <w:div w:id="1044406679">
          <w:marLeft w:val="0"/>
          <w:marRight w:val="0"/>
          <w:marTop w:val="0"/>
          <w:marBottom w:val="0"/>
          <w:divBdr>
            <w:top w:val="none" w:sz="0" w:space="0" w:color="auto"/>
            <w:left w:val="none" w:sz="0" w:space="0" w:color="auto"/>
            <w:bottom w:val="none" w:sz="0" w:space="0" w:color="auto"/>
            <w:right w:val="none" w:sz="0" w:space="0" w:color="auto"/>
          </w:divBdr>
        </w:div>
        <w:div w:id="1995253164">
          <w:marLeft w:val="0"/>
          <w:marRight w:val="0"/>
          <w:marTop w:val="0"/>
          <w:marBottom w:val="0"/>
          <w:divBdr>
            <w:top w:val="none" w:sz="0" w:space="0" w:color="auto"/>
            <w:left w:val="none" w:sz="0" w:space="0" w:color="auto"/>
            <w:bottom w:val="none" w:sz="0" w:space="0" w:color="auto"/>
            <w:right w:val="none" w:sz="0" w:space="0" w:color="auto"/>
          </w:divBdr>
        </w:div>
        <w:div w:id="1461454635">
          <w:marLeft w:val="0"/>
          <w:marRight w:val="0"/>
          <w:marTop w:val="0"/>
          <w:marBottom w:val="0"/>
          <w:divBdr>
            <w:top w:val="none" w:sz="0" w:space="0" w:color="auto"/>
            <w:left w:val="none" w:sz="0" w:space="0" w:color="auto"/>
            <w:bottom w:val="none" w:sz="0" w:space="0" w:color="auto"/>
            <w:right w:val="none" w:sz="0" w:space="0" w:color="auto"/>
          </w:divBdr>
        </w:div>
      </w:divsChild>
    </w:div>
    <w:div w:id="1993826065">
      <w:bodyDiv w:val="1"/>
      <w:marLeft w:val="0"/>
      <w:marRight w:val="0"/>
      <w:marTop w:val="0"/>
      <w:marBottom w:val="0"/>
      <w:divBdr>
        <w:top w:val="none" w:sz="0" w:space="0" w:color="auto"/>
        <w:left w:val="none" w:sz="0" w:space="0" w:color="auto"/>
        <w:bottom w:val="none" w:sz="0" w:space="0" w:color="auto"/>
        <w:right w:val="none" w:sz="0" w:space="0" w:color="auto"/>
      </w:divBdr>
      <w:divsChild>
        <w:div w:id="1328822142">
          <w:marLeft w:val="720"/>
          <w:marRight w:val="0"/>
          <w:marTop w:val="360"/>
          <w:marBottom w:val="0"/>
          <w:divBdr>
            <w:top w:val="none" w:sz="0" w:space="0" w:color="auto"/>
            <w:left w:val="none" w:sz="0" w:space="0" w:color="auto"/>
            <w:bottom w:val="none" w:sz="0" w:space="0" w:color="auto"/>
            <w:right w:val="none" w:sz="0" w:space="0" w:color="auto"/>
          </w:divBdr>
        </w:div>
        <w:div w:id="2008243510">
          <w:marLeft w:val="720"/>
          <w:marRight w:val="0"/>
          <w:marTop w:val="360"/>
          <w:marBottom w:val="0"/>
          <w:divBdr>
            <w:top w:val="none" w:sz="0" w:space="0" w:color="auto"/>
            <w:left w:val="none" w:sz="0" w:space="0" w:color="auto"/>
            <w:bottom w:val="none" w:sz="0" w:space="0" w:color="auto"/>
            <w:right w:val="none" w:sz="0" w:space="0" w:color="auto"/>
          </w:divBdr>
        </w:div>
      </w:divsChild>
    </w:div>
    <w:div w:id="206552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gob.h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elvetica">
      <a:majorFont>
        <a:latin typeface="Helvetica Condensed"/>
        <a:ea typeface=""/>
        <a:cs typeface=""/>
      </a:majorFont>
      <a:minorFont>
        <a:latin typeface="Helvetica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F0F6-6235-480C-9795-E81748C7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3540</Words>
  <Characters>20178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Tec-CREA</dc:creator>
  <cp:keywords/>
  <dc:description/>
  <cp:lastModifiedBy>Alexis Geovanny Barahona Gámez</cp:lastModifiedBy>
  <cp:revision>4</cp:revision>
  <cp:lastPrinted>2017-05-03T17:02:00Z</cp:lastPrinted>
  <dcterms:created xsi:type="dcterms:W3CDTF">2019-06-17T16:13:00Z</dcterms:created>
  <dcterms:modified xsi:type="dcterms:W3CDTF">2019-06-17T21:57:00Z</dcterms:modified>
</cp:coreProperties>
</file>