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0B" w:rsidRDefault="00E73EE0">
      <w:pPr>
        <w:spacing w:before="240"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SECRETARÍA DE EDUCACIÓN </w:t>
      </w:r>
    </w:p>
    <w:p w:rsidR="00325B0B" w:rsidRDefault="00E73EE0">
      <w:pPr>
        <w:spacing w:before="240" w:after="0"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Unidad del Sistema Nacional de Información Educativa de Honduras</w:t>
      </w:r>
    </w:p>
    <w:p w:rsidR="00325B0B" w:rsidRDefault="00E73EE0">
      <w:pPr>
        <w:spacing w:before="240" w:after="0"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(USINIEH)</w:t>
      </w:r>
    </w:p>
    <w:p w:rsidR="00325B0B" w:rsidRDefault="00E73EE0">
      <w:pPr>
        <w:pBdr>
          <w:bottom w:val="single" w:sz="12" w:space="1" w:color="000000"/>
        </w:pBdr>
        <w:spacing w:before="240" w:after="0" w:line="276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Términos de Referencia</w:t>
      </w:r>
    </w:p>
    <w:p w:rsidR="00325B0B" w:rsidRDefault="00E73EE0">
      <w:pPr>
        <w:spacing w:before="240" w:after="0" w:line="276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Consultoría: Analista Desarrollador del Sistema de Administración de Talento Humano Docente (SIARHD) I</w:t>
      </w:r>
    </w:p>
    <w:p w:rsidR="00325B0B" w:rsidRDefault="00325B0B">
      <w:pPr>
        <w:spacing w:before="240" w:after="0" w:line="276" w:lineRule="auto"/>
        <w:jc w:val="center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ANTECEDENTES</w:t>
      </w:r>
    </w:p>
    <w:p w:rsidR="00325B0B" w:rsidRDefault="00325B0B">
      <w:pPr>
        <w:spacing w:after="0" w:line="276" w:lineRule="auto"/>
        <w:ind w:left="720"/>
        <w:jc w:val="both"/>
        <w:rPr>
          <w:rFonts w:ascii="Cambria" w:eastAsia="Cambria" w:hAnsi="Cambria" w:cs="Cambria"/>
          <w:b/>
        </w:rPr>
      </w:pPr>
    </w:p>
    <w:p w:rsidR="00325B0B" w:rsidRDefault="00E73EE0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325B0B" w:rsidRDefault="00E73EE0" w:rsidP="00AE05BC">
      <w:pPr>
        <w:spacing w:after="0" w:line="276" w:lineRule="auto"/>
        <w:ind w:left="72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 vista de la necesidad de contar con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r w:rsidR="00AE05BC">
        <w:rPr>
          <w:rFonts w:ascii="Cambria" w:eastAsia="Cambria" w:hAnsi="Cambria" w:cs="Cambria"/>
        </w:rPr>
        <w:t xml:space="preserve">de </w:t>
      </w:r>
      <w:r w:rsidR="00AE05BC" w:rsidRPr="00B9277D">
        <w:rPr>
          <w:rFonts w:ascii="Cambria" w:hAnsi="Cambria"/>
          <w:spacing w:val="1"/>
        </w:rPr>
        <w:t xml:space="preserve">esquema </w:t>
      </w:r>
      <w:r w:rsidR="00AE05BC">
        <w:rPr>
          <w:rFonts w:ascii="Cambria" w:hAnsi="Cambria"/>
          <w:spacing w:val="1"/>
        </w:rPr>
        <w:t>de control de tiempo</w:t>
      </w:r>
      <w:r>
        <w:rPr>
          <w:rFonts w:ascii="Cambria" w:eastAsia="Cambria" w:hAnsi="Cambria" w:cs="Cambria"/>
        </w:rPr>
        <w:t xml:space="preserve"> para desarrollo ágil; la USINIEH, en cumplimiento de sus responsabilidades, 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325B0B" w:rsidRDefault="00325B0B">
      <w:pPr>
        <w:spacing w:after="0" w:line="276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OBJETIVO DE LA CONSULTORÍA </w:t>
      </w:r>
    </w:p>
    <w:p w:rsidR="00325B0B" w:rsidRDefault="00E73EE0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objetivo de la consultoría será diseñar, desarrollar, implementar y documentar soluciones de software para el Sistema de Administración de Talento Humano Docente (SIARHD) asegurando su óptima operación, administración y evolución. Dicha labor será realizada en conjunto con el equipo </w:t>
      </w:r>
      <w:r>
        <w:rPr>
          <w:rFonts w:ascii="Cambria" w:eastAsia="Cambria" w:hAnsi="Cambria" w:cs="Cambria"/>
        </w:rPr>
        <w:lastRenderedPageBreak/>
        <w:t>de desarrolladores de la unidad de Infotecnología de la Secretaría y deberá efectuarse siguiendo estándares, metodologías y mejores prácticas internacionalmente aceptadas en el ámbito de las Tecnologías de Información.</w:t>
      </w:r>
    </w:p>
    <w:p w:rsidR="00325B0B" w:rsidRDefault="00325B0B">
      <w:pPr>
        <w:spacing w:before="240" w:after="0" w:line="276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ACTIVIDADES Y RESPONSABILIDADES</w:t>
      </w:r>
    </w:p>
    <w:p w:rsidR="00325B0B" w:rsidRDefault="00E73EE0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(a) consultor(a) será responsable de cumplir con las siguientes actividades: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Asistir al Coordinador SIATH-D (SIARHD) en la implementación del ETL para revisión de movimientos de Anexo y Planillas de Docentes.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Desarrollar las aplicaciones que requiera la Secretaría de Educación, de acuerdo a las prioridades establecidas en el proyecto SIATH-D (SIARHD).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Generación de reportes mensuales solicitados por la Sub Dirección de Talento Humano.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Codificar los programas informáticos según la metodología, estándares y mejores prácticas establecidos en los procesos de ingeniería de Software.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Efectuar  las  pruebas  unitarias  e  integrales  para  su  correspondiente  pase  al  proceso  de certificación, entregando los resultados al departamento de Control de Calidad.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Efectuar el mantenimiento y actualización del sistema garantizando su adecuación a los procesos existentes y a las necesidades de los usuarios, su continuidad y correcta operatividad.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Proponer soluciones en sistemas de información que optimicen los procesos y generen valor a la Secretaría de Educación. 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Apoyar al usuario final en el adecuado uso del sistema de información, proporcionándole las herramientas y los medios necesarios para tales fines.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Administrar y prevenir los riesgos que puedan presentarse en el proceso de desarrollo, a través de la identificación, tratamiento y control de los mismos.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en la Planificación del desarrollo del sistema de información de acuerdo al log de requerimientos del proyecto.</w:t>
      </w:r>
    </w:p>
    <w:p w:rsidR="00325B0B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en el Análisis de los requerimientos de información y transformarlo en requisitos de sistemas para el posterior análisis y diseño del sistema de información.</w:t>
      </w:r>
    </w:p>
    <w:p w:rsidR="005A2238" w:rsidRDefault="00E73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Realizar otras funciones que le sean asignadas por la Coordinación General de la USINIEH y Coordinación del SIARHD. </w:t>
      </w:r>
    </w:p>
    <w:p w:rsidR="005A2238" w:rsidRDefault="005A223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 w:type="page"/>
      </w:r>
    </w:p>
    <w:p w:rsidR="00325B0B" w:rsidRDefault="00325B0B" w:rsidP="005A22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contextualSpacing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PRODUCTOS ESPERADOS</w:t>
      </w:r>
    </w:p>
    <w:p w:rsidR="005A2238" w:rsidRDefault="005A2238" w:rsidP="005A2238">
      <w:pPr>
        <w:spacing w:before="240" w:after="0" w:line="276" w:lineRule="auto"/>
        <w:ind w:left="720"/>
        <w:contextualSpacing/>
        <w:jc w:val="both"/>
        <w:rPr>
          <w:rFonts w:ascii="Cambria" w:eastAsia="Cambria" w:hAnsi="Cambria" w:cs="Cambria"/>
          <w:b/>
        </w:rPr>
      </w:pPr>
    </w:p>
    <w:p w:rsidR="005A2238" w:rsidRDefault="005A2238" w:rsidP="005A2238">
      <w:pPr>
        <w:spacing w:before="240" w:after="0" w:line="276" w:lineRule="auto"/>
        <w:ind w:left="720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Productos 1-4</w:t>
      </w:r>
    </w:p>
    <w:p w:rsidR="00325B0B" w:rsidRDefault="00E73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Informe mensual del cumplimento de las actividades de trabajo asignadas.</w:t>
      </w:r>
    </w:p>
    <w:p w:rsidR="00325B0B" w:rsidRDefault="00E73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Informe de otras actividades asignadas por la Coordinación del SIARHD.</w:t>
      </w:r>
    </w:p>
    <w:p w:rsidR="00325B0B" w:rsidRDefault="00E73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Participar junto con la coordinación del SIARHD la elaboración de planillas mensuales y especiales.</w:t>
      </w:r>
    </w:p>
    <w:p w:rsidR="005A2238" w:rsidRDefault="005A2238" w:rsidP="005A22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SUPERVISIÓN Y REVISIÓN DE LOS PRODUCTOS</w:t>
      </w:r>
    </w:p>
    <w:p w:rsidR="00325B0B" w:rsidRDefault="00E73EE0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consultor dependerá de la Coordinación General  de USINIEH y del Coordinador del SIARHD, quienes a su vez realizarán la correspondiente revisión y aprobación de los productos.</w:t>
      </w:r>
    </w:p>
    <w:p w:rsidR="00325B0B" w:rsidRDefault="00325B0B">
      <w:pPr>
        <w:spacing w:before="240" w:after="0" w:line="276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PERFIL DEL CONSULTOR</w:t>
      </w:r>
    </w:p>
    <w:p w:rsidR="00325B0B" w:rsidRDefault="00E73EE0">
      <w:pPr>
        <w:spacing w:before="240"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(La) consultor(a) contratado(a) deberá contar como mínimo con las siguientes calificaciones:</w:t>
      </w:r>
    </w:p>
    <w:p w:rsidR="00325B0B" w:rsidRDefault="00E73E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Profesional  universitario egresado de la carrera Ingeniería en Sistemas Computacionales o carrera afín.</w:t>
      </w:r>
    </w:p>
    <w:p w:rsidR="00325B0B" w:rsidRDefault="00E73E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Conocimiento y experiencia mínima de 1 año en bases de datos Microsoft SQL Server, </w:t>
      </w:r>
      <w:proofErr w:type="spellStart"/>
      <w:r>
        <w:rPr>
          <w:rFonts w:ascii="Cambria" w:eastAsia="Cambria" w:hAnsi="Cambria" w:cs="Cambria"/>
          <w:color w:val="000000"/>
        </w:rPr>
        <w:t>PostgreSQL</w:t>
      </w:r>
      <w:proofErr w:type="spellEnd"/>
      <w:r>
        <w:rPr>
          <w:rFonts w:ascii="Cambria" w:eastAsia="Cambria" w:hAnsi="Cambria" w:cs="Cambria"/>
          <w:color w:val="000000"/>
        </w:rPr>
        <w:t>, MYSQL o similares.</w:t>
      </w:r>
    </w:p>
    <w:p w:rsidR="00325B0B" w:rsidRDefault="00E73E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mínima de 1 año en programación en JavaScript, Material </w:t>
      </w:r>
      <w:proofErr w:type="spellStart"/>
      <w:r>
        <w:rPr>
          <w:rFonts w:ascii="Cambria" w:eastAsia="Cambria" w:hAnsi="Cambria" w:cs="Cambria"/>
          <w:color w:val="000000"/>
        </w:rPr>
        <w:t>Design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Bootstrap</w:t>
      </w:r>
      <w:proofErr w:type="spellEnd"/>
      <w:r>
        <w:rPr>
          <w:rFonts w:ascii="Cambria" w:eastAsia="Cambria" w:hAnsi="Cambria" w:cs="Cambria"/>
          <w:color w:val="000000"/>
        </w:rPr>
        <w:t xml:space="preserve">, CSS, HTML, ASP.NET y demás tecnologías orientadas a programación web, preferiblemente Python con el </w:t>
      </w:r>
      <w:proofErr w:type="spellStart"/>
      <w:r>
        <w:rPr>
          <w:rFonts w:ascii="Cambria" w:eastAsia="Cambria" w:hAnsi="Cambria" w:cs="Cambria"/>
          <w:color w:val="000000"/>
        </w:rPr>
        <w:t>framework</w:t>
      </w:r>
      <w:proofErr w:type="spellEnd"/>
      <w:r>
        <w:rPr>
          <w:rFonts w:ascii="Cambria" w:eastAsia="Cambria" w:hAnsi="Cambria" w:cs="Cambria"/>
          <w:color w:val="000000"/>
        </w:rPr>
        <w:t xml:space="preserve"> Django.</w:t>
      </w:r>
    </w:p>
    <w:p w:rsidR="00325B0B" w:rsidRDefault="00E73E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Conocimientos de Manejo de tecnología Windows.</w:t>
      </w:r>
    </w:p>
    <w:p w:rsidR="00325B0B" w:rsidRDefault="00325B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325B0B" w:rsidRDefault="00325B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Los interesados deberán:</w:t>
      </w:r>
    </w:p>
    <w:p w:rsidR="00325B0B" w:rsidRDefault="00E73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Estar suscritos al nuevo régimen de facturación (si aún no están inscritos podrán realizar el trámite posteriormente)</w:t>
      </w:r>
    </w:p>
    <w:p w:rsidR="00325B0B" w:rsidRDefault="00E73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Contar con registro de beneficiarios del SIAFI (si aún no están inscritos podrán realizar el trámite posteriormente)</w:t>
      </w:r>
    </w:p>
    <w:p w:rsidR="00325B0B" w:rsidRDefault="00E73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Presentar copias de Títulos y Diplomas que acrediten los estudios y/o especializaciones requeridas.</w:t>
      </w:r>
    </w:p>
    <w:p w:rsidR="005A2238" w:rsidRDefault="005A2238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 w:type="page"/>
      </w:r>
    </w:p>
    <w:p w:rsidR="00582CED" w:rsidRDefault="00582CED" w:rsidP="00582C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rFonts w:ascii="Cambria" w:eastAsia="Cambria" w:hAnsi="Cambria" w:cs="Cambria"/>
          <w:color w:val="000000"/>
        </w:rPr>
      </w:pPr>
    </w:p>
    <w:p w:rsidR="00582CED" w:rsidRDefault="00582CED" w:rsidP="00582C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DURACIÓN DEL CONTRATO DE CONSULTORÍA</w:t>
      </w:r>
    </w:p>
    <w:p w:rsidR="00325B0B" w:rsidRDefault="00E73EE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Período de Contratación del consultor para alcanzar los productos establecidos en estos términos de referencia será en un periodo comprendido del </w:t>
      </w:r>
      <w:r w:rsidR="00582CED">
        <w:rPr>
          <w:rFonts w:ascii="Cambria" w:eastAsia="Cambria" w:hAnsi="Cambria" w:cs="Cambria"/>
        </w:rPr>
        <w:t>01 de septiembre</w:t>
      </w:r>
      <w:r w:rsidR="00AE05BC">
        <w:rPr>
          <w:rFonts w:ascii="Cambria" w:eastAsia="Cambria" w:hAnsi="Cambria" w:cs="Cambria"/>
        </w:rPr>
        <w:t xml:space="preserve"> al 31 de diciembre de 2018.</w:t>
      </w:r>
    </w:p>
    <w:p w:rsidR="00582CED" w:rsidRDefault="00582CED">
      <w:pPr>
        <w:spacing w:line="276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SEDE DE LA CONSULTORÍA</w:t>
      </w:r>
    </w:p>
    <w:p w:rsidR="00325B0B" w:rsidRDefault="00E73EE0">
      <w:pPr>
        <w:spacing w:line="276" w:lineRule="auto"/>
        <w:jc w:val="both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La sede de la consultoría será en las oficinas de la USINIEH en el edificio INICE en Col. Mirador de </w:t>
      </w:r>
      <w:proofErr w:type="spellStart"/>
      <w:r>
        <w:rPr>
          <w:rFonts w:ascii="Cambria" w:eastAsia="Cambria" w:hAnsi="Cambria" w:cs="Cambria"/>
        </w:rPr>
        <w:t>Loarque</w:t>
      </w:r>
      <w:proofErr w:type="spellEnd"/>
      <w:r>
        <w:rPr>
          <w:rFonts w:ascii="Cambria" w:eastAsia="Cambria" w:hAnsi="Cambria" w:cs="Cambria"/>
        </w:rPr>
        <w:t>, Tegucigalpa M.D.C.</w:t>
      </w:r>
    </w:p>
    <w:p w:rsidR="009D0A13" w:rsidRDefault="009D0A13">
      <w:pPr>
        <w:spacing w:line="276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MODALIDAD DE PAGO</w:t>
      </w:r>
    </w:p>
    <w:p w:rsidR="00325B0B" w:rsidRDefault="00325B0B">
      <w:pPr>
        <w:spacing w:after="0" w:line="276" w:lineRule="auto"/>
        <w:ind w:left="720"/>
        <w:jc w:val="both"/>
        <w:rPr>
          <w:b/>
        </w:rPr>
      </w:pPr>
    </w:p>
    <w:p w:rsidR="00325B0B" w:rsidRDefault="00E73EE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 monto total de la consultoría será de L. 1</w:t>
      </w:r>
      <w:r w:rsidR="00AE05BC">
        <w:rPr>
          <w:rFonts w:ascii="Cambria" w:eastAsia="Cambria" w:hAnsi="Cambria" w:cs="Cambria"/>
        </w:rPr>
        <w:t>50</w:t>
      </w:r>
      <w:r>
        <w:rPr>
          <w:rFonts w:ascii="Cambria" w:eastAsia="Cambria" w:hAnsi="Cambria" w:cs="Cambria"/>
        </w:rPr>
        <w:t>,000.00. La forma de pago será de acuerdo a las fechas de entrega de los productos detallados a continuación</w:t>
      </w:r>
      <w:r w:rsidR="00672888">
        <w:rPr>
          <w:rFonts w:ascii="Cambria" w:eastAsia="Cambria" w:hAnsi="Cambria" w:cs="Cambria"/>
        </w:rPr>
        <w:t>.</w:t>
      </w:r>
    </w:p>
    <w:p w:rsidR="0019443A" w:rsidRDefault="005A2238" w:rsidP="0019443A">
      <w:pPr>
        <w:numPr>
          <w:ilvl w:val="0"/>
          <w:numId w:val="8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</w:rPr>
        <w:t>25</w:t>
      </w:r>
      <w:r w:rsidR="0019443A">
        <w:rPr>
          <w:rFonts w:ascii="Cambria" w:hAnsi="Cambria"/>
          <w:spacing w:val="1"/>
          <w:lang w:val="es-ES"/>
        </w:rPr>
        <w:t xml:space="preserve">% del monto total contra la entrega y aceptación del producto 1: (entrega al </w:t>
      </w:r>
      <w:r w:rsidR="009D0A13">
        <w:rPr>
          <w:rFonts w:ascii="Cambria" w:hAnsi="Cambria"/>
          <w:spacing w:val="1"/>
          <w:lang w:val="es-ES"/>
        </w:rPr>
        <w:t>17</w:t>
      </w:r>
      <w:r w:rsidR="0019443A">
        <w:rPr>
          <w:rFonts w:ascii="Cambria" w:hAnsi="Cambria"/>
          <w:spacing w:val="1"/>
          <w:lang w:val="es-ES"/>
        </w:rPr>
        <w:t>/09/2018)</w:t>
      </w:r>
    </w:p>
    <w:p w:rsidR="0019443A" w:rsidRDefault="005A2238" w:rsidP="0019443A">
      <w:pPr>
        <w:numPr>
          <w:ilvl w:val="0"/>
          <w:numId w:val="8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>25</w:t>
      </w:r>
      <w:r w:rsidR="0019443A">
        <w:rPr>
          <w:rFonts w:ascii="Cambria" w:hAnsi="Cambria"/>
          <w:spacing w:val="1"/>
          <w:lang w:val="es-ES"/>
        </w:rPr>
        <w:t xml:space="preserve">% del monto total contra la entrega y aceptación del producto 2: (entrega al </w:t>
      </w:r>
      <w:r w:rsidR="009D0A13">
        <w:rPr>
          <w:rFonts w:ascii="Cambria" w:hAnsi="Cambria"/>
          <w:spacing w:val="1"/>
          <w:lang w:val="es-ES"/>
        </w:rPr>
        <w:t>17</w:t>
      </w:r>
      <w:r w:rsidR="0019443A">
        <w:rPr>
          <w:rFonts w:ascii="Cambria" w:hAnsi="Cambria"/>
          <w:spacing w:val="1"/>
          <w:lang w:val="es-ES"/>
        </w:rPr>
        <w:t>/10/2018)</w:t>
      </w:r>
    </w:p>
    <w:p w:rsidR="0019443A" w:rsidRDefault="005A2238" w:rsidP="0019443A">
      <w:pPr>
        <w:numPr>
          <w:ilvl w:val="0"/>
          <w:numId w:val="8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>25</w:t>
      </w:r>
      <w:r w:rsidR="0019443A">
        <w:rPr>
          <w:rFonts w:ascii="Cambria" w:hAnsi="Cambria"/>
          <w:spacing w:val="1"/>
          <w:lang w:val="es-ES"/>
        </w:rPr>
        <w:t>% del monto total contra la entrega y aceptación del producto 3: (entrega al 17/</w:t>
      </w:r>
      <w:r w:rsidR="009D0A13">
        <w:rPr>
          <w:rFonts w:ascii="Cambria" w:hAnsi="Cambria"/>
          <w:spacing w:val="1"/>
          <w:lang w:val="es-ES"/>
        </w:rPr>
        <w:t>11</w:t>
      </w:r>
      <w:r w:rsidR="0019443A">
        <w:rPr>
          <w:rFonts w:ascii="Cambria" w:hAnsi="Cambria"/>
          <w:spacing w:val="1"/>
          <w:lang w:val="es-ES"/>
        </w:rPr>
        <w:t>/2018)</w:t>
      </w:r>
    </w:p>
    <w:p w:rsidR="005A2238" w:rsidRDefault="005A2238" w:rsidP="005A2238">
      <w:pPr>
        <w:numPr>
          <w:ilvl w:val="0"/>
          <w:numId w:val="8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 xml:space="preserve">25% del monto total contra la entrega y aceptación del producto </w:t>
      </w:r>
      <w:r w:rsidR="00B81C91">
        <w:rPr>
          <w:rFonts w:ascii="Cambria" w:hAnsi="Cambria"/>
          <w:spacing w:val="1"/>
          <w:lang w:val="es-ES"/>
        </w:rPr>
        <w:t>4</w:t>
      </w:r>
      <w:bookmarkStart w:id="1" w:name="_GoBack"/>
      <w:bookmarkEnd w:id="1"/>
      <w:r>
        <w:rPr>
          <w:rFonts w:ascii="Cambria" w:hAnsi="Cambria"/>
          <w:spacing w:val="1"/>
          <w:lang w:val="es-ES"/>
        </w:rPr>
        <w:t xml:space="preserve">: (entrega al </w:t>
      </w:r>
      <w:r w:rsidR="009D0A13">
        <w:rPr>
          <w:rFonts w:ascii="Cambria" w:hAnsi="Cambria"/>
          <w:spacing w:val="1"/>
          <w:lang w:val="es-ES"/>
        </w:rPr>
        <w:t>15</w:t>
      </w:r>
      <w:r>
        <w:rPr>
          <w:rFonts w:ascii="Cambria" w:hAnsi="Cambria"/>
          <w:spacing w:val="1"/>
          <w:lang w:val="es-ES"/>
        </w:rPr>
        <w:t>/12/2018)</w:t>
      </w:r>
    </w:p>
    <w:p w:rsidR="005A2238" w:rsidRDefault="005A2238" w:rsidP="005A2238">
      <w:pPr>
        <w:spacing w:before="240" w:after="0" w:line="276" w:lineRule="auto"/>
        <w:ind w:left="720"/>
        <w:contextualSpacing/>
        <w:jc w:val="both"/>
        <w:rPr>
          <w:rFonts w:ascii="Cambria" w:hAnsi="Cambria"/>
          <w:spacing w:val="1"/>
          <w:lang w:val="es-ES"/>
        </w:rPr>
      </w:pPr>
    </w:p>
    <w:p w:rsidR="00325B0B" w:rsidRDefault="00E73E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IMPUESTOS</w:t>
      </w:r>
    </w:p>
    <w:p w:rsidR="00325B0B" w:rsidRDefault="00325B0B">
      <w:pPr>
        <w:spacing w:after="0" w:line="276" w:lineRule="auto"/>
        <w:ind w:left="720"/>
        <w:jc w:val="both"/>
        <w:rPr>
          <w:b/>
        </w:rPr>
      </w:pPr>
    </w:p>
    <w:p w:rsidR="00325B0B" w:rsidRDefault="00E73EE0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 hará deducible el 12.5% del monto total de la consultoría equivalente al pago de honorarios profesionales por concepto de pago de impuesto sobre la renta (ISR).</w:t>
      </w:r>
    </w:p>
    <w:p w:rsidR="00325B0B" w:rsidRDefault="00325B0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rPr>
          <w:rFonts w:ascii="Cambria" w:eastAsia="Cambria" w:hAnsi="Cambria" w:cs="Cambria"/>
        </w:rPr>
      </w:pPr>
      <w:r>
        <w:br w:type="page"/>
      </w:r>
    </w:p>
    <w:p w:rsidR="00325B0B" w:rsidRDefault="00325B0B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325B0B" w:rsidRDefault="0032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mbria" w:eastAsia="Cambria" w:hAnsi="Cambria" w:cs="Cambria"/>
          <w:color w:val="000000"/>
        </w:rPr>
      </w:pPr>
    </w:p>
    <w:p w:rsidR="00325B0B" w:rsidRDefault="00E73EE0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XII. GARANTÍA DE CALIDAD</w:t>
      </w:r>
    </w:p>
    <w:p w:rsidR="00325B0B" w:rsidRDefault="00E73EE0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 aplicación a lo establecido en el </w:t>
      </w:r>
      <w:r w:rsidR="00AE05BC">
        <w:rPr>
          <w:rFonts w:ascii="Cambria" w:eastAsia="Cambria" w:hAnsi="Cambria" w:cs="Cambria"/>
        </w:rPr>
        <w:t>Artículo</w:t>
      </w:r>
      <w:r>
        <w:rPr>
          <w:rFonts w:ascii="Cambria" w:eastAsia="Cambria" w:hAnsi="Cambria" w:cs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junto al pago final al producirse la terminación normal del contrato.</w:t>
      </w:r>
    </w:p>
    <w:p w:rsidR="00325B0B" w:rsidRDefault="00325B0B">
      <w:pPr>
        <w:spacing w:line="360" w:lineRule="auto"/>
        <w:jc w:val="both"/>
        <w:rPr>
          <w:rFonts w:ascii="Cambria" w:eastAsia="Cambria" w:hAnsi="Cambria" w:cs="Cambria"/>
        </w:rPr>
      </w:pPr>
    </w:p>
    <w:p w:rsidR="00325B0B" w:rsidRDefault="00E73EE0">
      <w:pPr>
        <w:spacing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XIII. MULTAS </w:t>
      </w:r>
    </w:p>
    <w:p w:rsidR="00325B0B" w:rsidRDefault="00E73E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>El contrato estará sujeto a lo establecido en el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>
        <w:rPr>
          <w:rFonts w:ascii="Cambria" w:eastAsia="Cambria" w:hAnsi="Cambria" w:cs="Cambria"/>
          <w:i/>
          <w:color w:val="000000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325B0B" w:rsidRDefault="00E73EE0">
      <w:pPr>
        <w:spacing w:line="36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Esta misma disposición se debe aplicar a todos los contratos de bienes y servicios que celebren las Instituciones del Sector Público”.</w:t>
      </w:r>
    </w:p>
    <w:p w:rsidR="00325B0B" w:rsidRDefault="00325B0B">
      <w:pPr>
        <w:spacing w:line="360" w:lineRule="auto"/>
        <w:jc w:val="both"/>
        <w:rPr>
          <w:rFonts w:ascii="Cambria" w:eastAsia="Cambria" w:hAnsi="Cambria" w:cs="Cambria"/>
          <w:b/>
          <w:i/>
        </w:rPr>
      </w:pPr>
    </w:p>
    <w:p w:rsidR="00325B0B" w:rsidRDefault="00325B0B">
      <w:pPr>
        <w:spacing w:line="276" w:lineRule="auto"/>
        <w:jc w:val="both"/>
        <w:rPr>
          <w:rFonts w:ascii="Cambria" w:eastAsia="Cambria" w:hAnsi="Cambria" w:cs="Cambria"/>
        </w:rPr>
      </w:pPr>
    </w:p>
    <w:p w:rsidR="00325B0B" w:rsidRDefault="00325B0B">
      <w:pPr>
        <w:spacing w:before="240" w:after="0" w:line="276" w:lineRule="auto"/>
        <w:jc w:val="both"/>
        <w:rPr>
          <w:rFonts w:ascii="Cambria" w:eastAsia="Cambria" w:hAnsi="Cambria" w:cs="Cambria"/>
        </w:rPr>
      </w:pPr>
    </w:p>
    <w:sectPr w:rsidR="00325B0B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42" w:rsidRDefault="00707E42">
      <w:pPr>
        <w:spacing w:after="0" w:line="240" w:lineRule="auto"/>
      </w:pPr>
      <w:r>
        <w:separator/>
      </w:r>
    </w:p>
  </w:endnote>
  <w:endnote w:type="continuationSeparator" w:id="0">
    <w:p w:rsidR="00707E42" w:rsidRDefault="0070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42" w:rsidRDefault="00707E42">
      <w:pPr>
        <w:spacing w:after="0" w:line="240" w:lineRule="auto"/>
      </w:pPr>
      <w:r>
        <w:separator/>
      </w:r>
    </w:p>
  </w:footnote>
  <w:footnote w:type="continuationSeparator" w:id="0">
    <w:p w:rsidR="00707E42" w:rsidRDefault="0070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0B" w:rsidRDefault="00E73E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44955" cy="12852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6FE"/>
    <w:multiLevelType w:val="multilevel"/>
    <w:tmpl w:val="6D5AB0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AF3"/>
    <w:multiLevelType w:val="multilevel"/>
    <w:tmpl w:val="450E9C0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44A3"/>
    <w:multiLevelType w:val="multilevel"/>
    <w:tmpl w:val="E3FA7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423929"/>
    <w:multiLevelType w:val="multilevel"/>
    <w:tmpl w:val="3228984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D2DAD"/>
    <w:multiLevelType w:val="multilevel"/>
    <w:tmpl w:val="ECEE25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552B"/>
    <w:multiLevelType w:val="multilevel"/>
    <w:tmpl w:val="520A9E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E6BFB"/>
    <w:multiLevelType w:val="multilevel"/>
    <w:tmpl w:val="ABE04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B"/>
    <w:rsid w:val="0004010E"/>
    <w:rsid w:val="000A47B1"/>
    <w:rsid w:val="0019443A"/>
    <w:rsid w:val="001E00D8"/>
    <w:rsid w:val="00325B0B"/>
    <w:rsid w:val="003A7B0F"/>
    <w:rsid w:val="00582CED"/>
    <w:rsid w:val="005A2238"/>
    <w:rsid w:val="00672888"/>
    <w:rsid w:val="00707E42"/>
    <w:rsid w:val="00763465"/>
    <w:rsid w:val="009455A0"/>
    <w:rsid w:val="009D0A13"/>
    <w:rsid w:val="00AE05BC"/>
    <w:rsid w:val="00B81C91"/>
    <w:rsid w:val="00DA5736"/>
    <w:rsid w:val="00E02799"/>
    <w:rsid w:val="00E73EE0"/>
    <w:rsid w:val="00E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361DE-7CB7-4782-A1A4-AF19EBE8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Fabiola Cerrato Amador</dc:creator>
  <cp:lastModifiedBy>Jaqueline Fabiola Cerrato Amador</cp:lastModifiedBy>
  <cp:revision>24</cp:revision>
  <dcterms:created xsi:type="dcterms:W3CDTF">2018-07-31T21:28:00Z</dcterms:created>
  <dcterms:modified xsi:type="dcterms:W3CDTF">2018-08-02T20:42:00Z</dcterms:modified>
</cp:coreProperties>
</file>