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41D" w:rsidRPr="004B223A" w:rsidRDefault="00DE541D" w:rsidP="00DE541D">
      <w:pPr>
        <w:spacing w:line="276" w:lineRule="auto"/>
        <w:jc w:val="center"/>
        <w:rPr>
          <w:rFonts w:ascii="Cambria" w:hAnsi="Cambria"/>
          <w:b/>
          <w:szCs w:val="24"/>
        </w:rPr>
      </w:pPr>
      <w:r w:rsidRPr="004B223A">
        <w:rPr>
          <w:rFonts w:ascii="Cambria" w:hAnsi="Cambria"/>
          <w:b/>
          <w:szCs w:val="24"/>
        </w:rPr>
        <w:t xml:space="preserve">SECRETARÍA DE EDUCACIÓN </w:t>
      </w:r>
    </w:p>
    <w:p w:rsidR="00DE541D" w:rsidRPr="004B223A" w:rsidRDefault="00DE541D" w:rsidP="00DE541D">
      <w:pPr>
        <w:spacing w:line="276" w:lineRule="auto"/>
        <w:jc w:val="center"/>
        <w:rPr>
          <w:rFonts w:ascii="Cambria" w:hAnsi="Cambria"/>
          <w:b/>
          <w:szCs w:val="24"/>
        </w:rPr>
      </w:pPr>
      <w:r w:rsidRPr="004B223A">
        <w:rPr>
          <w:rFonts w:ascii="Cambria" w:hAnsi="Cambria"/>
          <w:b/>
          <w:szCs w:val="24"/>
        </w:rPr>
        <w:t>Unidad del Sistema Nacional de Información Educativa de Honduras</w:t>
      </w:r>
    </w:p>
    <w:p w:rsidR="00DE541D" w:rsidRPr="004B223A" w:rsidRDefault="00DE541D" w:rsidP="00DE541D">
      <w:pPr>
        <w:spacing w:line="276" w:lineRule="auto"/>
        <w:jc w:val="center"/>
        <w:rPr>
          <w:rFonts w:ascii="Cambria" w:hAnsi="Cambria"/>
          <w:szCs w:val="24"/>
        </w:rPr>
      </w:pPr>
      <w:r w:rsidRPr="004B223A">
        <w:rPr>
          <w:rFonts w:ascii="Cambria" w:hAnsi="Cambria"/>
          <w:b/>
          <w:szCs w:val="24"/>
        </w:rPr>
        <w:t>(USINIEH)</w:t>
      </w:r>
    </w:p>
    <w:p w:rsidR="00DE541D" w:rsidRPr="004B223A" w:rsidRDefault="00DE541D" w:rsidP="00DE541D">
      <w:pPr>
        <w:pBdr>
          <w:bottom w:val="single" w:sz="12" w:space="1" w:color="auto"/>
        </w:pBdr>
        <w:spacing w:line="276" w:lineRule="auto"/>
        <w:jc w:val="center"/>
        <w:rPr>
          <w:rFonts w:ascii="Cambria" w:hAnsi="Cambria"/>
          <w:b/>
          <w:i/>
          <w:szCs w:val="24"/>
        </w:rPr>
      </w:pPr>
    </w:p>
    <w:p w:rsidR="00DE541D" w:rsidRPr="004B223A" w:rsidRDefault="00DE541D" w:rsidP="00DE541D">
      <w:pPr>
        <w:pBdr>
          <w:bottom w:val="single" w:sz="12" w:space="1" w:color="auto"/>
        </w:pBdr>
        <w:spacing w:line="276" w:lineRule="auto"/>
        <w:jc w:val="center"/>
        <w:rPr>
          <w:rFonts w:ascii="Cambria" w:hAnsi="Cambria"/>
          <w:b/>
          <w:i/>
          <w:szCs w:val="24"/>
        </w:rPr>
      </w:pPr>
      <w:r w:rsidRPr="004B223A">
        <w:rPr>
          <w:rFonts w:ascii="Cambria" w:hAnsi="Cambria"/>
          <w:b/>
          <w:i/>
          <w:szCs w:val="24"/>
        </w:rPr>
        <w:t>Términos de Referencia</w:t>
      </w:r>
    </w:p>
    <w:p w:rsidR="00DE541D" w:rsidRPr="004B223A" w:rsidRDefault="00DE541D" w:rsidP="00DE541D">
      <w:pPr>
        <w:spacing w:before="100" w:line="276" w:lineRule="auto"/>
        <w:jc w:val="center"/>
        <w:rPr>
          <w:rFonts w:ascii="Cambria" w:hAnsi="Cambria"/>
          <w:b/>
          <w:i/>
          <w:szCs w:val="24"/>
        </w:rPr>
      </w:pPr>
      <w:r w:rsidRPr="004B223A">
        <w:rPr>
          <w:rFonts w:ascii="Cambria" w:hAnsi="Cambria"/>
          <w:b/>
          <w:i/>
          <w:szCs w:val="24"/>
        </w:rPr>
        <w:t xml:space="preserve">Consultoría: </w:t>
      </w:r>
      <w:r w:rsidR="006E5832">
        <w:rPr>
          <w:rFonts w:ascii="Cambria" w:hAnsi="Cambria"/>
          <w:b/>
          <w:i/>
          <w:szCs w:val="24"/>
        </w:rPr>
        <w:t xml:space="preserve">ASISTENTE DE LOGÍSTICA ADMINISTRATIVA </w:t>
      </w:r>
      <w:r w:rsidR="006E5832" w:rsidRPr="004B223A">
        <w:rPr>
          <w:rFonts w:ascii="Cambria" w:hAnsi="Cambria"/>
          <w:b/>
          <w:i/>
          <w:szCs w:val="24"/>
        </w:rPr>
        <w:t>DEL SISTEMA NACIONAL DE INFORMACIÓN EDUCATIVA DE HONDURAS  (SINIEH)</w:t>
      </w:r>
    </w:p>
    <w:p w:rsidR="00D211D9" w:rsidRDefault="008A5476" w:rsidP="00D211D9">
      <w:pPr>
        <w:spacing w:before="240" w:after="0" w:line="276" w:lineRule="auto"/>
        <w:jc w:val="center"/>
        <w:rPr>
          <w:rStyle w:val="Textoennegrita"/>
          <w:rFonts w:ascii="Arial" w:hAnsi="Arial" w:cs="Arial"/>
          <w:color w:val="333333"/>
          <w:sz w:val="20"/>
          <w:szCs w:val="20"/>
          <w:shd w:val="clear" w:color="auto" w:fill="FFFFFF"/>
        </w:rPr>
      </w:pPr>
      <w:r>
        <w:rPr>
          <w:rStyle w:val="Textoennegrita"/>
          <w:rFonts w:ascii="Arial" w:hAnsi="Arial" w:cs="Arial"/>
          <w:color w:val="333333"/>
          <w:sz w:val="20"/>
          <w:szCs w:val="20"/>
          <w:shd w:val="clear" w:color="auto" w:fill="FFFFFF"/>
        </w:rPr>
        <w:t>PROCESO NO.- CI-016-USINIEH-DGA-SE-2018</w:t>
      </w:r>
    </w:p>
    <w:p w:rsidR="008A5476" w:rsidRPr="00173A59" w:rsidRDefault="008A5476" w:rsidP="00D211D9">
      <w:pPr>
        <w:spacing w:before="240" w:after="0" w:line="276" w:lineRule="auto"/>
        <w:jc w:val="center"/>
        <w:rPr>
          <w:rFonts w:ascii="Cambria" w:hAnsi="Cambria"/>
        </w:rPr>
      </w:pPr>
      <w:bookmarkStart w:id="0" w:name="_GoBack"/>
      <w:bookmarkEnd w:id="0"/>
    </w:p>
    <w:p w:rsidR="00D211D9" w:rsidRDefault="00D211D9" w:rsidP="00D211D9">
      <w:pPr>
        <w:numPr>
          <w:ilvl w:val="0"/>
          <w:numId w:val="6"/>
        </w:numPr>
        <w:spacing w:line="276" w:lineRule="auto"/>
        <w:contextualSpacing/>
        <w:jc w:val="both"/>
        <w:rPr>
          <w:rFonts w:ascii="Cambria" w:eastAsia="Calibri" w:hAnsi="Cambria" w:cs="Calibri"/>
          <w:b/>
          <w:spacing w:val="1"/>
          <w:szCs w:val="24"/>
        </w:rPr>
      </w:pPr>
      <w:r>
        <w:rPr>
          <w:rFonts w:ascii="Cambria" w:eastAsia="Calibri" w:hAnsi="Cambria" w:cs="Calibri"/>
          <w:b/>
          <w:spacing w:val="1"/>
          <w:szCs w:val="24"/>
        </w:rPr>
        <w:t>ANTECEDENTES</w:t>
      </w:r>
    </w:p>
    <w:p w:rsidR="00D211D9" w:rsidRPr="008838DE" w:rsidRDefault="00D211D9" w:rsidP="00D211D9">
      <w:pPr>
        <w:spacing w:line="276" w:lineRule="auto"/>
        <w:contextualSpacing/>
        <w:jc w:val="both"/>
        <w:rPr>
          <w:rFonts w:ascii="Cambria" w:hAnsi="Cambria"/>
        </w:rPr>
      </w:pPr>
      <w:r w:rsidRPr="008838DE">
        <w:rPr>
          <w:rFonts w:ascii="Cambria" w:hAnsi="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D211D9" w:rsidRDefault="00D211D9" w:rsidP="00D211D9">
      <w:pPr>
        <w:spacing w:line="276" w:lineRule="auto"/>
        <w:contextualSpacing/>
        <w:jc w:val="both"/>
        <w:rPr>
          <w:rFonts w:ascii="Cambria" w:hAnsi="Cambria"/>
        </w:rPr>
      </w:pPr>
      <w:r w:rsidRPr="008838DE">
        <w:rPr>
          <w:rFonts w:ascii="Cambria" w:hAnsi="Cambria"/>
        </w:rPr>
        <w:t>En vista de la necesidad de contar con</w:t>
      </w:r>
      <w:r>
        <w:rPr>
          <w:rFonts w:ascii="Cambria" w:hAnsi="Cambria"/>
        </w:rPr>
        <w:t xml:space="preserve">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hAnsi="Cambria"/>
        </w:rPr>
        <w:t>Scrum</w:t>
      </w:r>
      <w:proofErr w:type="spellEnd"/>
      <w:r>
        <w:rPr>
          <w:rFonts w:ascii="Cambria" w:hAnsi="Cambria"/>
        </w:rPr>
        <w:t xml:space="preserve"> para desarrollo ágil; </w:t>
      </w:r>
      <w:r w:rsidRPr="008838DE">
        <w:rPr>
          <w:rFonts w:ascii="Cambria" w:hAnsi="Cambria"/>
        </w:rPr>
        <w:t xml:space="preserve">la USINIEH, en cumplimiento de sus responsabilidades, </w:t>
      </w:r>
      <w:r>
        <w:rPr>
          <w:rFonts w:ascii="Cambria" w:hAnsi="Cambria"/>
        </w:rPr>
        <w:t>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DE541D" w:rsidRPr="004B223A" w:rsidRDefault="00DE541D" w:rsidP="00DE541D">
      <w:pPr>
        <w:spacing w:before="100" w:line="276" w:lineRule="auto"/>
        <w:jc w:val="center"/>
        <w:rPr>
          <w:rFonts w:ascii="Cambria" w:hAnsi="Cambria"/>
          <w:szCs w:val="24"/>
        </w:rPr>
      </w:pPr>
    </w:p>
    <w:p w:rsidR="00DE541D" w:rsidRPr="004B223A" w:rsidRDefault="00DE541D" w:rsidP="00DE541D">
      <w:pPr>
        <w:numPr>
          <w:ilvl w:val="0"/>
          <w:numId w:val="6"/>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 xml:space="preserve">OBJETIVO DE LA CONSULTORÍA </w:t>
      </w:r>
    </w:p>
    <w:p w:rsidR="00DE541D" w:rsidRDefault="00DE541D" w:rsidP="00DE541D">
      <w:pPr>
        <w:spacing w:line="276" w:lineRule="auto"/>
        <w:contextualSpacing/>
        <w:jc w:val="both"/>
        <w:rPr>
          <w:rFonts w:ascii="Cambria" w:hAnsi="Cambria"/>
        </w:rPr>
      </w:pPr>
      <w:r w:rsidRPr="00DF7977">
        <w:rPr>
          <w:rFonts w:ascii="Cambria" w:hAnsi="Cambria"/>
        </w:rPr>
        <w:t>Dar soporte técnico a los usuarios de los recursos tecnológicos y de comunicaciones de la Secretaría de Educación, siguiendo lineamiento y estándares del sector y proponiendo herramientas que optimicen y automaticen los procesos en cuestión.</w:t>
      </w:r>
    </w:p>
    <w:p w:rsidR="00DE541D" w:rsidRPr="004B223A" w:rsidRDefault="00DE541D" w:rsidP="00DE541D">
      <w:pPr>
        <w:spacing w:line="276" w:lineRule="auto"/>
        <w:contextualSpacing/>
        <w:jc w:val="both"/>
        <w:rPr>
          <w:rFonts w:ascii="Cambria" w:eastAsia="Calibri" w:hAnsi="Cambria" w:cs="Calibri"/>
          <w:b/>
          <w:spacing w:val="1"/>
          <w:szCs w:val="24"/>
        </w:rPr>
      </w:pPr>
    </w:p>
    <w:p w:rsidR="00DE541D" w:rsidRPr="004B223A" w:rsidRDefault="00DE541D" w:rsidP="00DE541D">
      <w:pPr>
        <w:numPr>
          <w:ilvl w:val="0"/>
          <w:numId w:val="6"/>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ACTIVIDADES Y RESPONSABILIDADES</w:t>
      </w:r>
    </w:p>
    <w:p w:rsidR="00DE541D" w:rsidRPr="004B223A" w:rsidRDefault="00DE541D" w:rsidP="00DE541D">
      <w:pPr>
        <w:spacing w:line="276" w:lineRule="auto"/>
        <w:jc w:val="both"/>
        <w:rPr>
          <w:rFonts w:ascii="Cambria" w:hAnsi="Cambria"/>
        </w:rPr>
      </w:pPr>
      <w:r w:rsidRPr="004B223A">
        <w:rPr>
          <w:rFonts w:ascii="Cambria" w:hAnsi="Cambria"/>
        </w:rPr>
        <w:t>El (a) consultor(a) será responsable de cumplir con las siguientes actividades:</w:t>
      </w:r>
    </w:p>
    <w:p w:rsidR="00DE541D" w:rsidRPr="00DE541D" w:rsidRDefault="00DE541D" w:rsidP="0007346D">
      <w:pPr>
        <w:pStyle w:val="Prrafodelista"/>
        <w:numPr>
          <w:ilvl w:val="0"/>
          <w:numId w:val="13"/>
        </w:numPr>
        <w:ind w:left="709" w:hanging="283"/>
        <w:rPr>
          <w:rFonts w:ascii="Cambria" w:hAnsi="Cambria"/>
        </w:rPr>
      </w:pPr>
      <w:r w:rsidRPr="00DE541D">
        <w:rPr>
          <w:rFonts w:ascii="Cambria" w:hAnsi="Cambria"/>
        </w:rPr>
        <w:t xml:space="preserve">Mantener los inventarios  y copia de las actas de los bienes de la USINIEH al día. </w:t>
      </w:r>
    </w:p>
    <w:p w:rsidR="00DE541D" w:rsidRPr="00DE541D" w:rsidRDefault="00DE541D" w:rsidP="0007346D">
      <w:pPr>
        <w:pStyle w:val="Prrafodelista"/>
        <w:numPr>
          <w:ilvl w:val="0"/>
          <w:numId w:val="13"/>
        </w:numPr>
        <w:ind w:left="709" w:hanging="283"/>
        <w:rPr>
          <w:rFonts w:ascii="Cambria" w:hAnsi="Cambria"/>
        </w:rPr>
      </w:pPr>
      <w:r w:rsidRPr="00DE541D">
        <w:rPr>
          <w:rFonts w:ascii="Cambria" w:hAnsi="Cambria"/>
        </w:rPr>
        <w:lastRenderedPageBreak/>
        <w:t>Velar por la organización, custodia y preservación de la documentación, relacionada con las contrataciones y adquisiciones realizadas por la unidad.</w:t>
      </w:r>
    </w:p>
    <w:p w:rsidR="00DE541D" w:rsidRPr="00DE541D" w:rsidRDefault="00DE541D" w:rsidP="0007346D">
      <w:pPr>
        <w:pStyle w:val="Prrafodelista"/>
        <w:numPr>
          <w:ilvl w:val="0"/>
          <w:numId w:val="13"/>
        </w:numPr>
        <w:ind w:left="709" w:hanging="283"/>
        <w:rPr>
          <w:rFonts w:ascii="Cambria" w:hAnsi="Cambria"/>
        </w:rPr>
      </w:pPr>
      <w:r w:rsidRPr="00DE541D">
        <w:rPr>
          <w:rFonts w:ascii="Cambria" w:hAnsi="Cambria"/>
        </w:rPr>
        <w:t>Apoyar en la elaboración de la documentación oficial para el cumplimiento de los procesos de Viáticos, combustible, pasajes Naciones y otros.</w:t>
      </w:r>
    </w:p>
    <w:p w:rsidR="00DE541D" w:rsidRPr="00DE541D" w:rsidRDefault="00DE541D" w:rsidP="0007346D">
      <w:pPr>
        <w:pStyle w:val="Prrafodelista"/>
        <w:numPr>
          <w:ilvl w:val="0"/>
          <w:numId w:val="13"/>
        </w:numPr>
        <w:ind w:left="709" w:hanging="283"/>
        <w:rPr>
          <w:rFonts w:ascii="Cambria" w:hAnsi="Cambria"/>
        </w:rPr>
      </w:pPr>
      <w:r w:rsidRPr="00DE541D">
        <w:rPr>
          <w:rFonts w:ascii="Cambria" w:hAnsi="Cambria"/>
        </w:rPr>
        <w:t xml:space="preserve">Atender de manera ágil, amable y eficaz las llamadas telefónicas. </w:t>
      </w:r>
    </w:p>
    <w:p w:rsidR="00DE541D" w:rsidRPr="00DE541D" w:rsidRDefault="00DE541D" w:rsidP="0007346D">
      <w:pPr>
        <w:pStyle w:val="Prrafodelista"/>
        <w:numPr>
          <w:ilvl w:val="0"/>
          <w:numId w:val="13"/>
        </w:numPr>
        <w:ind w:left="709" w:hanging="283"/>
        <w:rPr>
          <w:rFonts w:ascii="Cambria" w:hAnsi="Cambria"/>
        </w:rPr>
      </w:pPr>
      <w:r w:rsidRPr="00DE541D">
        <w:rPr>
          <w:rFonts w:ascii="Cambria" w:hAnsi="Cambria"/>
        </w:rPr>
        <w:t xml:space="preserve">Llevar control de la correspondencia tanto interna como externa en los temas de su injerencia. </w:t>
      </w:r>
    </w:p>
    <w:p w:rsidR="00DE541D" w:rsidRPr="00DE541D" w:rsidRDefault="00DE541D" w:rsidP="0007346D">
      <w:pPr>
        <w:pStyle w:val="Prrafodelista"/>
        <w:numPr>
          <w:ilvl w:val="0"/>
          <w:numId w:val="13"/>
        </w:numPr>
        <w:ind w:left="709" w:hanging="283"/>
        <w:rPr>
          <w:rFonts w:ascii="Cambria" w:hAnsi="Cambria"/>
        </w:rPr>
      </w:pPr>
      <w:r w:rsidRPr="00DE541D">
        <w:rPr>
          <w:rFonts w:ascii="Cambria" w:hAnsi="Cambria"/>
        </w:rPr>
        <w:t xml:space="preserve">Archivo adecuado de los documentos en digital de los movimientos administrativos. </w:t>
      </w:r>
    </w:p>
    <w:p w:rsidR="00DE541D" w:rsidRPr="00DE541D" w:rsidRDefault="00DE541D" w:rsidP="0007346D">
      <w:pPr>
        <w:pStyle w:val="Prrafodelista"/>
        <w:numPr>
          <w:ilvl w:val="0"/>
          <w:numId w:val="13"/>
        </w:numPr>
        <w:ind w:left="709" w:hanging="283"/>
        <w:rPr>
          <w:rFonts w:ascii="Cambria" w:hAnsi="Cambria"/>
        </w:rPr>
      </w:pPr>
      <w:r w:rsidRPr="00DE541D">
        <w:rPr>
          <w:rFonts w:ascii="Cambria" w:hAnsi="Cambria"/>
        </w:rPr>
        <w:t xml:space="preserve">Participar en la identificación de los riesgos de su área de trabajo y en la generación de acciones de mejora para su prevención. </w:t>
      </w:r>
    </w:p>
    <w:p w:rsidR="00DE541D" w:rsidRPr="00DE541D" w:rsidRDefault="00DE541D" w:rsidP="0007346D">
      <w:pPr>
        <w:pStyle w:val="Prrafodelista"/>
        <w:numPr>
          <w:ilvl w:val="0"/>
          <w:numId w:val="13"/>
        </w:numPr>
        <w:ind w:left="709" w:hanging="283"/>
        <w:rPr>
          <w:rFonts w:ascii="Cambria" w:hAnsi="Cambria"/>
        </w:rPr>
      </w:pPr>
      <w:r w:rsidRPr="00DE541D">
        <w:rPr>
          <w:rFonts w:ascii="Cambria" w:hAnsi="Cambria"/>
        </w:rPr>
        <w:t>Elaborar informes periódicos de las actividades realizadas.</w:t>
      </w:r>
    </w:p>
    <w:p w:rsidR="00DE541D" w:rsidRDefault="00DE541D" w:rsidP="0007346D">
      <w:pPr>
        <w:pStyle w:val="Prrafodelista"/>
        <w:numPr>
          <w:ilvl w:val="0"/>
          <w:numId w:val="13"/>
        </w:numPr>
        <w:ind w:left="709" w:hanging="283"/>
        <w:rPr>
          <w:rFonts w:ascii="Cambria" w:hAnsi="Cambria"/>
        </w:rPr>
      </w:pPr>
      <w:r w:rsidRPr="00DE541D">
        <w:rPr>
          <w:rFonts w:ascii="Cambria" w:hAnsi="Cambria"/>
        </w:rPr>
        <w:t>Participar en todas las actividades que le sean asignadas por su jefe inmediato.</w:t>
      </w:r>
    </w:p>
    <w:p w:rsidR="003C7A97" w:rsidRDefault="003C7A97" w:rsidP="0007346D">
      <w:pPr>
        <w:pStyle w:val="Prrafodelista"/>
        <w:numPr>
          <w:ilvl w:val="0"/>
          <w:numId w:val="13"/>
        </w:numPr>
        <w:ind w:left="709" w:hanging="283"/>
        <w:rPr>
          <w:rFonts w:ascii="Cambria" w:hAnsi="Cambria"/>
        </w:rPr>
      </w:pPr>
      <w:r>
        <w:rPr>
          <w:rFonts w:ascii="Cambria" w:hAnsi="Cambria"/>
        </w:rPr>
        <w:t>Otras actividades asignadas por el coordinador general de la USINIEH</w:t>
      </w:r>
    </w:p>
    <w:p w:rsidR="003C7A97" w:rsidRPr="0007346D" w:rsidRDefault="003C7A97" w:rsidP="003C7A97">
      <w:pPr>
        <w:pStyle w:val="Prrafodelista"/>
        <w:ind w:left="1440"/>
        <w:rPr>
          <w:rFonts w:ascii="Cambria" w:hAnsi="Cambria"/>
          <w:sz w:val="12"/>
          <w:szCs w:val="12"/>
        </w:rPr>
      </w:pPr>
    </w:p>
    <w:p w:rsidR="00DE541D" w:rsidRDefault="00DE541D" w:rsidP="00DE541D">
      <w:pPr>
        <w:numPr>
          <w:ilvl w:val="0"/>
          <w:numId w:val="6"/>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PRODUCTOS ESPERADOS</w:t>
      </w:r>
    </w:p>
    <w:p w:rsidR="00D211D9" w:rsidRPr="00D211D9" w:rsidRDefault="00D211D9" w:rsidP="00D211D9">
      <w:pPr>
        <w:spacing w:line="276" w:lineRule="auto"/>
        <w:jc w:val="both"/>
        <w:rPr>
          <w:rFonts w:ascii="Times New Roman" w:eastAsia="Calibri" w:hAnsi="Times New Roman" w:cs="Times New Roman"/>
          <w:spacing w:val="1"/>
          <w:sz w:val="24"/>
          <w:szCs w:val="24"/>
        </w:rPr>
      </w:pPr>
      <w:r w:rsidRPr="00D211D9">
        <w:rPr>
          <w:rFonts w:ascii="Times New Roman" w:eastAsia="Calibri" w:hAnsi="Times New Roman" w:cs="Times New Roman"/>
          <w:spacing w:val="1"/>
          <w:sz w:val="24"/>
          <w:szCs w:val="24"/>
        </w:rPr>
        <w:t xml:space="preserve">Producto 1-4: </w:t>
      </w:r>
    </w:p>
    <w:p w:rsidR="00D211D9" w:rsidRPr="000837FD" w:rsidRDefault="00D211D9" w:rsidP="00D211D9">
      <w:pPr>
        <w:pStyle w:val="Prrafodelista"/>
        <w:numPr>
          <w:ilvl w:val="0"/>
          <w:numId w:val="15"/>
        </w:numPr>
        <w:spacing w:after="200" w:line="360" w:lineRule="auto"/>
        <w:jc w:val="both"/>
        <w:rPr>
          <w:rFonts w:ascii="Times New Roman" w:hAnsi="Times New Roman" w:cs="Times New Roman"/>
          <w:sz w:val="24"/>
          <w:szCs w:val="24"/>
          <w:lang w:val="es-MX"/>
        </w:rPr>
      </w:pPr>
      <w:r w:rsidRPr="000837FD">
        <w:rPr>
          <w:rFonts w:ascii="Times New Roman" w:hAnsi="Times New Roman" w:cs="Times New Roman"/>
          <w:sz w:val="24"/>
          <w:szCs w:val="24"/>
          <w:lang w:val="es-MX"/>
        </w:rPr>
        <w:t>Control del inventario de activos fijos y bienes consumibles, entradas y salidas de la USINIEH.</w:t>
      </w:r>
    </w:p>
    <w:p w:rsidR="00D211D9" w:rsidRPr="00D211D9" w:rsidRDefault="00D211D9" w:rsidP="00D211D9">
      <w:pPr>
        <w:pStyle w:val="Prrafodelista"/>
        <w:numPr>
          <w:ilvl w:val="0"/>
          <w:numId w:val="15"/>
        </w:numPr>
        <w:spacing w:after="20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Organización y d</w:t>
      </w:r>
      <w:r w:rsidRPr="00D211D9">
        <w:rPr>
          <w:rFonts w:ascii="Times New Roman" w:hAnsi="Times New Roman" w:cs="Times New Roman"/>
          <w:sz w:val="24"/>
          <w:szCs w:val="24"/>
          <w:lang w:val="es-MX"/>
        </w:rPr>
        <w:t>igitalización de documentación correspondiente a los diversos procesos de la USINIEH.</w:t>
      </w:r>
    </w:p>
    <w:p w:rsidR="00D211D9" w:rsidRPr="000837FD" w:rsidRDefault="00D211D9" w:rsidP="00D211D9">
      <w:pPr>
        <w:pStyle w:val="Prrafodelista"/>
        <w:numPr>
          <w:ilvl w:val="1"/>
          <w:numId w:val="15"/>
        </w:numPr>
        <w:spacing w:after="200" w:line="360" w:lineRule="auto"/>
        <w:jc w:val="both"/>
        <w:rPr>
          <w:rFonts w:ascii="Times New Roman" w:hAnsi="Times New Roman" w:cs="Times New Roman"/>
          <w:sz w:val="24"/>
          <w:szCs w:val="24"/>
          <w:lang w:val="es-MX"/>
        </w:rPr>
      </w:pPr>
      <w:r w:rsidRPr="000837FD">
        <w:rPr>
          <w:rFonts w:ascii="Times New Roman" w:hAnsi="Times New Roman" w:cs="Times New Roman"/>
          <w:sz w:val="24"/>
          <w:szCs w:val="24"/>
          <w:lang w:val="es-MX"/>
        </w:rPr>
        <w:t>oficios entrantes y salientes.</w:t>
      </w:r>
    </w:p>
    <w:p w:rsidR="00D211D9" w:rsidRPr="000837FD" w:rsidRDefault="00D211D9" w:rsidP="00D211D9">
      <w:pPr>
        <w:pStyle w:val="Prrafodelista"/>
        <w:numPr>
          <w:ilvl w:val="1"/>
          <w:numId w:val="15"/>
        </w:numPr>
        <w:spacing w:after="200" w:line="360" w:lineRule="auto"/>
        <w:jc w:val="both"/>
        <w:rPr>
          <w:rFonts w:ascii="Times New Roman" w:hAnsi="Times New Roman" w:cs="Times New Roman"/>
          <w:sz w:val="24"/>
          <w:szCs w:val="24"/>
          <w:lang w:val="es-MX"/>
        </w:rPr>
      </w:pPr>
      <w:r w:rsidRPr="000837FD">
        <w:rPr>
          <w:rFonts w:ascii="Times New Roman" w:hAnsi="Times New Roman" w:cs="Times New Roman"/>
          <w:sz w:val="24"/>
          <w:szCs w:val="24"/>
          <w:lang w:val="es-MX"/>
        </w:rPr>
        <w:t>documentos relacionados con la USINIEH.</w:t>
      </w:r>
    </w:p>
    <w:p w:rsidR="00D211D9" w:rsidRPr="00D211D9" w:rsidRDefault="00D211D9" w:rsidP="00D211D9">
      <w:pPr>
        <w:pStyle w:val="Prrafodelista"/>
        <w:numPr>
          <w:ilvl w:val="0"/>
          <w:numId w:val="15"/>
        </w:numPr>
        <w:spacing w:after="200" w:line="360" w:lineRule="auto"/>
        <w:jc w:val="both"/>
        <w:rPr>
          <w:rFonts w:ascii="Times New Roman" w:hAnsi="Times New Roman" w:cs="Times New Roman"/>
          <w:sz w:val="24"/>
          <w:szCs w:val="24"/>
          <w:lang w:val="es-MX"/>
        </w:rPr>
      </w:pPr>
      <w:r w:rsidRPr="00D211D9">
        <w:rPr>
          <w:rFonts w:ascii="Times New Roman" w:eastAsia="Calibri" w:hAnsi="Times New Roman" w:cs="Times New Roman"/>
          <w:spacing w:val="1"/>
          <w:sz w:val="24"/>
          <w:szCs w:val="24"/>
        </w:rPr>
        <w:t>Informe de otras actividades asignadas por el Co</w:t>
      </w:r>
      <w:r>
        <w:rPr>
          <w:rFonts w:ascii="Times New Roman" w:eastAsia="Calibri" w:hAnsi="Times New Roman" w:cs="Times New Roman"/>
          <w:spacing w:val="1"/>
          <w:sz w:val="24"/>
          <w:szCs w:val="24"/>
        </w:rPr>
        <w:t>ordinador General de la USINIEH</w:t>
      </w:r>
    </w:p>
    <w:p w:rsidR="00D211D9" w:rsidRPr="0007346D" w:rsidRDefault="00D211D9" w:rsidP="00D211D9">
      <w:pPr>
        <w:pStyle w:val="Prrafodelista"/>
        <w:spacing w:after="200" w:line="360" w:lineRule="auto"/>
        <w:jc w:val="both"/>
        <w:rPr>
          <w:rFonts w:ascii="Times New Roman" w:hAnsi="Times New Roman" w:cs="Times New Roman"/>
          <w:sz w:val="12"/>
          <w:szCs w:val="12"/>
          <w:lang w:val="es-MX"/>
        </w:rPr>
      </w:pPr>
    </w:p>
    <w:p w:rsidR="00DE541D" w:rsidRPr="00D211D9" w:rsidRDefault="00DE541D" w:rsidP="0069635D">
      <w:pPr>
        <w:pStyle w:val="Prrafodelista"/>
        <w:numPr>
          <w:ilvl w:val="0"/>
          <w:numId w:val="6"/>
        </w:numPr>
        <w:spacing w:line="276" w:lineRule="auto"/>
        <w:jc w:val="both"/>
        <w:rPr>
          <w:rFonts w:ascii="Cambria" w:eastAsia="Calibri" w:hAnsi="Cambria" w:cs="Calibri"/>
          <w:b/>
          <w:spacing w:val="1"/>
          <w:szCs w:val="24"/>
        </w:rPr>
      </w:pPr>
      <w:r w:rsidRPr="00D211D9">
        <w:rPr>
          <w:rFonts w:ascii="Cambria" w:eastAsia="Calibri" w:hAnsi="Cambria" w:cs="Calibri"/>
          <w:b/>
          <w:spacing w:val="1"/>
          <w:szCs w:val="24"/>
        </w:rPr>
        <w:t>SUPERVISIÓN Y REVISIÓN DE LOS PRODUCTOS</w:t>
      </w:r>
    </w:p>
    <w:p w:rsidR="00DE541D" w:rsidRPr="004B223A" w:rsidRDefault="00DE541D" w:rsidP="00DE541D">
      <w:pPr>
        <w:spacing w:line="276" w:lineRule="auto"/>
        <w:jc w:val="both"/>
        <w:rPr>
          <w:rFonts w:ascii="Cambria" w:hAnsi="Cambria"/>
          <w:szCs w:val="24"/>
        </w:rPr>
      </w:pPr>
      <w:r w:rsidRPr="004B223A">
        <w:rPr>
          <w:rFonts w:ascii="Cambria" w:hAnsi="Cambria"/>
          <w:szCs w:val="24"/>
        </w:rPr>
        <w:t>El consultor dependerá directamente de la Coordinación General  de USINIEH, quien</w:t>
      </w:r>
      <w:r w:rsidR="009736A1">
        <w:rPr>
          <w:rFonts w:ascii="Cambria" w:hAnsi="Cambria"/>
          <w:szCs w:val="24"/>
        </w:rPr>
        <w:t xml:space="preserve"> a su vez realizará</w:t>
      </w:r>
      <w:r w:rsidRPr="004B223A">
        <w:rPr>
          <w:rFonts w:ascii="Cambria" w:hAnsi="Cambria"/>
          <w:szCs w:val="24"/>
        </w:rPr>
        <w:t xml:space="preserve"> la correspondiente revisión y aprobación de los productos.</w:t>
      </w:r>
    </w:p>
    <w:p w:rsidR="00DE541D" w:rsidRPr="004B223A" w:rsidRDefault="00DE541D" w:rsidP="00DE541D">
      <w:pPr>
        <w:numPr>
          <w:ilvl w:val="0"/>
          <w:numId w:val="6"/>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PERFIL DEL CONSULTOR</w:t>
      </w:r>
    </w:p>
    <w:p w:rsidR="00DE541D" w:rsidRPr="004B223A" w:rsidRDefault="00DE541D" w:rsidP="00DE541D">
      <w:pPr>
        <w:spacing w:line="276" w:lineRule="auto"/>
        <w:jc w:val="both"/>
        <w:rPr>
          <w:rFonts w:ascii="Cambria" w:hAnsi="Cambria"/>
        </w:rPr>
      </w:pPr>
      <w:r w:rsidRPr="004B223A">
        <w:rPr>
          <w:rFonts w:ascii="Cambria" w:hAnsi="Cambria"/>
        </w:rPr>
        <w:t>El (a) consultor(a) contratado(a) deberá contar como mínimo con las siguientes calificaciones:</w:t>
      </w:r>
    </w:p>
    <w:p w:rsidR="00B56938" w:rsidRDefault="00733AF4" w:rsidP="0007346D">
      <w:pPr>
        <w:pStyle w:val="Prrafodelista"/>
        <w:ind w:left="993" w:hanging="295"/>
        <w:rPr>
          <w:rFonts w:ascii="Cambria" w:hAnsi="Cambria"/>
        </w:rPr>
      </w:pPr>
      <w:r>
        <w:rPr>
          <w:rFonts w:ascii="Cambria" w:hAnsi="Cambria"/>
        </w:rPr>
        <w:t xml:space="preserve">1. </w:t>
      </w:r>
      <w:r w:rsidR="003C7A97">
        <w:rPr>
          <w:rFonts w:ascii="Cambria" w:hAnsi="Cambria"/>
        </w:rPr>
        <w:t>Licenciatura en</w:t>
      </w:r>
      <w:r w:rsidR="00B56938" w:rsidRPr="00B56938">
        <w:rPr>
          <w:rFonts w:ascii="Cambria" w:hAnsi="Cambria"/>
        </w:rPr>
        <w:t xml:space="preserve"> Administración de Empresas, contaduría, </w:t>
      </w:r>
      <w:r w:rsidR="00B56938">
        <w:rPr>
          <w:rFonts w:ascii="Cambria" w:hAnsi="Cambria"/>
        </w:rPr>
        <w:t xml:space="preserve">    negocios o carreras afines</w:t>
      </w:r>
      <w:r w:rsidR="00B56938" w:rsidRPr="00B56938">
        <w:rPr>
          <w:rFonts w:ascii="Cambria" w:hAnsi="Cambria"/>
        </w:rPr>
        <w:t>.</w:t>
      </w:r>
    </w:p>
    <w:p w:rsidR="00B56938" w:rsidRPr="00B56938" w:rsidRDefault="00733AF4" w:rsidP="0007346D">
      <w:pPr>
        <w:pStyle w:val="Prrafodelista"/>
        <w:ind w:left="993" w:hanging="295"/>
        <w:rPr>
          <w:rFonts w:ascii="Cambria" w:hAnsi="Cambria"/>
        </w:rPr>
      </w:pPr>
      <w:r>
        <w:rPr>
          <w:rFonts w:ascii="Cambria" w:hAnsi="Cambria"/>
        </w:rPr>
        <w:t xml:space="preserve">2. </w:t>
      </w:r>
      <w:r w:rsidR="00B56938" w:rsidRPr="00B56938">
        <w:rPr>
          <w:rFonts w:ascii="Cambria" w:hAnsi="Cambria"/>
        </w:rPr>
        <w:t xml:space="preserve">Profesional con conocimientos en diferentes paquetes de ofimática. </w:t>
      </w:r>
    </w:p>
    <w:p w:rsidR="00B56938" w:rsidRPr="00B56938" w:rsidRDefault="00733AF4" w:rsidP="0007346D">
      <w:pPr>
        <w:pStyle w:val="Prrafodelista"/>
        <w:ind w:left="993" w:hanging="295"/>
        <w:rPr>
          <w:rFonts w:ascii="Cambria" w:hAnsi="Cambria"/>
        </w:rPr>
      </w:pPr>
      <w:r>
        <w:rPr>
          <w:rFonts w:ascii="Cambria" w:hAnsi="Cambria"/>
        </w:rPr>
        <w:t xml:space="preserve">3. </w:t>
      </w:r>
      <w:r w:rsidR="00B56938" w:rsidRPr="00B56938">
        <w:rPr>
          <w:rFonts w:ascii="Cambria" w:hAnsi="Cambria"/>
        </w:rPr>
        <w:t xml:space="preserve">Conocimiento de programas contables </w:t>
      </w:r>
    </w:p>
    <w:p w:rsidR="00B56938" w:rsidRPr="00B56938" w:rsidRDefault="00733AF4" w:rsidP="0007346D">
      <w:pPr>
        <w:pStyle w:val="Prrafodelista"/>
        <w:ind w:left="993" w:hanging="295"/>
        <w:rPr>
          <w:rFonts w:ascii="Cambria" w:hAnsi="Cambria"/>
        </w:rPr>
      </w:pPr>
      <w:r>
        <w:rPr>
          <w:rFonts w:ascii="Cambria" w:hAnsi="Cambria"/>
        </w:rPr>
        <w:t xml:space="preserve">4. </w:t>
      </w:r>
      <w:r w:rsidR="00B56938" w:rsidRPr="00B56938">
        <w:rPr>
          <w:rFonts w:ascii="Cambria" w:hAnsi="Cambria"/>
        </w:rPr>
        <w:t>Experiencia en actividades contables</w:t>
      </w:r>
    </w:p>
    <w:p w:rsidR="00B56938" w:rsidRPr="00B56938" w:rsidRDefault="00733AF4" w:rsidP="0007346D">
      <w:pPr>
        <w:pStyle w:val="Prrafodelista"/>
        <w:ind w:left="993" w:hanging="295"/>
        <w:rPr>
          <w:rFonts w:ascii="Cambria" w:hAnsi="Cambria"/>
        </w:rPr>
      </w:pPr>
      <w:r>
        <w:rPr>
          <w:rFonts w:ascii="Cambria" w:hAnsi="Cambria"/>
        </w:rPr>
        <w:t xml:space="preserve">5. </w:t>
      </w:r>
      <w:r w:rsidR="00B56938" w:rsidRPr="00B56938">
        <w:rPr>
          <w:rFonts w:ascii="Cambria" w:hAnsi="Cambria"/>
        </w:rPr>
        <w:t>Capacidad de trabajar bajo presión.</w:t>
      </w:r>
    </w:p>
    <w:p w:rsidR="00B56938" w:rsidRPr="00B56938" w:rsidRDefault="00733AF4" w:rsidP="0007346D">
      <w:pPr>
        <w:pStyle w:val="Prrafodelista"/>
        <w:ind w:left="993" w:hanging="295"/>
        <w:rPr>
          <w:rFonts w:ascii="Cambria" w:hAnsi="Cambria"/>
        </w:rPr>
      </w:pPr>
      <w:r>
        <w:rPr>
          <w:rFonts w:ascii="Cambria" w:hAnsi="Cambria"/>
        </w:rPr>
        <w:t xml:space="preserve">6. </w:t>
      </w:r>
      <w:r w:rsidR="00B56938" w:rsidRPr="00B56938">
        <w:rPr>
          <w:rFonts w:ascii="Cambria" w:hAnsi="Cambria"/>
        </w:rPr>
        <w:t>Responsable y proactivo.</w:t>
      </w:r>
    </w:p>
    <w:p w:rsidR="00B56938" w:rsidRDefault="00733AF4" w:rsidP="0007346D">
      <w:pPr>
        <w:pStyle w:val="Prrafodelista"/>
        <w:ind w:left="993" w:hanging="295"/>
        <w:rPr>
          <w:rFonts w:ascii="Cambria" w:hAnsi="Cambria"/>
        </w:rPr>
      </w:pPr>
      <w:r>
        <w:rPr>
          <w:rFonts w:ascii="Cambria" w:hAnsi="Cambria"/>
        </w:rPr>
        <w:t xml:space="preserve">7. </w:t>
      </w:r>
      <w:r w:rsidR="00B56938" w:rsidRPr="00B56938">
        <w:rPr>
          <w:rFonts w:ascii="Cambria" w:hAnsi="Cambria"/>
        </w:rPr>
        <w:t>Capacidad de trabajo en equipo y buenas relaciones interpersonales.</w:t>
      </w:r>
    </w:p>
    <w:p w:rsidR="0007346D" w:rsidRDefault="0007346D" w:rsidP="0007346D">
      <w:pPr>
        <w:pStyle w:val="Prrafodelista"/>
        <w:ind w:left="993" w:hanging="295"/>
        <w:rPr>
          <w:rFonts w:ascii="Cambria" w:hAnsi="Cambria"/>
        </w:rPr>
      </w:pPr>
    </w:p>
    <w:p w:rsidR="0007346D" w:rsidRDefault="0007346D" w:rsidP="0007346D">
      <w:pPr>
        <w:pStyle w:val="Prrafodelista"/>
        <w:ind w:left="993" w:hanging="295"/>
        <w:rPr>
          <w:rFonts w:ascii="Cambria" w:hAnsi="Cambria"/>
        </w:rPr>
      </w:pPr>
    </w:p>
    <w:p w:rsidR="0007346D" w:rsidRDefault="0007346D" w:rsidP="0007346D">
      <w:pPr>
        <w:pStyle w:val="Prrafodelista"/>
        <w:ind w:left="993" w:hanging="295"/>
        <w:rPr>
          <w:rFonts w:ascii="Cambria" w:hAnsi="Cambria"/>
        </w:rPr>
      </w:pPr>
    </w:p>
    <w:p w:rsidR="0007346D" w:rsidRPr="00B56938" w:rsidRDefault="0007346D" w:rsidP="0007346D">
      <w:pPr>
        <w:pStyle w:val="Prrafodelista"/>
        <w:ind w:left="993" w:hanging="295"/>
        <w:rPr>
          <w:rFonts w:ascii="Cambria" w:hAnsi="Cambria"/>
        </w:rPr>
      </w:pPr>
    </w:p>
    <w:p w:rsidR="00D211D9" w:rsidRPr="00173A59" w:rsidRDefault="00D211D9" w:rsidP="00D211D9">
      <w:pPr>
        <w:numPr>
          <w:ilvl w:val="0"/>
          <w:numId w:val="6"/>
        </w:numPr>
        <w:spacing w:before="240" w:after="0" w:line="276" w:lineRule="auto"/>
        <w:ind w:left="643"/>
        <w:contextualSpacing/>
        <w:jc w:val="both"/>
        <w:rPr>
          <w:rFonts w:ascii="Cambria" w:eastAsia="Calibri" w:hAnsi="Cambria" w:cs="Calibri"/>
          <w:b/>
          <w:spacing w:val="1"/>
        </w:rPr>
      </w:pPr>
      <w:r w:rsidRPr="00173A59">
        <w:rPr>
          <w:rFonts w:ascii="Cambria" w:eastAsia="Calibri" w:hAnsi="Cambria" w:cs="Calibri"/>
          <w:b/>
          <w:spacing w:val="1"/>
        </w:rPr>
        <w:t>DURACIÓN DEL CONTRATO DE CONSULTORÍA</w:t>
      </w:r>
    </w:p>
    <w:p w:rsidR="00D211D9" w:rsidRPr="00EE71C1" w:rsidRDefault="00D211D9" w:rsidP="00D211D9">
      <w:pPr>
        <w:spacing w:before="240" w:after="0" w:line="276" w:lineRule="auto"/>
        <w:jc w:val="both"/>
        <w:rPr>
          <w:rFonts w:ascii="Cambria" w:hAnsi="Cambria"/>
        </w:rPr>
      </w:pPr>
      <w:r w:rsidRPr="00EE71C1">
        <w:rPr>
          <w:rFonts w:ascii="Cambria" w:hAnsi="Cambria"/>
        </w:rPr>
        <w:t xml:space="preserve">El Período de Contratación del consultor para alcanzar los productos establecidos en estos términos de referencia será en un periodo </w:t>
      </w:r>
      <w:r>
        <w:rPr>
          <w:rFonts w:ascii="Cambria" w:hAnsi="Cambria"/>
        </w:rPr>
        <w:t>comprendido</w:t>
      </w:r>
      <w:r w:rsidRPr="00EE71C1">
        <w:rPr>
          <w:rFonts w:ascii="Cambria" w:hAnsi="Cambria"/>
        </w:rPr>
        <w:t xml:space="preserve"> del </w:t>
      </w:r>
      <w:r w:rsidR="00DC62D6">
        <w:rPr>
          <w:rFonts w:ascii="Cambria" w:hAnsi="Cambria"/>
        </w:rPr>
        <w:t>09 de abril</w:t>
      </w:r>
      <w:r w:rsidRPr="00EE71C1">
        <w:rPr>
          <w:rFonts w:ascii="Cambria" w:hAnsi="Cambria"/>
        </w:rPr>
        <w:t xml:space="preserve"> hasta el 29 de Junio de 2018. </w:t>
      </w:r>
    </w:p>
    <w:p w:rsidR="00D211D9" w:rsidRPr="00EE71C1" w:rsidRDefault="00D211D9" w:rsidP="00D211D9">
      <w:pPr>
        <w:pStyle w:val="Prrafodelista"/>
        <w:spacing w:before="240" w:after="0" w:line="276" w:lineRule="auto"/>
        <w:ind w:left="643"/>
        <w:jc w:val="both"/>
        <w:rPr>
          <w:rFonts w:ascii="Cambria" w:hAnsi="Cambria"/>
        </w:rPr>
      </w:pPr>
    </w:p>
    <w:p w:rsidR="00D211D9" w:rsidRPr="00EE71C1" w:rsidRDefault="00D211D9" w:rsidP="00D211D9">
      <w:pPr>
        <w:pStyle w:val="Prrafodelista"/>
        <w:numPr>
          <w:ilvl w:val="0"/>
          <w:numId w:val="6"/>
        </w:numPr>
        <w:spacing w:before="240" w:after="0" w:line="276" w:lineRule="auto"/>
        <w:ind w:left="643"/>
        <w:jc w:val="both"/>
        <w:rPr>
          <w:rFonts w:ascii="Cambria" w:eastAsia="Calibri" w:hAnsi="Cambria" w:cs="Calibri"/>
          <w:b/>
          <w:spacing w:val="1"/>
        </w:rPr>
      </w:pPr>
      <w:r w:rsidRPr="00EE71C1">
        <w:rPr>
          <w:rFonts w:ascii="Cambria" w:eastAsia="Calibri" w:hAnsi="Cambria" w:cs="Calibri"/>
          <w:b/>
          <w:spacing w:val="1"/>
        </w:rPr>
        <w:t>MODALIDAD DE PAGO</w:t>
      </w:r>
    </w:p>
    <w:p w:rsidR="00D211D9" w:rsidRDefault="00D211D9" w:rsidP="00D211D9">
      <w:pPr>
        <w:spacing w:before="240" w:after="0" w:line="276" w:lineRule="auto"/>
        <w:jc w:val="both"/>
        <w:rPr>
          <w:rFonts w:ascii="Cambria" w:eastAsia="Calibri" w:hAnsi="Cambria" w:cs="Calibri"/>
          <w:spacing w:val="1"/>
        </w:rPr>
      </w:pPr>
      <w:r w:rsidRPr="008557BF">
        <w:rPr>
          <w:rFonts w:ascii="Cambria" w:eastAsia="Calibri" w:hAnsi="Cambria" w:cs="Calibri"/>
          <w:spacing w:val="1"/>
        </w:rPr>
        <w:t xml:space="preserve">El monto total </w:t>
      </w:r>
      <w:r>
        <w:rPr>
          <w:rFonts w:ascii="Cambria" w:eastAsia="Calibri" w:hAnsi="Cambria" w:cs="Calibri"/>
          <w:spacing w:val="1"/>
        </w:rPr>
        <w:t xml:space="preserve">de la consultoría será de LPS. </w:t>
      </w:r>
      <w:r w:rsidR="00732512">
        <w:rPr>
          <w:rFonts w:ascii="Cambria" w:eastAsia="Calibri" w:hAnsi="Cambria" w:cs="Calibri"/>
          <w:spacing w:val="1"/>
        </w:rPr>
        <w:t>64</w:t>
      </w:r>
      <w:r>
        <w:rPr>
          <w:rFonts w:ascii="Cambria" w:eastAsia="Calibri" w:hAnsi="Cambria" w:cs="Calibri"/>
          <w:spacing w:val="1"/>
        </w:rPr>
        <w:t>,000</w:t>
      </w:r>
      <w:r w:rsidRPr="008557BF">
        <w:rPr>
          <w:rFonts w:ascii="Cambria" w:eastAsia="Calibri" w:hAnsi="Cambria" w:cs="Calibri"/>
          <w:spacing w:val="1"/>
        </w:rPr>
        <w:t xml:space="preserve">.00. La forma de pago será </w:t>
      </w:r>
      <w:r>
        <w:rPr>
          <w:rFonts w:ascii="Cambria" w:eastAsia="Calibri" w:hAnsi="Cambria" w:cs="Calibri"/>
          <w:spacing w:val="1"/>
        </w:rPr>
        <w:t>contra entrega de productos, de la siguiente manera:</w:t>
      </w:r>
    </w:p>
    <w:p w:rsidR="00DC62D6" w:rsidRPr="00DC62D6" w:rsidRDefault="00DC62D6" w:rsidP="00DC62D6">
      <w:pPr>
        <w:numPr>
          <w:ilvl w:val="0"/>
          <w:numId w:val="8"/>
        </w:numPr>
        <w:spacing w:before="240" w:after="0" w:line="276" w:lineRule="auto"/>
        <w:contextualSpacing/>
        <w:jc w:val="both"/>
        <w:rPr>
          <w:rFonts w:ascii="Cambria" w:eastAsia="Calibri" w:hAnsi="Cambria" w:cs="Calibri"/>
          <w:spacing w:val="1"/>
          <w:lang w:val="es-ES"/>
        </w:rPr>
      </w:pPr>
      <w:r w:rsidRPr="00DC62D6">
        <w:rPr>
          <w:rFonts w:ascii="Cambria" w:eastAsia="Calibri" w:hAnsi="Cambria" w:cs="Calibri"/>
          <w:spacing w:val="1"/>
          <w:lang w:val="es-ES"/>
        </w:rPr>
        <w:t>25% del monto total contra la entrega y aceptación del producto 1: (entrega al 30/04/2018)</w:t>
      </w:r>
    </w:p>
    <w:p w:rsidR="00DC62D6" w:rsidRPr="00DC62D6" w:rsidRDefault="00DC62D6" w:rsidP="00DC62D6">
      <w:pPr>
        <w:numPr>
          <w:ilvl w:val="0"/>
          <w:numId w:val="8"/>
        </w:numPr>
        <w:spacing w:before="240" w:after="0" w:line="276" w:lineRule="auto"/>
        <w:contextualSpacing/>
        <w:jc w:val="both"/>
        <w:rPr>
          <w:rFonts w:ascii="Cambria" w:eastAsia="Calibri" w:hAnsi="Cambria" w:cs="Calibri"/>
          <w:spacing w:val="1"/>
          <w:lang w:val="es-ES"/>
        </w:rPr>
      </w:pPr>
      <w:r w:rsidRPr="00DC62D6">
        <w:rPr>
          <w:rFonts w:ascii="Cambria" w:eastAsia="Calibri" w:hAnsi="Cambria" w:cs="Calibri"/>
          <w:spacing w:val="1"/>
          <w:lang w:val="es-ES"/>
        </w:rPr>
        <w:t>25% del monto total contra la entrega y aceptación del producto 2: (entrega al 15/05/2018)</w:t>
      </w:r>
    </w:p>
    <w:p w:rsidR="00DC62D6" w:rsidRPr="00DC62D6" w:rsidRDefault="00DC62D6" w:rsidP="00DC62D6">
      <w:pPr>
        <w:numPr>
          <w:ilvl w:val="0"/>
          <w:numId w:val="8"/>
        </w:numPr>
        <w:spacing w:before="240" w:after="0" w:line="276" w:lineRule="auto"/>
        <w:contextualSpacing/>
        <w:jc w:val="both"/>
        <w:rPr>
          <w:rFonts w:ascii="Cambria" w:eastAsia="Calibri" w:hAnsi="Cambria" w:cs="Calibri"/>
          <w:spacing w:val="1"/>
          <w:lang w:val="es-ES"/>
        </w:rPr>
      </w:pPr>
      <w:r w:rsidRPr="00DC62D6">
        <w:rPr>
          <w:rFonts w:ascii="Cambria" w:eastAsia="Calibri" w:hAnsi="Cambria" w:cs="Calibri"/>
          <w:spacing w:val="1"/>
          <w:lang w:val="es-ES"/>
        </w:rPr>
        <w:t>25% del monto total contra la entrega y aceptación del producto 3: (entrega al 30/05/2018)</w:t>
      </w:r>
    </w:p>
    <w:p w:rsidR="00DC62D6" w:rsidRPr="00DC62D6" w:rsidRDefault="00DC62D6" w:rsidP="00DC62D6">
      <w:pPr>
        <w:numPr>
          <w:ilvl w:val="0"/>
          <w:numId w:val="8"/>
        </w:numPr>
        <w:spacing w:before="240" w:after="0" w:line="276" w:lineRule="auto"/>
        <w:contextualSpacing/>
        <w:jc w:val="both"/>
        <w:rPr>
          <w:rFonts w:ascii="Cambria" w:eastAsia="Calibri" w:hAnsi="Cambria" w:cs="Calibri"/>
          <w:spacing w:val="1"/>
          <w:lang w:val="es-ES"/>
        </w:rPr>
      </w:pPr>
      <w:r w:rsidRPr="00DC62D6">
        <w:rPr>
          <w:rFonts w:ascii="Cambria" w:eastAsia="Calibri" w:hAnsi="Cambria" w:cs="Calibri"/>
          <w:spacing w:val="1"/>
          <w:lang w:val="es-ES"/>
        </w:rPr>
        <w:t>25% del monto total contra la entrega y aceptación del producto 4: (entrega al 29/06/2018)</w:t>
      </w:r>
    </w:p>
    <w:p w:rsidR="00D211D9" w:rsidRPr="00DC62D6" w:rsidRDefault="00D211D9" w:rsidP="00D211D9">
      <w:pPr>
        <w:pStyle w:val="Prrafodelista"/>
        <w:spacing w:before="240" w:after="0" w:line="276" w:lineRule="auto"/>
        <w:ind w:left="643"/>
        <w:jc w:val="both"/>
        <w:rPr>
          <w:rFonts w:ascii="Cambria" w:hAnsi="Cambria"/>
          <w:lang w:val="es-ES"/>
        </w:rPr>
      </w:pPr>
    </w:p>
    <w:p w:rsidR="00D211D9" w:rsidRPr="00142E86" w:rsidRDefault="00D211D9" w:rsidP="00D211D9">
      <w:pPr>
        <w:pStyle w:val="Prrafodelista"/>
        <w:numPr>
          <w:ilvl w:val="0"/>
          <w:numId w:val="6"/>
        </w:numPr>
        <w:spacing w:before="240" w:after="0" w:line="276" w:lineRule="auto"/>
        <w:ind w:left="643"/>
        <w:jc w:val="both"/>
        <w:rPr>
          <w:rFonts w:ascii="Cambria" w:hAnsi="Cambria"/>
        </w:rPr>
      </w:pPr>
      <w:r w:rsidRPr="00142E86">
        <w:rPr>
          <w:rFonts w:ascii="Cambria" w:eastAsia="Calibri" w:hAnsi="Cambria" w:cs="Calibri"/>
          <w:b/>
          <w:spacing w:val="1"/>
          <w:szCs w:val="24"/>
        </w:rPr>
        <w:t>IMPUESTOS</w:t>
      </w:r>
    </w:p>
    <w:p w:rsidR="00D211D9" w:rsidRPr="00142E86" w:rsidRDefault="00D211D9" w:rsidP="00D211D9">
      <w:pPr>
        <w:pStyle w:val="Prrafodelista"/>
        <w:spacing w:before="240" w:after="0" w:line="276" w:lineRule="auto"/>
        <w:ind w:left="643"/>
        <w:jc w:val="both"/>
        <w:rPr>
          <w:rFonts w:ascii="Cambria" w:hAnsi="Cambria"/>
        </w:rPr>
      </w:pPr>
    </w:p>
    <w:p w:rsidR="00D211D9" w:rsidRDefault="00D211D9" w:rsidP="00D211D9">
      <w:pPr>
        <w:spacing w:line="276" w:lineRule="auto"/>
        <w:jc w:val="both"/>
        <w:rPr>
          <w:rFonts w:ascii="Cambria" w:eastAsia="Calibri" w:hAnsi="Cambria" w:cs="Calibri"/>
          <w:spacing w:val="1"/>
          <w:szCs w:val="24"/>
        </w:rPr>
      </w:pPr>
      <w:r w:rsidRPr="00525D9E">
        <w:rPr>
          <w:rFonts w:ascii="Cambria" w:eastAsia="Calibri" w:hAnsi="Cambria" w:cs="Calibri"/>
          <w:spacing w:val="1"/>
          <w:szCs w:val="24"/>
        </w:rPr>
        <w:t>Se hará deducible el 12.5% del monto total de la consultoría equivalente al pago de honorarios profesionales por concepto de pago de impuesto sobre la renta (ISR).</w:t>
      </w:r>
    </w:p>
    <w:p w:rsidR="00D211D9" w:rsidRDefault="00D211D9" w:rsidP="00D211D9">
      <w:pPr>
        <w:spacing w:line="276" w:lineRule="auto"/>
        <w:jc w:val="both"/>
        <w:rPr>
          <w:rFonts w:ascii="Cambria" w:eastAsia="Calibri" w:hAnsi="Cambria" w:cs="Calibri"/>
          <w:spacing w:val="1"/>
          <w:szCs w:val="24"/>
        </w:rPr>
      </w:pPr>
    </w:p>
    <w:p w:rsidR="00D211D9" w:rsidRPr="00F51A9C" w:rsidRDefault="00D211D9" w:rsidP="00D211D9">
      <w:pPr>
        <w:spacing w:line="360" w:lineRule="auto"/>
        <w:jc w:val="both"/>
        <w:rPr>
          <w:rFonts w:ascii="Cambria" w:hAnsi="Cambria"/>
          <w:b/>
        </w:rPr>
      </w:pPr>
      <w:r w:rsidRPr="00F51A9C">
        <w:rPr>
          <w:rFonts w:ascii="Cambria" w:hAnsi="Cambria"/>
          <w:b/>
        </w:rPr>
        <w:t>XII. GARANTÍA DE CALIDAD</w:t>
      </w:r>
    </w:p>
    <w:p w:rsidR="00D211D9" w:rsidRPr="00F51A9C" w:rsidRDefault="00D211D9" w:rsidP="00D211D9">
      <w:pPr>
        <w:autoSpaceDE w:val="0"/>
        <w:autoSpaceDN w:val="0"/>
        <w:adjustRightInd w:val="0"/>
        <w:spacing w:line="360" w:lineRule="auto"/>
        <w:jc w:val="both"/>
        <w:rPr>
          <w:rFonts w:ascii="Cambria" w:hAnsi="Cambria"/>
        </w:rPr>
      </w:pPr>
      <w:r w:rsidRPr="00F51A9C">
        <w:rPr>
          <w:rFonts w:ascii="Cambria" w:hAnsi="Cambria"/>
        </w:rPr>
        <w:t xml:space="preserve">En aplicación a lo establecido en el </w:t>
      </w:r>
      <w:r w:rsidR="0007346D" w:rsidRPr="00F51A9C">
        <w:rPr>
          <w:rFonts w:ascii="Cambria" w:hAnsi="Cambria"/>
        </w:rPr>
        <w:t>Artículo</w:t>
      </w:r>
      <w:r w:rsidRPr="00F51A9C">
        <w:rPr>
          <w:rFonts w:ascii="Cambria" w:hAnsi="Cambria"/>
        </w:rPr>
        <w:t xml:space="preserve"> 106 de la Ley de Contratación del Estado y 243 del Reglamento de la Ley de Contratación del Estado, de cada pago parcial en concepto de honorarios se  realizará la retención del 10% del monto a pagar en concepto de garantía de calidad, realizándose la devolución</w:t>
      </w:r>
      <w:r w:rsidRPr="00F51A9C">
        <w:rPr>
          <w:rFonts w:ascii="Cambria" w:hAnsi="Cambria"/>
          <w:color w:val="FF0000"/>
        </w:rPr>
        <w:t xml:space="preserve"> </w:t>
      </w:r>
      <w:r w:rsidRPr="00F51A9C">
        <w:rPr>
          <w:rFonts w:ascii="Cambria" w:hAnsi="Cambria"/>
        </w:rPr>
        <w:t>junto al pago final al producirse la terminación normal del contrato.</w:t>
      </w:r>
    </w:p>
    <w:p w:rsidR="00D211D9" w:rsidRPr="00F51A9C" w:rsidRDefault="00D211D9" w:rsidP="00D211D9">
      <w:pPr>
        <w:spacing w:line="360" w:lineRule="auto"/>
        <w:jc w:val="both"/>
        <w:rPr>
          <w:rFonts w:ascii="Cambria" w:hAnsi="Cambria"/>
          <w:b/>
        </w:rPr>
      </w:pPr>
      <w:r w:rsidRPr="00F51A9C">
        <w:rPr>
          <w:rFonts w:ascii="Cambria" w:hAnsi="Cambria"/>
          <w:b/>
        </w:rPr>
        <w:t xml:space="preserve">XIII. MULTAS </w:t>
      </w:r>
    </w:p>
    <w:p w:rsidR="00D211D9" w:rsidRPr="00F51A9C" w:rsidRDefault="00D211D9" w:rsidP="00D211D9">
      <w:pPr>
        <w:pStyle w:val="Pa2"/>
        <w:spacing w:line="360" w:lineRule="auto"/>
        <w:jc w:val="both"/>
        <w:rPr>
          <w:rFonts w:ascii="Cambria" w:hAnsi="Cambria"/>
          <w:i/>
          <w:sz w:val="22"/>
          <w:szCs w:val="22"/>
        </w:rPr>
      </w:pPr>
      <w:r w:rsidRPr="00F51A9C">
        <w:rPr>
          <w:rFonts w:ascii="Cambria" w:eastAsia="Calibri" w:hAnsi="Cambria" w:cs="Calibri"/>
          <w:spacing w:val="1"/>
          <w:sz w:val="22"/>
          <w:szCs w:val="22"/>
        </w:rPr>
        <w:t>El contrato estará sujeto a lo establecido en el</w:t>
      </w:r>
      <w:r w:rsidRPr="00F51A9C">
        <w:rPr>
          <w:rFonts w:ascii="Cambria" w:hAnsi="Cambria"/>
          <w:b/>
          <w:bCs/>
          <w:sz w:val="22"/>
          <w:szCs w:val="22"/>
        </w:rPr>
        <w:t xml:space="preserve"> </w:t>
      </w:r>
      <w:r w:rsidRPr="00F51A9C">
        <w:rPr>
          <w:rFonts w:ascii="Cambria" w:hAnsi="Cambria"/>
          <w:bCs/>
          <w:sz w:val="22"/>
          <w:szCs w:val="22"/>
        </w:rPr>
        <w:t>ARTÍCULO 67 de las Disposiciones Generales del Presupuesto de Ingresos y Egresos de la República, ejercicio fiscal 2018, publicadas en el Diario Oficial La Gaceta el viernes 19 de enero de 2018, el cual establece que: “</w:t>
      </w:r>
      <w:r w:rsidRPr="00F51A9C">
        <w:rPr>
          <w:rFonts w:ascii="Cambria" w:hAnsi="Cambria"/>
          <w:i/>
          <w:sz w:val="22"/>
          <w:szCs w:val="22"/>
        </w:rPr>
        <w:t xml:space="preserve">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w:t>
      </w:r>
      <w:r w:rsidRPr="00F51A9C">
        <w:rPr>
          <w:rFonts w:ascii="Cambria" w:hAnsi="Cambria"/>
          <w:i/>
          <w:sz w:val="22"/>
          <w:szCs w:val="22"/>
        </w:rPr>
        <w:lastRenderedPageBreak/>
        <w:t>debe especificarse tanto en el pliego de condiciones como en el contrato de Construcción y Supervisión de Obras Públicas.</w:t>
      </w:r>
    </w:p>
    <w:p w:rsidR="00D211D9" w:rsidRPr="00F51A9C" w:rsidRDefault="00D211D9" w:rsidP="00D211D9">
      <w:pPr>
        <w:spacing w:line="360" w:lineRule="auto"/>
        <w:jc w:val="both"/>
        <w:rPr>
          <w:rFonts w:ascii="Cambria" w:hAnsi="Cambria"/>
          <w:b/>
          <w:i/>
        </w:rPr>
      </w:pPr>
      <w:r w:rsidRPr="00F51A9C">
        <w:rPr>
          <w:rFonts w:ascii="Cambria" w:hAnsi="Cambria"/>
          <w:i/>
        </w:rPr>
        <w:t>Esta misma disposición se debe aplicar a todos los contratos de bienes y servicios que celebren las Instituciones del Sector Público”.</w:t>
      </w:r>
    </w:p>
    <w:p w:rsidR="00D211D9" w:rsidRPr="00F51A9C" w:rsidRDefault="00D211D9" w:rsidP="00D211D9">
      <w:pPr>
        <w:spacing w:line="360" w:lineRule="auto"/>
        <w:jc w:val="both"/>
        <w:rPr>
          <w:rFonts w:ascii="Cambria" w:hAnsi="Cambria"/>
          <w:b/>
        </w:rPr>
      </w:pPr>
      <w:r w:rsidRPr="00F51A9C">
        <w:rPr>
          <w:rFonts w:ascii="Cambria" w:hAnsi="Cambria"/>
          <w:b/>
        </w:rPr>
        <w:t>XIV. CONDICIONES DE PARTICIPACIÓN</w:t>
      </w:r>
    </w:p>
    <w:p w:rsidR="00D211D9" w:rsidRPr="00F51A9C" w:rsidRDefault="00D211D9" w:rsidP="00D211D9">
      <w:pPr>
        <w:spacing w:line="360" w:lineRule="auto"/>
        <w:jc w:val="both"/>
        <w:rPr>
          <w:rFonts w:ascii="Cambria" w:hAnsi="Cambria"/>
        </w:rPr>
      </w:pPr>
      <w:r w:rsidRPr="00F51A9C">
        <w:rPr>
          <w:rFonts w:ascii="Cambria" w:hAnsi="Cambria"/>
        </w:rPr>
        <w:t xml:space="preserve">Los interesados en participar deberán entregar  en la Dirección General de Adquisiciones, ubicada en el Edificio Principal de la Secretaría de Educación Primera avenida entre segunda y tercera calle, Comayagüela M.D.C., Honduras, C.A., a más tardar a las </w:t>
      </w:r>
      <w:r w:rsidR="00733AF4">
        <w:rPr>
          <w:rFonts w:ascii="Cambria" w:hAnsi="Cambria"/>
        </w:rPr>
        <w:t>5</w:t>
      </w:r>
      <w:r w:rsidRPr="00F51A9C">
        <w:rPr>
          <w:rFonts w:ascii="Cambria" w:hAnsi="Cambria"/>
        </w:rPr>
        <w:t>:</w:t>
      </w:r>
      <w:r w:rsidR="00733AF4">
        <w:rPr>
          <w:rFonts w:ascii="Cambria" w:hAnsi="Cambria"/>
        </w:rPr>
        <w:t>0</w:t>
      </w:r>
      <w:r w:rsidRPr="00F51A9C">
        <w:rPr>
          <w:rFonts w:ascii="Cambria" w:hAnsi="Cambria"/>
        </w:rPr>
        <w:t xml:space="preserve">0 p.m. del día </w:t>
      </w:r>
      <w:r w:rsidR="004311B9">
        <w:rPr>
          <w:rFonts w:ascii="Cambria" w:hAnsi="Cambria"/>
        </w:rPr>
        <w:t>03 de Abril</w:t>
      </w:r>
      <w:r w:rsidRPr="00F51A9C">
        <w:rPr>
          <w:rFonts w:ascii="Cambria" w:hAnsi="Cambria"/>
        </w:rPr>
        <w:t xml:space="preserve"> del año en curso, un sobre cerrado debidamente rotulado con su nombre completo, número de identidad, número y nombre del proceso para el cual desea aplicar, adjuntando lo siguiente:</w:t>
      </w:r>
    </w:p>
    <w:p w:rsidR="00D211D9" w:rsidRPr="00F51A9C" w:rsidRDefault="00D211D9" w:rsidP="00D211D9">
      <w:pPr>
        <w:pStyle w:val="Prrafodelista"/>
        <w:numPr>
          <w:ilvl w:val="0"/>
          <w:numId w:val="16"/>
        </w:numPr>
        <w:spacing w:after="0" w:line="360" w:lineRule="auto"/>
        <w:jc w:val="both"/>
        <w:rPr>
          <w:rFonts w:ascii="Cambria" w:hAnsi="Cambria"/>
        </w:rPr>
      </w:pPr>
      <w:r w:rsidRPr="00F51A9C">
        <w:rPr>
          <w:rFonts w:ascii="Cambria" w:hAnsi="Cambria"/>
        </w:rPr>
        <w:t>Currículo Vitae Profesional</w:t>
      </w:r>
    </w:p>
    <w:p w:rsidR="00D211D9" w:rsidRPr="00F51A9C" w:rsidRDefault="00D211D9" w:rsidP="00D211D9">
      <w:pPr>
        <w:pStyle w:val="Prrafodelista"/>
        <w:numPr>
          <w:ilvl w:val="0"/>
          <w:numId w:val="16"/>
        </w:numPr>
        <w:spacing w:after="0" w:line="360" w:lineRule="auto"/>
        <w:jc w:val="both"/>
        <w:rPr>
          <w:rFonts w:ascii="Cambria" w:hAnsi="Cambria"/>
        </w:rPr>
      </w:pPr>
      <w:r w:rsidRPr="00F51A9C">
        <w:rPr>
          <w:rFonts w:ascii="Cambria" w:hAnsi="Cambria"/>
        </w:rPr>
        <w:t xml:space="preserve">Copias de Títulos Diplomas referidos en el Currículo (no se tomaran en cuenta los </w:t>
      </w:r>
      <w:proofErr w:type="spellStart"/>
      <w:r w:rsidRPr="00F51A9C">
        <w:rPr>
          <w:rFonts w:ascii="Cambria" w:hAnsi="Cambria"/>
        </w:rPr>
        <w:t>curriculos</w:t>
      </w:r>
      <w:proofErr w:type="spellEnd"/>
      <w:r w:rsidRPr="00F51A9C">
        <w:rPr>
          <w:rFonts w:ascii="Cambria" w:hAnsi="Cambria"/>
        </w:rPr>
        <w:t xml:space="preserve"> que no adjunten esta documentación, ya que la misma servirá de base para la ponderación)</w:t>
      </w:r>
    </w:p>
    <w:p w:rsidR="00D211D9" w:rsidRPr="00F51A9C" w:rsidRDefault="00D211D9" w:rsidP="00D211D9">
      <w:pPr>
        <w:pStyle w:val="Prrafodelista"/>
        <w:numPr>
          <w:ilvl w:val="0"/>
          <w:numId w:val="16"/>
        </w:numPr>
        <w:spacing w:after="0" w:line="360" w:lineRule="auto"/>
        <w:jc w:val="both"/>
        <w:rPr>
          <w:rFonts w:ascii="Cambria" w:hAnsi="Cambria"/>
        </w:rPr>
      </w:pPr>
      <w:r w:rsidRPr="00F51A9C">
        <w:rPr>
          <w:rFonts w:ascii="Cambria" w:hAnsi="Cambria"/>
        </w:rPr>
        <w:t>Copia de la Tarjeta de Identidad</w:t>
      </w:r>
      <w:r w:rsidR="004311B9">
        <w:rPr>
          <w:rFonts w:ascii="Cambria" w:hAnsi="Cambria"/>
        </w:rPr>
        <w:t xml:space="preserve"> y RTN</w:t>
      </w:r>
    </w:p>
    <w:p w:rsidR="00D211D9" w:rsidRPr="00F51A9C" w:rsidRDefault="00D211D9" w:rsidP="00D211D9">
      <w:pPr>
        <w:pStyle w:val="Prrafodelista"/>
        <w:numPr>
          <w:ilvl w:val="0"/>
          <w:numId w:val="16"/>
        </w:numPr>
        <w:spacing w:after="0" w:line="360" w:lineRule="auto"/>
        <w:jc w:val="both"/>
        <w:rPr>
          <w:rFonts w:ascii="Cambria" w:hAnsi="Cambria"/>
        </w:rPr>
      </w:pPr>
      <w:r w:rsidRPr="00F51A9C">
        <w:rPr>
          <w:rFonts w:ascii="Cambria" w:hAnsi="Cambria"/>
        </w:rPr>
        <w:t>Copia de PIN SIAFI (si no lo tiene puede tramitarlo posteriormente)</w:t>
      </w:r>
    </w:p>
    <w:p w:rsidR="00D211D9" w:rsidRPr="00F51A9C" w:rsidRDefault="00D211D9" w:rsidP="00D211D9">
      <w:pPr>
        <w:pStyle w:val="Prrafodelista"/>
        <w:numPr>
          <w:ilvl w:val="0"/>
          <w:numId w:val="16"/>
        </w:numPr>
        <w:spacing w:after="0" w:line="360" w:lineRule="auto"/>
        <w:jc w:val="both"/>
        <w:rPr>
          <w:rFonts w:ascii="Cambria" w:hAnsi="Cambria"/>
        </w:rPr>
      </w:pPr>
      <w:r w:rsidRPr="00F51A9C">
        <w:rPr>
          <w:rFonts w:ascii="Cambria" w:hAnsi="Cambria"/>
        </w:rPr>
        <w:t>Los interesados deberán estar suscritos al nuevo régimen de facturación (si aún no están inscritos podrán realizar el trámite posteriormente).</w:t>
      </w:r>
    </w:p>
    <w:p w:rsidR="00D211D9" w:rsidRPr="00525D9E" w:rsidRDefault="00D211D9" w:rsidP="00D211D9">
      <w:pPr>
        <w:spacing w:line="276" w:lineRule="auto"/>
        <w:jc w:val="both"/>
        <w:rPr>
          <w:rFonts w:ascii="Cambria" w:eastAsia="Calibri" w:hAnsi="Cambria" w:cs="Calibri"/>
          <w:spacing w:val="1"/>
          <w:szCs w:val="24"/>
        </w:rPr>
      </w:pPr>
    </w:p>
    <w:p w:rsidR="008755A6" w:rsidRDefault="008755A6" w:rsidP="00D211D9">
      <w:pPr>
        <w:spacing w:line="276" w:lineRule="auto"/>
        <w:ind w:left="720"/>
        <w:contextualSpacing/>
        <w:jc w:val="both"/>
      </w:pPr>
    </w:p>
    <w:sectPr w:rsidR="008755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E4C"/>
      </v:shape>
    </w:pict>
  </w:numPicBullet>
  <w:abstractNum w:abstractNumId="0">
    <w:nsid w:val="014866BF"/>
    <w:multiLevelType w:val="hybridMultilevel"/>
    <w:tmpl w:val="EE888416"/>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
    <w:nsid w:val="05D56504"/>
    <w:multiLevelType w:val="hybridMultilevel"/>
    <w:tmpl w:val="331AF992"/>
    <w:lvl w:ilvl="0" w:tplc="480A000F">
      <w:start w:val="1"/>
      <w:numFmt w:val="decimal"/>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nsid w:val="18C57C54"/>
    <w:multiLevelType w:val="hybridMultilevel"/>
    <w:tmpl w:val="1B388C6A"/>
    <w:lvl w:ilvl="0" w:tplc="22DA895A">
      <w:start w:val="1"/>
      <w:numFmt w:val="lowerLetter"/>
      <w:lvlText w:val="%1)"/>
      <w:lvlJc w:val="left"/>
      <w:pPr>
        <w:ind w:left="720" w:hanging="360"/>
      </w:pPr>
      <w:rPr>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3">
    <w:nsid w:val="1C400BC8"/>
    <w:multiLevelType w:val="hybridMultilevel"/>
    <w:tmpl w:val="629A085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21CD72EA"/>
    <w:multiLevelType w:val="hybridMultilevel"/>
    <w:tmpl w:val="4D285BF2"/>
    <w:lvl w:ilvl="0" w:tplc="7AB4F0C6">
      <w:start w:val="1"/>
      <w:numFmt w:val="upperRoman"/>
      <w:lvlText w:val="%1."/>
      <w:lvlJc w:val="left"/>
      <w:pPr>
        <w:ind w:left="862" w:hanging="720"/>
      </w:pPr>
      <w:rPr>
        <w:rFonts w:hint="default"/>
        <w:b/>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30F55E1A"/>
    <w:multiLevelType w:val="hybridMultilevel"/>
    <w:tmpl w:val="40489EB2"/>
    <w:lvl w:ilvl="0" w:tplc="D66205E4">
      <w:start w:val="2"/>
      <w:numFmt w:val="upperRoman"/>
      <w:lvlText w:val="%1."/>
      <w:lvlJc w:val="left"/>
      <w:pPr>
        <w:ind w:left="862" w:hanging="720"/>
      </w:pPr>
      <w:rPr>
        <w:rFonts w:hint="default"/>
      </w:rPr>
    </w:lvl>
    <w:lvl w:ilvl="1" w:tplc="480A0019" w:tentative="1">
      <w:start w:val="1"/>
      <w:numFmt w:val="lowerLetter"/>
      <w:lvlText w:val="%2."/>
      <w:lvlJc w:val="left"/>
      <w:pPr>
        <w:ind w:left="1222" w:hanging="360"/>
      </w:pPr>
    </w:lvl>
    <w:lvl w:ilvl="2" w:tplc="480A001B" w:tentative="1">
      <w:start w:val="1"/>
      <w:numFmt w:val="lowerRoman"/>
      <w:lvlText w:val="%3."/>
      <w:lvlJc w:val="right"/>
      <w:pPr>
        <w:ind w:left="1942" w:hanging="180"/>
      </w:pPr>
    </w:lvl>
    <w:lvl w:ilvl="3" w:tplc="480A000F" w:tentative="1">
      <w:start w:val="1"/>
      <w:numFmt w:val="decimal"/>
      <w:lvlText w:val="%4."/>
      <w:lvlJc w:val="left"/>
      <w:pPr>
        <w:ind w:left="2662" w:hanging="360"/>
      </w:pPr>
    </w:lvl>
    <w:lvl w:ilvl="4" w:tplc="480A0019" w:tentative="1">
      <w:start w:val="1"/>
      <w:numFmt w:val="lowerLetter"/>
      <w:lvlText w:val="%5."/>
      <w:lvlJc w:val="left"/>
      <w:pPr>
        <w:ind w:left="3382" w:hanging="360"/>
      </w:pPr>
    </w:lvl>
    <w:lvl w:ilvl="5" w:tplc="480A001B" w:tentative="1">
      <w:start w:val="1"/>
      <w:numFmt w:val="lowerRoman"/>
      <w:lvlText w:val="%6."/>
      <w:lvlJc w:val="right"/>
      <w:pPr>
        <w:ind w:left="4102" w:hanging="180"/>
      </w:pPr>
    </w:lvl>
    <w:lvl w:ilvl="6" w:tplc="480A000F" w:tentative="1">
      <w:start w:val="1"/>
      <w:numFmt w:val="decimal"/>
      <w:lvlText w:val="%7."/>
      <w:lvlJc w:val="left"/>
      <w:pPr>
        <w:ind w:left="4822" w:hanging="360"/>
      </w:pPr>
    </w:lvl>
    <w:lvl w:ilvl="7" w:tplc="480A0019" w:tentative="1">
      <w:start w:val="1"/>
      <w:numFmt w:val="lowerLetter"/>
      <w:lvlText w:val="%8."/>
      <w:lvlJc w:val="left"/>
      <w:pPr>
        <w:ind w:left="5542" w:hanging="360"/>
      </w:pPr>
    </w:lvl>
    <w:lvl w:ilvl="8" w:tplc="480A001B" w:tentative="1">
      <w:start w:val="1"/>
      <w:numFmt w:val="lowerRoman"/>
      <w:lvlText w:val="%9."/>
      <w:lvlJc w:val="right"/>
      <w:pPr>
        <w:ind w:left="6262" w:hanging="180"/>
      </w:pPr>
    </w:lvl>
  </w:abstractNum>
  <w:abstractNum w:abstractNumId="6">
    <w:nsid w:val="341969E7"/>
    <w:multiLevelType w:val="hybridMultilevel"/>
    <w:tmpl w:val="FDB82D1C"/>
    <w:lvl w:ilvl="0" w:tplc="480A0001">
      <w:start w:val="1"/>
      <w:numFmt w:val="bullet"/>
      <w:lvlText w:val=""/>
      <w:lvlJc w:val="left"/>
      <w:pPr>
        <w:ind w:left="720" w:hanging="360"/>
      </w:pPr>
      <w:rPr>
        <w:rFonts w:ascii="Symbol" w:hAnsi="Symbol" w:hint="default"/>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7">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8">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62E06783"/>
    <w:multiLevelType w:val="hybridMultilevel"/>
    <w:tmpl w:val="B1C419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6D2F6537"/>
    <w:multiLevelType w:val="hybridMultilevel"/>
    <w:tmpl w:val="5C34AB20"/>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706C3236"/>
    <w:multiLevelType w:val="hybridMultilevel"/>
    <w:tmpl w:val="0D7EDC00"/>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3">
    <w:nsid w:val="7CA17BB2"/>
    <w:multiLevelType w:val="hybridMultilevel"/>
    <w:tmpl w:val="3C28254C"/>
    <w:lvl w:ilvl="0" w:tplc="480A0007">
      <w:start w:val="1"/>
      <w:numFmt w:val="bullet"/>
      <w:lvlText w:val=""/>
      <w:lvlPicBulletId w:val="0"/>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5"/>
  </w:num>
  <w:num w:numId="4">
    <w:abstractNumId w:val="11"/>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7"/>
  </w:num>
  <w:num w:numId="11">
    <w:abstractNumId w:val="1"/>
  </w:num>
  <w:num w:numId="12">
    <w:abstractNumId w:val="12"/>
  </w:num>
  <w:num w:numId="13">
    <w:abstractNumId w:val="0"/>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ED"/>
    <w:rsid w:val="00021DED"/>
    <w:rsid w:val="0007346D"/>
    <w:rsid w:val="003C7A97"/>
    <w:rsid w:val="004311B9"/>
    <w:rsid w:val="004C108C"/>
    <w:rsid w:val="004C505B"/>
    <w:rsid w:val="005A3FCB"/>
    <w:rsid w:val="006E5832"/>
    <w:rsid w:val="00705CE6"/>
    <w:rsid w:val="00732512"/>
    <w:rsid w:val="00733AF4"/>
    <w:rsid w:val="008755A6"/>
    <w:rsid w:val="008A5476"/>
    <w:rsid w:val="009736A1"/>
    <w:rsid w:val="009C3DF6"/>
    <w:rsid w:val="00A478AE"/>
    <w:rsid w:val="00B56938"/>
    <w:rsid w:val="00B8559D"/>
    <w:rsid w:val="00BC4E7E"/>
    <w:rsid w:val="00D211D9"/>
    <w:rsid w:val="00DC62D6"/>
    <w:rsid w:val="00DE541D"/>
    <w:rsid w:val="00F658DA"/>
    <w:rsid w:val="00FA414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A1AC1-57D8-4E3B-8C07-1325E5D0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1DED"/>
    <w:pPr>
      <w:ind w:left="720"/>
      <w:contextualSpacing/>
    </w:pPr>
  </w:style>
  <w:style w:type="paragraph" w:customStyle="1" w:styleId="Pa2">
    <w:name w:val="Pa2"/>
    <w:basedOn w:val="Normal"/>
    <w:next w:val="Normal"/>
    <w:uiPriority w:val="99"/>
    <w:rsid w:val="00D211D9"/>
    <w:pPr>
      <w:autoSpaceDE w:val="0"/>
      <w:autoSpaceDN w:val="0"/>
      <w:adjustRightInd w:val="0"/>
      <w:spacing w:after="0" w:line="241" w:lineRule="atLeast"/>
    </w:pPr>
    <w:rPr>
      <w:rFonts w:ascii="Times New Roman" w:eastAsia="Times New Roman" w:hAnsi="Times New Roman" w:cs="Times New Roman"/>
      <w:sz w:val="24"/>
      <w:szCs w:val="24"/>
      <w:lang w:eastAsia="es-HN"/>
    </w:rPr>
  </w:style>
  <w:style w:type="character" w:styleId="Textoennegrita">
    <w:name w:val="Strong"/>
    <w:basedOn w:val="Fuentedeprrafopredeter"/>
    <w:uiPriority w:val="22"/>
    <w:qFormat/>
    <w:rsid w:val="008A5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5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1172</Words>
  <Characters>6451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Ines Enamorado</dc:creator>
  <cp:keywords/>
  <dc:description/>
  <cp:lastModifiedBy>Thesla María Pinto Bustillo</cp:lastModifiedBy>
  <cp:revision>9</cp:revision>
  <dcterms:created xsi:type="dcterms:W3CDTF">2018-03-19T22:27:00Z</dcterms:created>
  <dcterms:modified xsi:type="dcterms:W3CDTF">2018-03-22T22:30:00Z</dcterms:modified>
</cp:coreProperties>
</file>