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32B1" w:rsidRPr="0008203D" w:rsidRDefault="0008203D" w:rsidP="0008203D">
      <w:pPr>
        <w:jc w:val="center"/>
        <w:rPr>
          <w:rFonts w:ascii="Bookman Old Style" w:hAnsi="Bookman Old Style" w:cs="Arial"/>
          <w:b/>
        </w:rPr>
      </w:pPr>
      <w:r w:rsidRPr="0008203D">
        <w:rPr>
          <w:rFonts w:ascii="Bookman Old Style" w:hAnsi="Bookman Old Style" w:cs="Arial"/>
          <w:b/>
        </w:rPr>
        <w:t>DESPACHO MINISTERIAL</w:t>
      </w:r>
      <w:r w:rsidR="00850B79">
        <w:rPr>
          <w:rFonts w:ascii="Bookman Old Style" w:hAnsi="Bookman Old Style" w:cs="Arial"/>
          <w:b/>
        </w:rPr>
        <w:t xml:space="preserve"> DE EDUCACIÓN</w:t>
      </w:r>
    </w:p>
    <w:p w:rsidR="0008203D" w:rsidRDefault="0008203D" w:rsidP="0008203D">
      <w:pPr>
        <w:jc w:val="center"/>
        <w:rPr>
          <w:rFonts w:ascii="Bookman Old Style" w:hAnsi="Bookman Old Style" w:cs="Arial"/>
        </w:rPr>
      </w:pPr>
    </w:p>
    <w:p w:rsidR="00850B79" w:rsidRDefault="0008203D" w:rsidP="00850B79">
      <w:pPr>
        <w:jc w:val="center"/>
        <w:rPr>
          <w:rFonts w:ascii="Bookman Old Style" w:hAnsi="Bookman Old Style" w:cs="Arial"/>
        </w:rPr>
      </w:pPr>
      <w:r>
        <w:rPr>
          <w:rFonts w:ascii="Bookman Old Style" w:hAnsi="Bookman Old Style" w:cs="Arial"/>
        </w:rPr>
        <w:t>Términos de</w:t>
      </w:r>
      <w:r w:rsidR="00850B79">
        <w:rPr>
          <w:rFonts w:ascii="Bookman Old Style" w:hAnsi="Bookman Old Style" w:cs="Arial"/>
        </w:rPr>
        <w:t xml:space="preserve"> Referencia para el </w:t>
      </w:r>
    </w:p>
    <w:p w:rsidR="00850B79" w:rsidRPr="00850B79" w:rsidRDefault="00850B79" w:rsidP="00850B79">
      <w:pPr>
        <w:jc w:val="center"/>
        <w:rPr>
          <w:rFonts w:ascii="Bookman Old Style" w:hAnsi="Bookman Old Style" w:cs="Arial"/>
          <w:b/>
        </w:rPr>
      </w:pPr>
      <w:bookmarkStart w:id="0" w:name="_GoBack"/>
      <w:r w:rsidRPr="00850B79">
        <w:rPr>
          <w:rFonts w:ascii="Bookman Old Style" w:hAnsi="Bookman Old Style" w:cs="Arial"/>
          <w:b/>
        </w:rPr>
        <w:t xml:space="preserve">Estudio de Intervención de la Cooperación Internacional </w:t>
      </w:r>
      <w:bookmarkEnd w:id="0"/>
      <w:r w:rsidRPr="00850B79">
        <w:rPr>
          <w:rFonts w:ascii="Bookman Old Style" w:hAnsi="Bookman Old Style" w:cs="Arial"/>
          <w:b/>
        </w:rPr>
        <w:t>en Educación Pre-Básica, Básica, Media y Técnica no Universitaria</w:t>
      </w:r>
    </w:p>
    <w:p w:rsidR="0008203D" w:rsidRDefault="00850B79" w:rsidP="00850B79">
      <w:pPr>
        <w:jc w:val="center"/>
        <w:rPr>
          <w:rFonts w:ascii="Bookman Old Style" w:hAnsi="Bookman Old Style" w:cs="Arial"/>
        </w:rPr>
      </w:pPr>
      <w:r>
        <w:rPr>
          <w:rFonts w:ascii="Bookman Old Style" w:hAnsi="Bookman Old Style" w:cs="Arial"/>
        </w:rPr>
        <w:t>Consultoría por producto</w:t>
      </w:r>
    </w:p>
    <w:p w:rsidR="0008203D" w:rsidRDefault="0008203D" w:rsidP="0008203D">
      <w:pPr>
        <w:jc w:val="center"/>
        <w:rPr>
          <w:rFonts w:ascii="Bookman Old Style" w:hAnsi="Bookman Old Style" w:cs="Arial"/>
        </w:rPr>
      </w:pPr>
    </w:p>
    <w:p w:rsidR="0008203D" w:rsidRPr="000D1187" w:rsidRDefault="0008203D" w:rsidP="0008203D">
      <w:pPr>
        <w:pStyle w:val="Prrafodelista"/>
        <w:numPr>
          <w:ilvl w:val="0"/>
          <w:numId w:val="32"/>
        </w:numPr>
        <w:jc w:val="both"/>
        <w:rPr>
          <w:rFonts w:ascii="Bookman Old Style" w:hAnsi="Bookman Old Style" w:cs="Arial"/>
          <w:b/>
          <w:sz w:val="24"/>
          <w:szCs w:val="24"/>
        </w:rPr>
      </w:pPr>
      <w:r w:rsidRPr="000D1187">
        <w:rPr>
          <w:rFonts w:ascii="Bookman Old Style" w:hAnsi="Bookman Old Style" w:cs="Arial"/>
          <w:b/>
          <w:sz w:val="24"/>
          <w:szCs w:val="24"/>
        </w:rPr>
        <w:t>Antecedentes</w:t>
      </w:r>
    </w:p>
    <w:p w:rsidR="00E65AE1" w:rsidRDefault="00850B79" w:rsidP="00E65AE1">
      <w:pPr>
        <w:jc w:val="both"/>
        <w:rPr>
          <w:rFonts w:ascii="Bookman Old Style" w:hAnsi="Bookman Old Style" w:cs="Arial"/>
        </w:rPr>
      </w:pPr>
      <w:r>
        <w:rPr>
          <w:rFonts w:ascii="Bookman Old Style" w:hAnsi="Bookman Old Style" w:cs="Arial"/>
        </w:rPr>
        <w:t>La</w:t>
      </w:r>
      <w:r w:rsidR="0008203D">
        <w:rPr>
          <w:rFonts w:ascii="Bookman Old Style" w:hAnsi="Bookman Old Style" w:cs="Arial"/>
        </w:rPr>
        <w:t xml:space="preserve"> Secretaría de</w:t>
      </w:r>
      <w:r>
        <w:rPr>
          <w:rFonts w:ascii="Bookman Old Style" w:hAnsi="Bookman Old Style" w:cs="Arial"/>
        </w:rPr>
        <w:t xml:space="preserve"> Estado en el Despacho de</w:t>
      </w:r>
      <w:r w:rsidR="00E65AE1">
        <w:rPr>
          <w:rFonts w:ascii="Bookman Old Style" w:hAnsi="Bookman Old Style" w:cs="Arial"/>
        </w:rPr>
        <w:t xml:space="preserve"> Educación, </w:t>
      </w:r>
      <w:r w:rsidR="00EF552D">
        <w:rPr>
          <w:rFonts w:ascii="Bookman Old Style" w:hAnsi="Bookman Old Style" w:cs="Arial"/>
        </w:rPr>
        <w:t xml:space="preserve">está facultada por la Ley Fundamental de Educación para autorizar, organizar, dirigir y supervisar la educación en los niveles del Sistema Educativo Formal, excepto en el nivel superior. </w:t>
      </w:r>
      <w:r w:rsidR="001823B0">
        <w:rPr>
          <w:rFonts w:ascii="Bookman Old Style" w:hAnsi="Bookman Old Style" w:cs="Arial"/>
        </w:rPr>
        <w:t>Es en este mismo contexto que se define a la gestión de la educación como un conjunto de procesos que se desarrollan en el marco de las políticas públicas, con el objeto de universalizar el derecho a la educación, promover, apoyar y mejorar la calidad de los procesos de aprendizaje y que sus resultados respondan a las necesidades básicas y aspiraciones de la comunidad educativa.</w:t>
      </w:r>
    </w:p>
    <w:p w:rsidR="00EF552D" w:rsidRDefault="00EF552D" w:rsidP="00E65AE1">
      <w:pPr>
        <w:jc w:val="both"/>
        <w:rPr>
          <w:rFonts w:ascii="Bookman Old Style" w:hAnsi="Bookman Old Style" w:cs="Arial"/>
        </w:rPr>
      </w:pPr>
    </w:p>
    <w:p w:rsidR="00EF552D" w:rsidRDefault="005C5774" w:rsidP="00EF552D">
      <w:pPr>
        <w:jc w:val="both"/>
        <w:rPr>
          <w:rFonts w:ascii="Bookman Old Style" w:hAnsi="Bookman Old Style" w:cs="Arial"/>
        </w:rPr>
      </w:pPr>
      <w:r>
        <w:rPr>
          <w:rFonts w:ascii="Bookman Old Style" w:hAnsi="Bookman Old Style" w:cs="Arial"/>
        </w:rPr>
        <w:t>La Ley Fundamental de Educación y sus reglamentos, así como el mismo Reglamento de la Secretaría de Estado en el Despacho de Educación, contemplan mecanismos para la optimización de los recursos financieros (nacionales o externos), con el fin de contribuir a la buena gestión de la educación en Honduras.</w:t>
      </w:r>
    </w:p>
    <w:p w:rsidR="005C5774" w:rsidRDefault="005C5774" w:rsidP="00EF552D">
      <w:pPr>
        <w:jc w:val="both"/>
        <w:rPr>
          <w:rFonts w:ascii="Bookman Old Style" w:hAnsi="Bookman Old Style" w:cs="Arial"/>
        </w:rPr>
      </w:pPr>
    </w:p>
    <w:p w:rsidR="00EF552D" w:rsidRDefault="005C5774" w:rsidP="00E65AE1">
      <w:pPr>
        <w:jc w:val="both"/>
        <w:rPr>
          <w:rFonts w:ascii="Bookman Old Style" w:hAnsi="Bookman Old Style" w:cs="Arial"/>
        </w:rPr>
      </w:pPr>
      <w:r>
        <w:rPr>
          <w:rFonts w:ascii="Bookman Old Style" w:hAnsi="Bookman Old Style" w:cs="Arial"/>
        </w:rPr>
        <w:t>Asimismo, l</w:t>
      </w:r>
      <w:r w:rsidR="00E65AE1">
        <w:rPr>
          <w:rFonts w:ascii="Bookman Old Style" w:hAnsi="Bookman Old Style" w:cs="Arial"/>
        </w:rPr>
        <w:t xml:space="preserve">a Ley de Fortalecimiento a la </w:t>
      </w:r>
      <w:r>
        <w:rPr>
          <w:rFonts w:ascii="Bookman Old Style" w:hAnsi="Bookman Old Style" w:cs="Arial"/>
        </w:rPr>
        <w:t>E</w:t>
      </w:r>
      <w:r w:rsidR="00E65AE1">
        <w:rPr>
          <w:rFonts w:ascii="Bookman Old Style" w:hAnsi="Bookman Old Style" w:cs="Arial"/>
        </w:rPr>
        <w:t>ducación Pública y la Participación Comunitaria tiene como parte de sus objetivos fortalecer la educación pública mediante la participación de distintos actores, y la orientación de los mismos para la optimización de recursos destinados a educación conforme los lineamientos de planificación nacional y local de acuerdo a las políticas de la Secretaría de Estado en el Despacho de Educación y las es</w:t>
      </w:r>
      <w:r>
        <w:rPr>
          <w:rFonts w:ascii="Bookman Old Style" w:hAnsi="Bookman Old Style" w:cs="Arial"/>
        </w:rPr>
        <w:t xml:space="preserve">tablecidas en </w:t>
      </w:r>
      <w:r w:rsidR="007F7E9E">
        <w:rPr>
          <w:rFonts w:ascii="Bookman Old Style" w:hAnsi="Bookman Old Style" w:cs="Arial"/>
        </w:rPr>
        <w:t>La Ley de Visión de País 2010-2038 y Plan de Nación 2010-2022</w:t>
      </w:r>
      <w:r>
        <w:rPr>
          <w:rFonts w:ascii="Bookman Old Style" w:hAnsi="Bookman Old Style" w:cs="Arial"/>
        </w:rPr>
        <w:t>, siendo el Objetivo Primero de</w:t>
      </w:r>
      <w:r w:rsidR="007F7E9E">
        <w:rPr>
          <w:rFonts w:ascii="Bookman Old Style" w:hAnsi="Bookman Old Style" w:cs="Arial"/>
        </w:rPr>
        <w:t xml:space="preserve"> la misma</w:t>
      </w:r>
      <w:r>
        <w:rPr>
          <w:rFonts w:ascii="Bookman Old Style" w:hAnsi="Bookman Old Style" w:cs="Arial"/>
        </w:rPr>
        <w:t xml:space="preserve"> “</w:t>
      </w:r>
      <w:r w:rsidRPr="005C5774">
        <w:rPr>
          <w:rFonts w:ascii="Bookman Old Style" w:hAnsi="Bookman Old Style" w:cs="Arial"/>
        </w:rPr>
        <w:t>Una Honduras sin pobreza extrema, educada y sana, con sistemas consolidados de previsión social.</w:t>
      </w:r>
      <w:r>
        <w:rPr>
          <w:rFonts w:ascii="Bookman Old Style" w:hAnsi="Bookman Old Style" w:cs="Arial"/>
        </w:rPr>
        <w:t xml:space="preserve">” </w:t>
      </w:r>
    </w:p>
    <w:p w:rsidR="00E65AE1" w:rsidRDefault="00E65AE1" w:rsidP="00E65AE1">
      <w:pPr>
        <w:jc w:val="both"/>
        <w:rPr>
          <w:rFonts w:ascii="Bookman Old Style" w:hAnsi="Bookman Old Style" w:cs="Arial"/>
        </w:rPr>
      </w:pPr>
    </w:p>
    <w:p w:rsidR="002F2D90" w:rsidRDefault="005C5774" w:rsidP="002F2D90">
      <w:pPr>
        <w:jc w:val="both"/>
        <w:rPr>
          <w:rFonts w:ascii="Bookman Old Style" w:hAnsi="Bookman Old Style" w:cs="Arial"/>
        </w:rPr>
      </w:pPr>
      <w:r>
        <w:rPr>
          <w:rFonts w:ascii="Bookman Old Style" w:hAnsi="Bookman Old Style" w:cs="Arial"/>
        </w:rPr>
        <w:t>En el contexto internacional, se cuenta con los Objetivos</w:t>
      </w:r>
      <w:r w:rsidR="002F2D90">
        <w:rPr>
          <w:rFonts w:ascii="Bookman Old Style" w:hAnsi="Bookman Old Style" w:cs="Arial"/>
        </w:rPr>
        <w:t xml:space="preserve"> de Desarrollo Sostenible (ODS) de la Organización de Naciones Unidas</w:t>
      </w:r>
      <w:r w:rsidR="007F7E9E">
        <w:rPr>
          <w:rFonts w:ascii="Bookman Old Style" w:hAnsi="Bookman Old Style" w:cs="Arial"/>
        </w:rPr>
        <w:t xml:space="preserve"> (ONU)</w:t>
      </w:r>
      <w:r w:rsidR="002F2D90">
        <w:rPr>
          <w:rFonts w:ascii="Bookman Old Style" w:hAnsi="Bookman Old Style" w:cs="Arial"/>
        </w:rPr>
        <w:t xml:space="preserve"> en el marco de la Agenda 2030. Estos Objetivos incluyen –entre otros-, el Objetivo No. 4 “</w:t>
      </w:r>
      <w:r w:rsidR="002F2D90" w:rsidRPr="002F2D90">
        <w:rPr>
          <w:rFonts w:ascii="Bookman Old Style" w:hAnsi="Bookman Old Style" w:cs="Arial"/>
        </w:rPr>
        <w:t>EDUCACIÓN DE CALIDAD</w:t>
      </w:r>
      <w:r w:rsidR="002F2D90">
        <w:rPr>
          <w:rFonts w:ascii="Bookman Old Style" w:hAnsi="Bookman Old Style" w:cs="Arial"/>
        </w:rPr>
        <w:t>” y el Objetivo No. 17 “ALIANZAS PARA LOGRAR LOS OBJETIVOS”</w:t>
      </w:r>
      <w:r w:rsidR="007B74F0">
        <w:rPr>
          <w:rFonts w:ascii="Bookman Old Style" w:hAnsi="Bookman Old Style" w:cs="Arial"/>
        </w:rPr>
        <w:t>, mismos que forman parte de los consensos clave alcanzados por la comunidad internacional, y ratificados por Honduras</w:t>
      </w:r>
      <w:r w:rsidR="002F2D90">
        <w:rPr>
          <w:rFonts w:ascii="Bookman Old Style" w:hAnsi="Bookman Old Style" w:cs="Arial"/>
        </w:rPr>
        <w:t xml:space="preserve">. Además </w:t>
      </w:r>
      <w:r w:rsidR="007B74F0">
        <w:rPr>
          <w:rFonts w:ascii="Bookman Old Style" w:hAnsi="Bookman Old Style" w:cs="Arial"/>
        </w:rPr>
        <w:t xml:space="preserve">se cuenta con </w:t>
      </w:r>
      <w:r w:rsidR="002F2D90">
        <w:rPr>
          <w:rFonts w:ascii="Bookman Old Style" w:hAnsi="Bookman Old Style" w:cs="Arial"/>
        </w:rPr>
        <w:t xml:space="preserve">las Metas </w:t>
      </w:r>
      <w:r w:rsidR="002F2D90">
        <w:rPr>
          <w:rFonts w:ascii="Bookman Old Style" w:hAnsi="Bookman Old Style" w:cs="Arial"/>
        </w:rPr>
        <w:lastRenderedPageBreak/>
        <w:t>Educativas 2021 para Iberoamérica promovidas por la Organización de Estados Iberoamericanos para la educación, la Ciencia y la Cultura (OEI), que establecen como Meta General Primera “</w:t>
      </w:r>
      <w:r w:rsidR="002F2D90" w:rsidRPr="002F2D90">
        <w:rPr>
          <w:rFonts w:ascii="Bookman Old Style" w:hAnsi="Bookman Old Style" w:cs="Arial"/>
        </w:rPr>
        <w:t>REFORZAR Y AMPLIAR LA PARTICIPACIÓN</w:t>
      </w:r>
      <w:r w:rsidR="002F2D90">
        <w:rPr>
          <w:rFonts w:ascii="Bookman Old Style" w:hAnsi="Bookman Old Style" w:cs="Arial"/>
        </w:rPr>
        <w:t xml:space="preserve"> </w:t>
      </w:r>
      <w:r w:rsidR="002F2D90" w:rsidRPr="002F2D90">
        <w:rPr>
          <w:rFonts w:ascii="Bookman Old Style" w:hAnsi="Bookman Old Style" w:cs="Arial"/>
        </w:rPr>
        <w:t>DE LA SOCIEDAD EN LA ACCIÓN EDUCADORA</w:t>
      </w:r>
      <w:r w:rsidR="002F2D90">
        <w:rPr>
          <w:rFonts w:ascii="Bookman Old Style" w:hAnsi="Bookman Old Style" w:cs="Arial"/>
        </w:rPr>
        <w:t>”, y como Meta Específica “</w:t>
      </w:r>
      <w:r w:rsidR="002F2D90" w:rsidRPr="002F2D90">
        <w:rPr>
          <w:rFonts w:ascii="Bookman Old Style" w:hAnsi="Bookman Old Style" w:cs="Arial"/>
        </w:rPr>
        <w:t>Elevar la participación de los diferentes sectores sociales</w:t>
      </w:r>
      <w:r w:rsidR="002F2D90">
        <w:rPr>
          <w:rFonts w:ascii="Bookman Old Style" w:hAnsi="Bookman Old Style" w:cs="Arial"/>
        </w:rPr>
        <w:t xml:space="preserve"> </w:t>
      </w:r>
      <w:r w:rsidR="002F2D90" w:rsidRPr="002F2D90">
        <w:rPr>
          <w:rFonts w:ascii="Bookman Old Style" w:hAnsi="Bookman Old Style" w:cs="Arial"/>
        </w:rPr>
        <w:t>y su coordinación en proyectos educativos: familias, universidades y</w:t>
      </w:r>
      <w:r w:rsidR="002F2D90">
        <w:rPr>
          <w:rFonts w:ascii="Bookman Old Style" w:hAnsi="Bookman Old Style" w:cs="Arial"/>
        </w:rPr>
        <w:t xml:space="preserve"> </w:t>
      </w:r>
      <w:r w:rsidR="002F2D90" w:rsidRPr="002F2D90">
        <w:rPr>
          <w:rFonts w:ascii="Bookman Old Style" w:hAnsi="Bookman Old Style" w:cs="Arial"/>
        </w:rPr>
        <w:t>organizaciones públicas y privadas, sobre todo de aquellas relacionadas con</w:t>
      </w:r>
      <w:r w:rsidR="002F2D90">
        <w:rPr>
          <w:rFonts w:ascii="Bookman Old Style" w:hAnsi="Bookman Old Style" w:cs="Arial"/>
        </w:rPr>
        <w:t xml:space="preserve"> </w:t>
      </w:r>
      <w:r w:rsidR="002F2D90" w:rsidRPr="002F2D90">
        <w:rPr>
          <w:rFonts w:ascii="Bookman Old Style" w:hAnsi="Bookman Old Style" w:cs="Arial"/>
        </w:rPr>
        <w:t>servicios de salud y promoción del desarrollo económico, social y cultural.</w:t>
      </w:r>
      <w:r w:rsidR="002F2D90">
        <w:rPr>
          <w:rFonts w:ascii="Bookman Old Style" w:hAnsi="Bookman Old Style" w:cs="Arial"/>
        </w:rPr>
        <w:t>”</w:t>
      </w:r>
    </w:p>
    <w:p w:rsidR="002F2D90" w:rsidRPr="00E65AE1" w:rsidRDefault="002F2D90" w:rsidP="002F2D90">
      <w:pPr>
        <w:jc w:val="both"/>
        <w:rPr>
          <w:rFonts w:ascii="Bookman Old Style" w:hAnsi="Bookman Old Style" w:cs="Arial"/>
        </w:rPr>
      </w:pPr>
      <w:r w:rsidRPr="00E65AE1">
        <w:rPr>
          <w:rFonts w:ascii="Bookman Old Style" w:hAnsi="Bookman Old Style" w:cs="Arial"/>
        </w:rPr>
        <w:t xml:space="preserve"> </w:t>
      </w:r>
    </w:p>
    <w:p w:rsidR="007F7E9E" w:rsidRDefault="002F2D90" w:rsidP="002F2D90">
      <w:pPr>
        <w:jc w:val="both"/>
        <w:rPr>
          <w:rFonts w:ascii="Bookman Old Style" w:hAnsi="Bookman Old Style" w:cs="Arial"/>
        </w:rPr>
      </w:pPr>
      <w:r>
        <w:rPr>
          <w:rFonts w:ascii="Bookman Old Style" w:hAnsi="Bookman Old Style" w:cs="Arial"/>
        </w:rPr>
        <w:t>Por lo anteriormente expuesto, se evidencia claramente un contexto y un marco normativo y legal que promueve un mejor alineamiento de las intervenciones en el Sector Educativo, y su armonización con las políticas y metas educativas de país. Esto toma una relevanc</w:t>
      </w:r>
      <w:r w:rsidR="007F7E9E">
        <w:rPr>
          <w:rFonts w:ascii="Bookman Old Style" w:hAnsi="Bookman Old Style" w:cs="Arial"/>
        </w:rPr>
        <w:t>ia aún mayor, considerando</w:t>
      </w:r>
      <w:r w:rsidR="0070483C">
        <w:rPr>
          <w:rFonts w:ascii="Bookman Old Style" w:hAnsi="Bookman Old Style" w:cs="Arial"/>
        </w:rPr>
        <w:t xml:space="preserve"> que en el último año, el Sector Educativo</w:t>
      </w:r>
      <w:r w:rsidR="007F7E9E">
        <w:rPr>
          <w:rFonts w:ascii="Bookman Old Style" w:hAnsi="Bookman Old Style" w:cs="Arial"/>
        </w:rPr>
        <w:t xml:space="preserve"> hondureño</w:t>
      </w:r>
      <w:r w:rsidR="0070483C">
        <w:rPr>
          <w:rFonts w:ascii="Bookman Old Style" w:hAnsi="Bookman Old Style" w:cs="Arial"/>
        </w:rPr>
        <w:t>, así como los actores sociales</w:t>
      </w:r>
      <w:r w:rsidR="007B74F0">
        <w:rPr>
          <w:rFonts w:ascii="Bookman Old Style" w:hAnsi="Bookman Old Style" w:cs="Arial"/>
        </w:rPr>
        <w:t xml:space="preserve"> (incluyendo la cooperación internacional)</w:t>
      </w:r>
      <w:r w:rsidR="0070483C">
        <w:rPr>
          <w:rFonts w:ascii="Bookman Old Style" w:hAnsi="Bookman Old Style" w:cs="Arial"/>
        </w:rPr>
        <w:t xml:space="preserve"> vinculados al mismo</w:t>
      </w:r>
      <w:r w:rsidR="00D94373">
        <w:rPr>
          <w:rFonts w:ascii="Bookman Old Style" w:hAnsi="Bookman Old Style" w:cs="Arial"/>
        </w:rPr>
        <w:t>,</w:t>
      </w:r>
      <w:r w:rsidR="0070483C">
        <w:rPr>
          <w:rFonts w:ascii="Bookman Old Style" w:hAnsi="Bookman Old Style" w:cs="Arial"/>
        </w:rPr>
        <w:t xml:space="preserve"> han contribuido de manera conjunta y coordinada en un esfuerzo integral para </w:t>
      </w:r>
      <w:r w:rsidR="007B74F0">
        <w:rPr>
          <w:rFonts w:ascii="Bookman Old Style" w:hAnsi="Bookman Old Style" w:cs="Arial"/>
        </w:rPr>
        <w:t xml:space="preserve">levantar el diagnóstico sectorial que serviría de base para </w:t>
      </w:r>
      <w:r w:rsidR="0070483C">
        <w:rPr>
          <w:rFonts w:ascii="Bookman Old Style" w:hAnsi="Bookman Old Style" w:cs="Arial"/>
        </w:rPr>
        <w:t>diseñar el Plan Estratégico del Sector Educación</w:t>
      </w:r>
      <w:r w:rsidR="007F7E9E">
        <w:rPr>
          <w:rFonts w:ascii="Bookman Old Style" w:hAnsi="Bookman Old Style" w:cs="Arial"/>
        </w:rPr>
        <w:t xml:space="preserve"> (PESE)</w:t>
      </w:r>
      <w:r w:rsidR="007B74F0">
        <w:rPr>
          <w:rFonts w:ascii="Bookman Old Style" w:hAnsi="Bookman Old Style" w:cs="Arial"/>
        </w:rPr>
        <w:t>, promovido por el Consejo Nacional de Educación</w:t>
      </w:r>
      <w:r w:rsidR="007F7E9E">
        <w:rPr>
          <w:rFonts w:ascii="Bookman Old Style" w:hAnsi="Bookman Old Style" w:cs="Arial"/>
        </w:rPr>
        <w:t xml:space="preserve">. </w:t>
      </w:r>
    </w:p>
    <w:p w:rsidR="007F7E9E" w:rsidRDefault="007F7E9E" w:rsidP="002F2D90">
      <w:pPr>
        <w:jc w:val="both"/>
        <w:rPr>
          <w:rFonts w:ascii="Bookman Old Style" w:hAnsi="Bookman Old Style" w:cs="Arial"/>
        </w:rPr>
      </w:pPr>
    </w:p>
    <w:p w:rsidR="007B74F0" w:rsidRDefault="007F7E9E" w:rsidP="002F2D90">
      <w:pPr>
        <w:jc w:val="both"/>
        <w:rPr>
          <w:rFonts w:ascii="Bookman Old Style" w:hAnsi="Bookman Old Style" w:cs="Arial"/>
        </w:rPr>
      </w:pPr>
      <w:r>
        <w:rPr>
          <w:rFonts w:ascii="Bookman Old Style" w:hAnsi="Bookman Old Style" w:cs="Arial"/>
        </w:rPr>
        <w:t xml:space="preserve">El PESE </w:t>
      </w:r>
      <w:r w:rsidR="007B74F0">
        <w:rPr>
          <w:rFonts w:ascii="Bookman Old Style" w:hAnsi="Bookman Old Style" w:cs="Arial"/>
        </w:rPr>
        <w:t>es –en esencia-,</w:t>
      </w:r>
      <w:r w:rsidR="007B74F0" w:rsidRPr="007B74F0">
        <w:rPr>
          <w:rFonts w:ascii="Bookman Old Style" w:hAnsi="Bookman Old Style" w:cs="Arial"/>
        </w:rPr>
        <w:t xml:space="preserve"> un instrumento de política nacional, </w:t>
      </w:r>
      <w:r w:rsidR="007B74F0">
        <w:rPr>
          <w:rFonts w:ascii="Bookman Old Style" w:hAnsi="Bookman Old Style" w:cs="Arial"/>
        </w:rPr>
        <w:t>que</w:t>
      </w:r>
      <w:r w:rsidR="007B74F0" w:rsidRPr="007B74F0">
        <w:rPr>
          <w:rFonts w:ascii="Bookman Old Style" w:hAnsi="Bookman Old Style" w:cs="Arial"/>
        </w:rPr>
        <w:t xml:space="preserve"> proporciona una visión a largo pl</w:t>
      </w:r>
      <w:r w:rsidR="007B74F0">
        <w:rPr>
          <w:rFonts w:ascii="Bookman Old Style" w:hAnsi="Bookman Old Style" w:cs="Arial"/>
        </w:rPr>
        <w:t>azo del Sistema E</w:t>
      </w:r>
      <w:r w:rsidR="007B74F0" w:rsidRPr="007B74F0">
        <w:rPr>
          <w:rFonts w:ascii="Bookman Old Style" w:hAnsi="Bookman Old Style" w:cs="Arial"/>
        </w:rPr>
        <w:t xml:space="preserve">ducativo en el país y esboza un conjunto coherente de estrategias viables para alcanzar sus objetivos y superar las dificultades.  </w:t>
      </w:r>
      <w:r w:rsidR="007B74F0">
        <w:rPr>
          <w:rFonts w:ascii="Bookman Old Style" w:hAnsi="Bookman Old Style" w:cs="Arial"/>
        </w:rPr>
        <w:t>Este Plan, e</w:t>
      </w:r>
      <w:r w:rsidR="007B74F0" w:rsidRPr="007B74F0">
        <w:rPr>
          <w:rFonts w:ascii="Bookman Old Style" w:hAnsi="Bookman Old Style" w:cs="Arial"/>
        </w:rPr>
        <w:t xml:space="preserve">stablece metas alcanzables, basadas en un análisis de las tendencias actuales y de los compromisos asumidos para superar las restricciones financieras, técnicas y políticas para su implementación efectiva.  </w:t>
      </w:r>
    </w:p>
    <w:p w:rsidR="007F7E9E" w:rsidRDefault="007F7E9E" w:rsidP="002F2D90">
      <w:pPr>
        <w:jc w:val="both"/>
        <w:rPr>
          <w:rFonts w:ascii="Bookman Old Style" w:hAnsi="Bookman Old Style" w:cs="Arial"/>
        </w:rPr>
      </w:pPr>
    </w:p>
    <w:p w:rsidR="00062E0E" w:rsidRDefault="00062E0E" w:rsidP="00E65AE1">
      <w:pPr>
        <w:jc w:val="both"/>
        <w:rPr>
          <w:rFonts w:ascii="Bookman Old Style" w:hAnsi="Bookman Old Style" w:cs="Arial"/>
        </w:rPr>
      </w:pPr>
      <w:r>
        <w:rPr>
          <w:rFonts w:ascii="Bookman Old Style" w:hAnsi="Bookman Old Style" w:cs="Arial"/>
        </w:rPr>
        <w:t>Dado que el PESE contribuye a la armonización del Sector en su totalidad, es momento que la Secretaría de Estado en el Despacho de Educación cuente con un Estudio que permita conocer todas las intervenciones de la Cooperación Internacional en Educación, desde un punto de vista estratégico que permita armonizar las mismas de una forma más sistemática y con la base y referencia del PESE.</w:t>
      </w:r>
    </w:p>
    <w:p w:rsidR="00062E0E" w:rsidRDefault="00062E0E" w:rsidP="00E65AE1">
      <w:pPr>
        <w:jc w:val="both"/>
        <w:rPr>
          <w:rFonts w:ascii="Bookman Old Style" w:hAnsi="Bookman Old Style" w:cs="Arial"/>
        </w:rPr>
      </w:pPr>
    </w:p>
    <w:p w:rsidR="00F631B6" w:rsidRDefault="00F631B6" w:rsidP="00E65AE1">
      <w:pPr>
        <w:jc w:val="both"/>
        <w:rPr>
          <w:rFonts w:ascii="Bookman Old Style" w:hAnsi="Bookman Old Style" w:cs="Arial"/>
        </w:rPr>
      </w:pPr>
      <w:r>
        <w:rPr>
          <w:rFonts w:ascii="Bookman Old Style" w:hAnsi="Bookman Old Style" w:cs="Arial"/>
        </w:rPr>
        <w:t xml:space="preserve">Lo anterior sería el primer paso hacia un Estudio integral posterior, que contemplaría la intervención de los otros </w:t>
      </w:r>
      <w:r w:rsidR="00D94373">
        <w:rPr>
          <w:rFonts w:ascii="Bookman Old Style" w:hAnsi="Bookman Old Style" w:cs="Arial"/>
        </w:rPr>
        <w:t>a</w:t>
      </w:r>
      <w:r>
        <w:rPr>
          <w:rFonts w:ascii="Bookman Old Style" w:hAnsi="Bookman Old Style" w:cs="Arial"/>
        </w:rPr>
        <w:t>ctores de la sociedad que contribuyen al</w:t>
      </w:r>
      <w:r w:rsidR="00421AB8">
        <w:rPr>
          <w:rFonts w:ascii="Bookman Old Style" w:hAnsi="Bookman Old Style" w:cs="Arial"/>
        </w:rPr>
        <w:t xml:space="preserve"> Sector Educativo. Esto forma parte de</w:t>
      </w:r>
      <w:r>
        <w:rPr>
          <w:rFonts w:ascii="Bookman Old Style" w:hAnsi="Bookman Old Style" w:cs="Arial"/>
        </w:rPr>
        <w:t xml:space="preserve">l esfuerzo que la Secretaría de Estado en el Despacho de Educación </w:t>
      </w:r>
      <w:r w:rsidR="00421AB8">
        <w:rPr>
          <w:rFonts w:ascii="Bookman Old Style" w:hAnsi="Bookman Old Style" w:cs="Arial"/>
        </w:rPr>
        <w:t>lleva</w:t>
      </w:r>
      <w:r>
        <w:rPr>
          <w:rFonts w:ascii="Bookman Old Style" w:hAnsi="Bookman Old Style" w:cs="Arial"/>
        </w:rPr>
        <w:t xml:space="preserve"> a cabo a través de la iniciativa de Aliados por la Educación (</w:t>
      </w:r>
      <w:proofErr w:type="spellStart"/>
      <w:r>
        <w:rPr>
          <w:rFonts w:ascii="Bookman Old Style" w:hAnsi="Bookman Old Style" w:cs="Arial"/>
        </w:rPr>
        <w:t>AxE</w:t>
      </w:r>
      <w:proofErr w:type="spellEnd"/>
      <w:r>
        <w:rPr>
          <w:rFonts w:ascii="Bookman Old Style" w:hAnsi="Bookman Old Style" w:cs="Arial"/>
        </w:rPr>
        <w:t xml:space="preserve">), que </w:t>
      </w:r>
      <w:r w:rsidR="00421AB8">
        <w:rPr>
          <w:rFonts w:ascii="Bookman Old Style" w:hAnsi="Bookman Old Style" w:cs="Arial"/>
        </w:rPr>
        <w:t xml:space="preserve">-en línea con lo establecido por la legislación nacional y el contexto internacional-, </w:t>
      </w:r>
      <w:r>
        <w:rPr>
          <w:rFonts w:ascii="Bookman Old Style" w:hAnsi="Bookman Old Style" w:cs="Arial"/>
        </w:rPr>
        <w:t xml:space="preserve">pretende </w:t>
      </w:r>
      <w:r w:rsidR="00421AB8">
        <w:rPr>
          <w:rFonts w:ascii="Bookman Old Style" w:hAnsi="Bookman Old Style" w:cs="Arial"/>
        </w:rPr>
        <w:t>c</w:t>
      </w:r>
      <w:r w:rsidR="00421AB8" w:rsidRPr="00421AB8">
        <w:rPr>
          <w:rFonts w:ascii="Bookman Old Style" w:hAnsi="Bookman Old Style" w:cs="Arial"/>
        </w:rPr>
        <w:t xml:space="preserve">ontribuir a garantizar del derecho a la educación de los niños, niñas y jóvenes de Honduras, promoviendo el </w:t>
      </w:r>
      <w:r w:rsidR="00421AB8" w:rsidRPr="00421AB8">
        <w:rPr>
          <w:rFonts w:ascii="Bookman Old Style" w:hAnsi="Bookman Old Style" w:cs="Arial"/>
        </w:rPr>
        <w:lastRenderedPageBreak/>
        <w:t>mejoramiento de la equidad, calidad y acceso de la educación pública a nivel nacional de manera sostenible a través de la articulación de los distintos actores sociales</w:t>
      </w:r>
      <w:r w:rsidR="00930905">
        <w:rPr>
          <w:rFonts w:ascii="Bookman Old Style" w:hAnsi="Bookman Old Style" w:cs="Arial"/>
        </w:rPr>
        <w:t xml:space="preserve"> (cooperantes internacionales y nacionales)</w:t>
      </w:r>
      <w:r w:rsidR="00421AB8" w:rsidRPr="00421AB8">
        <w:rPr>
          <w:rFonts w:ascii="Bookman Old Style" w:hAnsi="Bookman Old Style" w:cs="Arial"/>
        </w:rPr>
        <w:t xml:space="preserve"> vinculados al sistema educativo.</w:t>
      </w:r>
    </w:p>
    <w:p w:rsidR="00421AB8" w:rsidRDefault="00421AB8" w:rsidP="00E65AE1">
      <w:pPr>
        <w:jc w:val="both"/>
        <w:rPr>
          <w:rFonts w:ascii="Bookman Old Style" w:hAnsi="Bookman Old Style" w:cs="Arial"/>
        </w:rPr>
      </w:pPr>
    </w:p>
    <w:p w:rsidR="00421AB8" w:rsidRPr="00421AB8" w:rsidRDefault="00421AB8" w:rsidP="00E65AE1">
      <w:pPr>
        <w:jc w:val="both"/>
        <w:rPr>
          <w:rFonts w:ascii="Bookman Old Style" w:hAnsi="Bookman Old Style" w:cs="Arial"/>
          <w:lang w:val="es-ES"/>
        </w:rPr>
      </w:pPr>
      <w:r>
        <w:rPr>
          <w:rFonts w:ascii="Bookman Old Style" w:hAnsi="Bookman Old Style" w:cs="Arial"/>
        </w:rPr>
        <w:t>El Objetivo Específico primero de Aliados por la Educación es justamente “</w:t>
      </w:r>
      <w:r w:rsidRPr="00421AB8">
        <w:rPr>
          <w:rFonts w:ascii="Bookman Old Style" w:hAnsi="Bookman Old Style" w:cs="Arial"/>
        </w:rPr>
        <w:t>Identificar y mapear geográficamente, temáticamente y sectorialmente la inversión que los distintos acto</w:t>
      </w:r>
      <w:r>
        <w:rPr>
          <w:rFonts w:ascii="Bookman Old Style" w:hAnsi="Bookman Old Style" w:cs="Arial"/>
        </w:rPr>
        <w:t xml:space="preserve">res sociales </w:t>
      </w:r>
      <w:r w:rsidR="00930905">
        <w:rPr>
          <w:rFonts w:ascii="Bookman Old Style" w:hAnsi="Bookman Old Style" w:cs="Arial"/>
        </w:rPr>
        <w:t xml:space="preserve">(cooperantes internacionales y nacionales) </w:t>
      </w:r>
      <w:r>
        <w:rPr>
          <w:rFonts w:ascii="Bookman Old Style" w:hAnsi="Bookman Old Style" w:cs="Arial"/>
        </w:rPr>
        <w:t>hacen en educación”, por lo que este Estudio permitirá sentar las bases a través del mapeo del primero de estos actores sociales y su vinculación con las metas y áreas de intervención del PESE: la Cooperación Internacional.</w:t>
      </w:r>
    </w:p>
    <w:p w:rsidR="00F631B6" w:rsidRDefault="00F631B6" w:rsidP="00E65AE1">
      <w:pPr>
        <w:jc w:val="both"/>
        <w:rPr>
          <w:rFonts w:ascii="Bookman Old Style" w:hAnsi="Bookman Old Style" w:cs="Arial"/>
        </w:rPr>
      </w:pPr>
    </w:p>
    <w:p w:rsidR="0008203D" w:rsidRPr="000D1187" w:rsidRDefault="0008203D" w:rsidP="0008203D">
      <w:pPr>
        <w:pStyle w:val="Prrafodelista"/>
        <w:numPr>
          <w:ilvl w:val="0"/>
          <w:numId w:val="32"/>
        </w:numPr>
        <w:jc w:val="both"/>
        <w:rPr>
          <w:rFonts w:ascii="Bookman Old Style" w:hAnsi="Bookman Old Style" w:cs="Arial"/>
          <w:b/>
          <w:sz w:val="24"/>
          <w:szCs w:val="24"/>
        </w:rPr>
      </w:pPr>
      <w:r w:rsidRPr="000D1187">
        <w:rPr>
          <w:rFonts w:ascii="Bookman Old Style" w:hAnsi="Bookman Old Style" w:cs="Arial"/>
          <w:b/>
          <w:sz w:val="24"/>
          <w:szCs w:val="24"/>
        </w:rPr>
        <w:t>Objetivo</w:t>
      </w:r>
    </w:p>
    <w:p w:rsidR="0008203D" w:rsidRPr="003D7A75" w:rsidRDefault="003D7A75" w:rsidP="0008203D">
      <w:pPr>
        <w:jc w:val="both"/>
        <w:rPr>
          <w:rFonts w:ascii="Bookman Old Style" w:hAnsi="Bookman Old Style" w:cs="Arial"/>
          <w:lang w:val="es-HN"/>
        </w:rPr>
      </w:pPr>
      <w:r w:rsidRPr="003D7A75">
        <w:rPr>
          <w:rFonts w:ascii="Bookman Old Style" w:hAnsi="Bookman Old Style" w:cs="Arial"/>
        </w:rPr>
        <w:t xml:space="preserve">Realizar un estudio </w:t>
      </w:r>
      <w:r>
        <w:rPr>
          <w:rFonts w:ascii="Bookman Old Style" w:hAnsi="Bookman Old Style" w:cs="Arial"/>
        </w:rPr>
        <w:t xml:space="preserve">cualitativo y cuantitativo de la intervención de la Cooperación Internacional en el Sector Educativo, tomando como referencia las áreas estratégicas y Metas del PESE, así como otros </w:t>
      </w:r>
      <w:r w:rsidR="00634B34">
        <w:rPr>
          <w:rFonts w:ascii="Bookman Old Style" w:hAnsi="Bookman Old Style" w:cs="Arial"/>
        </w:rPr>
        <w:t>definidos por la Secretaría de Estado en el Despacho de Educación</w:t>
      </w:r>
      <w:r w:rsidRPr="003D7A75">
        <w:rPr>
          <w:rFonts w:ascii="Bookman Old Style" w:hAnsi="Bookman Old Style" w:cs="Arial"/>
        </w:rPr>
        <w:t>.</w:t>
      </w:r>
    </w:p>
    <w:p w:rsidR="0008203D" w:rsidRDefault="0008203D" w:rsidP="0008203D">
      <w:pPr>
        <w:jc w:val="both"/>
        <w:rPr>
          <w:rFonts w:ascii="Bookman Old Style" w:hAnsi="Bookman Old Style" w:cs="Arial"/>
        </w:rPr>
      </w:pPr>
    </w:p>
    <w:p w:rsidR="00C57803" w:rsidRDefault="00C57803" w:rsidP="000D1187">
      <w:pPr>
        <w:pStyle w:val="Prrafodelista"/>
        <w:numPr>
          <w:ilvl w:val="0"/>
          <w:numId w:val="32"/>
        </w:numPr>
        <w:contextualSpacing w:val="0"/>
        <w:jc w:val="both"/>
        <w:rPr>
          <w:rFonts w:ascii="Bookman Old Style" w:hAnsi="Bookman Old Style" w:cs="Arial"/>
          <w:b/>
          <w:sz w:val="24"/>
          <w:szCs w:val="24"/>
        </w:rPr>
      </w:pPr>
      <w:r>
        <w:rPr>
          <w:rFonts w:ascii="Bookman Old Style" w:hAnsi="Bookman Old Style" w:cs="Arial"/>
          <w:b/>
          <w:sz w:val="24"/>
          <w:szCs w:val="24"/>
        </w:rPr>
        <w:t>Particularidades</w:t>
      </w:r>
    </w:p>
    <w:p w:rsidR="00C57803" w:rsidRPr="00C57803" w:rsidRDefault="00C57803" w:rsidP="00C57803">
      <w:pPr>
        <w:pStyle w:val="Prrafodelista"/>
        <w:contextualSpacing w:val="0"/>
        <w:jc w:val="both"/>
        <w:rPr>
          <w:rFonts w:ascii="Bookman Old Style" w:hAnsi="Bookman Old Style" w:cs="Arial"/>
          <w:sz w:val="24"/>
          <w:szCs w:val="24"/>
        </w:rPr>
      </w:pPr>
      <w:r>
        <w:rPr>
          <w:rFonts w:ascii="Bookman Old Style" w:hAnsi="Bookman Old Style" w:cs="Arial"/>
          <w:sz w:val="24"/>
          <w:szCs w:val="24"/>
        </w:rPr>
        <w:t>Esta consultoría deberá ser desarrollada por dos consultores(as) considerando los productos y tiempos de entrega.</w:t>
      </w:r>
    </w:p>
    <w:p w:rsidR="0008203D" w:rsidRPr="000D1187" w:rsidRDefault="0008203D" w:rsidP="000D1187">
      <w:pPr>
        <w:pStyle w:val="Prrafodelista"/>
        <w:numPr>
          <w:ilvl w:val="0"/>
          <w:numId w:val="32"/>
        </w:numPr>
        <w:contextualSpacing w:val="0"/>
        <w:jc w:val="both"/>
        <w:rPr>
          <w:rFonts w:ascii="Bookman Old Style" w:hAnsi="Bookman Old Style" w:cs="Arial"/>
          <w:b/>
          <w:sz w:val="24"/>
          <w:szCs w:val="24"/>
        </w:rPr>
      </w:pPr>
      <w:r w:rsidRPr="000D1187">
        <w:rPr>
          <w:rFonts w:ascii="Bookman Old Style" w:hAnsi="Bookman Old Style" w:cs="Arial"/>
          <w:b/>
          <w:sz w:val="24"/>
          <w:szCs w:val="24"/>
        </w:rPr>
        <w:t xml:space="preserve">Actividades </w:t>
      </w:r>
      <w:r w:rsidR="00ED575D">
        <w:rPr>
          <w:rFonts w:ascii="Bookman Old Style" w:hAnsi="Bookman Old Style" w:cs="Arial"/>
          <w:b/>
          <w:sz w:val="24"/>
          <w:szCs w:val="24"/>
        </w:rPr>
        <w:t xml:space="preserve">Principales </w:t>
      </w:r>
      <w:r w:rsidR="00C57803">
        <w:rPr>
          <w:rFonts w:ascii="Bookman Old Style" w:hAnsi="Bookman Old Style" w:cs="Arial"/>
          <w:b/>
          <w:sz w:val="24"/>
          <w:szCs w:val="24"/>
        </w:rPr>
        <w:t>de los</w:t>
      </w:r>
      <w:r w:rsidRPr="000D1187">
        <w:rPr>
          <w:rFonts w:ascii="Bookman Old Style" w:hAnsi="Bookman Old Style" w:cs="Arial"/>
          <w:b/>
          <w:sz w:val="24"/>
          <w:szCs w:val="24"/>
        </w:rPr>
        <w:t xml:space="preserve"> Consultor</w:t>
      </w:r>
      <w:r w:rsidR="00C57803">
        <w:rPr>
          <w:rFonts w:ascii="Bookman Old Style" w:hAnsi="Bookman Old Style" w:cs="Arial"/>
          <w:b/>
          <w:sz w:val="24"/>
          <w:szCs w:val="24"/>
        </w:rPr>
        <w:t>es</w:t>
      </w:r>
      <w:r w:rsidRPr="000D1187">
        <w:rPr>
          <w:rFonts w:ascii="Bookman Old Style" w:hAnsi="Bookman Old Style" w:cs="Arial"/>
          <w:b/>
          <w:sz w:val="24"/>
          <w:szCs w:val="24"/>
        </w:rPr>
        <w:t>(a</w:t>
      </w:r>
      <w:r w:rsidR="00C57803">
        <w:rPr>
          <w:rFonts w:ascii="Bookman Old Style" w:hAnsi="Bookman Old Style" w:cs="Arial"/>
          <w:b/>
          <w:sz w:val="24"/>
          <w:szCs w:val="24"/>
        </w:rPr>
        <w:t>s</w:t>
      </w:r>
      <w:r w:rsidRPr="000D1187">
        <w:rPr>
          <w:rFonts w:ascii="Bookman Old Style" w:hAnsi="Bookman Old Style" w:cs="Arial"/>
          <w:b/>
          <w:sz w:val="24"/>
          <w:szCs w:val="24"/>
        </w:rPr>
        <w:t>)</w:t>
      </w:r>
    </w:p>
    <w:p w:rsidR="00634B34" w:rsidRDefault="00A46750" w:rsidP="00634B34">
      <w:pPr>
        <w:pStyle w:val="Prrafodelista"/>
        <w:numPr>
          <w:ilvl w:val="1"/>
          <w:numId w:val="32"/>
        </w:numPr>
        <w:jc w:val="both"/>
        <w:rPr>
          <w:rFonts w:ascii="Bookman Old Style" w:hAnsi="Bookman Old Style" w:cs="Arial"/>
        </w:rPr>
      </w:pPr>
      <w:r>
        <w:rPr>
          <w:rFonts w:ascii="Bookman Old Style" w:hAnsi="Bookman Old Style" w:cs="Arial"/>
        </w:rPr>
        <w:t>Analizar e integrar la i</w:t>
      </w:r>
      <w:r w:rsidR="00634B34" w:rsidRPr="00634B34">
        <w:rPr>
          <w:rFonts w:ascii="Bookman Old Style" w:hAnsi="Bookman Old Style" w:cs="Arial"/>
        </w:rPr>
        <w:t xml:space="preserve">nformación </w:t>
      </w:r>
      <w:r>
        <w:rPr>
          <w:rFonts w:ascii="Bookman Old Style" w:hAnsi="Bookman Old Style" w:cs="Arial"/>
        </w:rPr>
        <w:t>que proporcionará la Secretaría de Educación sobre las prioridades educativas de país, el PESE y el marco normativo y legal.</w:t>
      </w:r>
    </w:p>
    <w:p w:rsidR="00A46750" w:rsidRPr="00634B34" w:rsidRDefault="00A46750" w:rsidP="00634B34">
      <w:pPr>
        <w:pStyle w:val="Prrafodelista"/>
        <w:numPr>
          <w:ilvl w:val="1"/>
          <w:numId w:val="32"/>
        </w:numPr>
        <w:jc w:val="both"/>
        <w:rPr>
          <w:rFonts w:ascii="Bookman Old Style" w:hAnsi="Bookman Old Style" w:cs="Arial"/>
        </w:rPr>
      </w:pPr>
      <w:r>
        <w:rPr>
          <w:rFonts w:ascii="Bookman Old Style" w:hAnsi="Bookman Old Style" w:cs="Arial"/>
        </w:rPr>
        <w:t>Analizar e integrar la información que proporcionará la Secretaría de Educación sobre datos previamente recopilados sobre la intervención de la Cooperación Internacional en Educación.</w:t>
      </w:r>
    </w:p>
    <w:p w:rsidR="00A46750" w:rsidRDefault="00634B34" w:rsidP="00E930C9">
      <w:pPr>
        <w:pStyle w:val="Prrafodelista"/>
        <w:numPr>
          <w:ilvl w:val="1"/>
          <w:numId w:val="32"/>
        </w:numPr>
        <w:jc w:val="both"/>
        <w:rPr>
          <w:rFonts w:ascii="Bookman Old Style" w:hAnsi="Bookman Old Style" w:cs="Arial"/>
        </w:rPr>
      </w:pPr>
      <w:r w:rsidRPr="00A46750">
        <w:rPr>
          <w:rFonts w:ascii="Bookman Old Style" w:hAnsi="Bookman Old Style" w:cs="Arial"/>
        </w:rPr>
        <w:t xml:space="preserve">Elaborar los instrumentos pertinentes para la </w:t>
      </w:r>
      <w:r w:rsidR="00A46750" w:rsidRPr="00A46750">
        <w:rPr>
          <w:rFonts w:ascii="Bookman Old Style" w:hAnsi="Bookman Old Style" w:cs="Arial"/>
        </w:rPr>
        <w:t>recopilación, análisis e integración de la información de la intervención de la cooperación internacional en el sector educación</w:t>
      </w:r>
      <w:r w:rsidRPr="00A46750">
        <w:rPr>
          <w:rFonts w:ascii="Bookman Old Style" w:hAnsi="Bookman Old Style" w:cs="Arial"/>
        </w:rPr>
        <w:t xml:space="preserve">, que consideren la recolección de información cualitativa y cuantitativa, </w:t>
      </w:r>
      <w:r w:rsidR="00A46750">
        <w:rPr>
          <w:rFonts w:ascii="Bookman Old Style" w:hAnsi="Bookman Old Style" w:cs="Arial"/>
        </w:rPr>
        <w:t>y que logre categorizar la misma en las áreas temáticas, metas y/o temas de interés para la Secretaría de Estado en el Despacho de Educación.</w:t>
      </w:r>
    </w:p>
    <w:p w:rsidR="00634B34" w:rsidRPr="00A46750" w:rsidRDefault="00634B34" w:rsidP="00E930C9">
      <w:pPr>
        <w:pStyle w:val="Prrafodelista"/>
        <w:numPr>
          <w:ilvl w:val="1"/>
          <w:numId w:val="32"/>
        </w:numPr>
        <w:jc w:val="both"/>
        <w:rPr>
          <w:rFonts w:ascii="Bookman Old Style" w:hAnsi="Bookman Old Style" w:cs="Arial"/>
        </w:rPr>
      </w:pPr>
      <w:r w:rsidRPr="00A46750">
        <w:rPr>
          <w:rFonts w:ascii="Bookman Old Style" w:hAnsi="Bookman Old Style" w:cs="Arial"/>
        </w:rPr>
        <w:t xml:space="preserve">Elaborar un plan de implementación de los instrumentos diseñados </w:t>
      </w:r>
      <w:r w:rsidR="00A46750">
        <w:rPr>
          <w:rFonts w:ascii="Bookman Old Style" w:hAnsi="Bookman Old Style" w:cs="Arial"/>
        </w:rPr>
        <w:t xml:space="preserve">los cooperantes </w:t>
      </w:r>
      <w:r w:rsidR="00930905">
        <w:rPr>
          <w:rFonts w:ascii="Bookman Old Style" w:hAnsi="Bookman Old Style" w:cs="Arial"/>
        </w:rPr>
        <w:t xml:space="preserve">internacionales </w:t>
      </w:r>
      <w:r w:rsidR="00A46750">
        <w:rPr>
          <w:rFonts w:ascii="Bookman Old Style" w:hAnsi="Bookman Old Style" w:cs="Arial"/>
        </w:rPr>
        <w:t>del Sector Educación.</w:t>
      </w:r>
    </w:p>
    <w:p w:rsidR="00634B34" w:rsidRPr="00634B34" w:rsidRDefault="00634B34" w:rsidP="00634B34">
      <w:pPr>
        <w:pStyle w:val="Prrafodelista"/>
        <w:numPr>
          <w:ilvl w:val="1"/>
          <w:numId w:val="32"/>
        </w:numPr>
        <w:jc w:val="both"/>
        <w:rPr>
          <w:rFonts w:ascii="Bookman Old Style" w:hAnsi="Bookman Old Style" w:cs="Arial"/>
        </w:rPr>
      </w:pPr>
      <w:r w:rsidRPr="00634B34">
        <w:rPr>
          <w:rFonts w:ascii="Bookman Old Style" w:hAnsi="Bookman Old Style" w:cs="Arial"/>
        </w:rPr>
        <w:lastRenderedPageBreak/>
        <w:t xml:space="preserve">Aplicar los instrumentos </w:t>
      </w:r>
      <w:r w:rsidR="00A46750">
        <w:rPr>
          <w:rFonts w:ascii="Bookman Old Style" w:hAnsi="Bookman Old Style" w:cs="Arial"/>
        </w:rPr>
        <w:t>a los cooperantes</w:t>
      </w:r>
      <w:r w:rsidR="00930905">
        <w:rPr>
          <w:rFonts w:ascii="Bookman Old Style" w:hAnsi="Bookman Old Style" w:cs="Arial"/>
        </w:rPr>
        <w:t xml:space="preserve"> internacionales</w:t>
      </w:r>
      <w:r w:rsidR="00A46750">
        <w:rPr>
          <w:rFonts w:ascii="Bookman Old Style" w:hAnsi="Bookman Old Style" w:cs="Arial"/>
        </w:rPr>
        <w:t xml:space="preserve"> del Sector educación.</w:t>
      </w:r>
    </w:p>
    <w:p w:rsidR="00A46750" w:rsidRDefault="00634B34" w:rsidP="00ED5B8C">
      <w:pPr>
        <w:pStyle w:val="Prrafodelista"/>
        <w:numPr>
          <w:ilvl w:val="1"/>
          <w:numId w:val="32"/>
        </w:numPr>
        <w:jc w:val="both"/>
        <w:rPr>
          <w:rFonts w:ascii="Bookman Old Style" w:hAnsi="Bookman Old Style" w:cs="Arial"/>
        </w:rPr>
      </w:pPr>
      <w:r w:rsidRPr="00A46750">
        <w:rPr>
          <w:rFonts w:ascii="Bookman Old Style" w:hAnsi="Bookman Old Style" w:cs="Arial"/>
        </w:rPr>
        <w:t>Construir una base de datos con los resultados de los instrumentos aplic</w:t>
      </w:r>
      <w:r w:rsidR="00A46750">
        <w:rPr>
          <w:rFonts w:ascii="Bookman Old Style" w:hAnsi="Bookman Old Style" w:cs="Arial"/>
        </w:rPr>
        <w:t>ados (tabulación), que permita ver las diferentes capas y niveles de información tomando en cuenta como mínimo la geografía, temática, inversión, e impacto estratégico.</w:t>
      </w:r>
    </w:p>
    <w:p w:rsidR="00634B34" w:rsidRDefault="00634B34" w:rsidP="00ED5B8C">
      <w:pPr>
        <w:pStyle w:val="Prrafodelista"/>
        <w:numPr>
          <w:ilvl w:val="1"/>
          <w:numId w:val="32"/>
        </w:numPr>
        <w:jc w:val="both"/>
        <w:rPr>
          <w:rFonts w:ascii="Bookman Old Style" w:hAnsi="Bookman Old Style" w:cs="Arial"/>
        </w:rPr>
      </w:pPr>
      <w:r w:rsidRPr="00A46750">
        <w:rPr>
          <w:rFonts w:ascii="Bookman Old Style" w:hAnsi="Bookman Old Style" w:cs="Arial"/>
        </w:rPr>
        <w:t xml:space="preserve">Elaborar un informe que contenga el análisis de los resultados de los instrumentos aplicados y de la información adicional del sector educativo que se considere pertinente. </w:t>
      </w:r>
    </w:p>
    <w:p w:rsidR="008A1F4D" w:rsidRPr="00A46750" w:rsidRDefault="008A1F4D" w:rsidP="00ED5B8C">
      <w:pPr>
        <w:pStyle w:val="Prrafodelista"/>
        <w:numPr>
          <w:ilvl w:val="1"/>
          <w:numId w:val="32"/>
        </w:numPr>
        <w:jc w:val="both"/>
        <w:rPr>
          <w:rFonts w:ascii="Bookman Old Style" w:hAnsi="Bookman Old Style" w:cs="Arial"/>
        </w:rPr>
      </w:pPr>
      <w:r>
        <w:rPr>
          <w:rFonts w:ascii="Bookman Old Style" w:hAnsi="Bookman Old Style" w:cs="Arial"/>
        </w:rPr>
        <w:t>Elaborar e imprimir una compilación de resultados relevantes según priorización de la Secretaría de Estado en el Despacho de Educación.</w:t>
      </w:r>
    </w:p>
    <w:p w:rsidR="00804014" w:rsidRDefault="00804014" w:rsidP="0008203D">
      <w:pPr>
        <w:jc w:val="both"/>
        <w:rPr>
          <w:rFonts w:ascii="Bookman Old Style" w:hAnsi="Bookman Old Style" w:cs="Arial"/>
        </w:rPr>
      </w:pPr>
    </w:p>
    <w:p w:rsidR="0008203D" w:rsidRPr="000D1187" w:rsidRDefault="0008203D" w:rsidP="000D1187">
      <w:pPr>
        <w:pStyle w:val="Prrafodelista"/>
        <w:numPr>
          <w:ilvl w:val="0"/>
          <w:numId w:val="32"/>
        </w:numPr>
        <w:contextualSpacing w:val="0"/>
        <w:jc w:val="both"/>
        <w:rPr>
          <w:rFonts w:ascii="Bookman Old Style" w:hAnsi="Bookman Old Style" w:cs="Arial"/>
          <w:b/>
          <w:sz w:val="24"/>
          <w:szCs w:val="24"/>
        </w:rPr>
      </w:pPr>
      <w:r w:rsidRPr="000D1187">
        <w:rPr>
          <w:rFonts w:ascii="Bookman Old Style" w:hAnsi="Bookman Old Style" w:cs="Arial"/>
          <w:b/>
          <w:sz w:val="24"/>
          <w:szCs w:val="24"/>
        </w:rPr>
        <w:t>Productos</w:t>
      </w:r>
    </w:p>
    <w:p w:rsidR="00930905" w:rsidRPr="0089388C" w:rsidRDefault="00930905" w:rsidP="0089388C">
      <w:pPr>
        <w:pStyle w:val="Prrafodelista"/>
        <w:numPr>
          <w:ilvl w:val="1"/>
          <w:numId w:val="32"/>
        </w:numPr>
        <w:jc w:val="both"/>
        <w:rPr>
          <w:rFonts w:ascii="Bookman Old Style" w:hAnsi="Bookman Old Style" w:cs="Arial"/>
        </w:rPr>
      </w:pPr>
      <w:r w:rsidRPr="0089388C">
        <w:rPr>
          <w:rFonts w:ascii="Bookman Old Style" w:hAnsi="Bookman Old Style" w:cs="Arial"/>
        </w:rPr>
        <w:t>Instrumentos de recolección de información (cualitativa y cuantitativa).</w:t>
      </w:r>
    </w:p>
    <w:p w:rsidR="00930905" w:rsidRPr="00930905" w:rsidRDefault="00930905" w:rsidP="00930905">
      <w:pPr>
        <w:pStyle w:val="Prrafodelista"/>
        <w:numPr>
          <w:ilvl w:val="1"/>
          <w:numId w:val="32"/>
        </w:numPr>
        <w:jc w:val="both"/>
        <w:rPr>
          <w:rFonts w:ascii="Bookman Old Style" w:hAnsi="Bookman Old Style" w:cs="Arial"/>
        </w:rPr>
      </w:pPr>
      <w:r w:rsidRPr="00930905">
        <w:rPr>
          <w:rFonts w:ascii="Bookman Old Style" w:hAnsi="Bookman Old Style" w:cs="Arial"/>
        </w:rPr>
        <w:t xml:space="preserve">Base de datos sobre la </w:t>
      </w:r>
      <w:r>
        <w:rPr>
          <w:rFonts w:ascii="Bookman Old Style" w:hAnsi="Bookman Old Style" w:cs="Arial"/>
        </w:rPr>
        <w:t>intervención de la cooperación internacional en educación</w:t>
      </w:r>
      <w:r w:rsidRPr="00930905">
        <w:rPr>
          <w:rFonts w:ascii="Bookman Old Style" w:hAnsi="Bookman Old Style" w:cs="Arial"/>
        </w:rPr>
        <w:t>.</w:t>
      </w:r>
    </w:p>
    <w:p w:rsidR="00930905" w:rsidRDefault="00930905" w:rsidP="00930905">
      <w:pPr>
        <w:pStyle w:val="Prrafodelista"/>
        <w:numPr>
          <w:ilvl w:val="1"/>
          <w:numId w:val="32"/>
        </w:numPr>
        <w:jc w:val="both"/>
        <w:rPr>
          <w:rFonts w:ascii="Bookman Old Style" w:hAnsi="Bookman Old Style" w:cs="Arial"/>
        </w:rPr>
      </w:pPr>
      <w:r w:rsidRPr="00930905">
        <w:rPr>
          <w:rFonts w:ascii="Bookman Old Style" w:hAnsi="Bookman Old Style" w:cs="Arial"/>
        </w:rPr>
        <w:t>Informe final que contenga el análisis de los resultados.</w:t>
      </w:r>
    </w:p>
    <w:p w:rsidR="008A1F4D" w:rsidRPr="00930905" w:rsidRDefault="0089388C" w:rsidP="00930905">
      <w:pPr>
        <w:pStyle w:val="Prrafodelista"/>
        <w:numPr>
          <w:ilvl w:val="1"/>
          <w:numId w:val="32"/>
        </w:numPr>
        <w:jc w:val="both"/>
        <w:rPr>
          <w:rFonts w:ascii="Bookman Old Style" w:hAnsi="Bookman Old Style" w:cs="Arial"/>
        </w:rPr>
      </w:pPr>
      <w:r>
        <w:rPr>
          <w:rFonts w:ascii="Bookman Old Style" w:hAnsi="Bookman Old Style" w:cs="Arial"/>
        </w:rPr>
        <w:t>100</w:t>
      </w:r>
      <w:r w:rsidR="008A1F4D">
        <w:rPr>
          <w:rFonts w:ascii="Bookman Old Style" w:hAnsi="Bookman Old Style" w:cs="Arial"/>
        </w:rPr>
        <w:t xml:space="preserve"> ejemplares impresos de la compilación de resultados relevantes del Estudio.</w:t>
      </w:r>
    </w:p>
    <w:p w:rsidR="00804014" w:rsidRPr="004051AE" w:rsidRDefault="00804014" w:rsidP="004051AE">
      <w:pPr>
        <w:jc w:val="both"/>
        <w:rPr>
          <w:rFonts w:ascii="Bookman Old Style" w:hAnsi="Bookman Old Style" w:cs="Arial"/>
        </w:rPr>
      </w:pPr>
    </w:p>
    <w:p w:rsidR="0008203D" w:rsidRDefault="00200D04" w:rsidP="0008203D">
      <w:pPr>
        <w:pStyle w:val="Prrafodelista"/>
        <w:numPr>
          <w:ilvl w:val="0"/>
          <w:numId w:val="32"/>
        </w:numPr>
        <w:jc w:val="both"/>
        <w:rPr>
          <w:rFonts w:ascii="Bookman Old Style" w:hAnsi="Bookman Old Style" w:cs="Arial"/>
          <w:b/>
          <w:sz w:val="24"/>
          <w:szCs w:val="24"/>
        </w:rPr>
      </w:pPr>
      <w:r>
        <w:rPr>
          <w:rFonts w:ascii="Bookman Old Style" w:hAnsi="Bookman Old Style" w:cs="Arial"/>
          <w:b/>
          <w:sz w:val="24"/>
          <w:szCs w:val="24"/>
        </w:rPr>
        <w:t>Sede</w:t>
      </w:r>
    </w:p>
    <w:p w:rsidR="00200D04" w:rsidRDefault="00200D04" w:rsidP="00200D04">
      <w:pPr>
        <w:pStyle w:val="Prrafodelista"/>
        <w:jc w:val="both"/>
        <w:rPr>
          <w:rFonts w:ascii="Bookman Old Style" w:hAnsi="Bookman Old Style" w:cs="Arial"/>
          <w:b/>
          <w:sz w:val="24"/>
          <w:szCs w:val="24"/>
        </w:rPr>
      </w:pPr>
    </w:p>
    <w:p w:rsidR="007E2C55" w:rsidRPr="007E2C55" w:rsidRDefault="00200D04" w:rsidP="00200D04">
      <w:pPr>
        <w:pStyle w:val="Prrafodelista"/>
        <w:jc w:val="both"/>
        <w:rPr>
          <w:rFonts w:ascii="Bookman Old Style" w:hAnsi="Bookman Old Style" w:cs="Arial"/>
          <w:sz w:val="24"/>
          <w:szCs w:val="24"/>
        </w:rPr>
      </w:pPr>
      <w:r>
        <w:rPr>
          <w:rFonts w:ascii="Bookman Old Style" w:hAnsi="Bookman Old Style" w:cs="Arial"/>
          <w:sz w:val="24"/>
          <w:szCs w:val="24"/>
        </w:rPr>
        <w:t>Tegucigalpa, con desplazamientos a otras ciudades en caso de ser necesario.</w:t>
      </w:r>
    </w:p>
    <w:p w:rsidR="00332E0F" w:rsidRDefault="00332E0F" w:rsidP="0008203D">
      <w:pPr>
        <w:jc w:val="both"/>
        <w:rPr>
          <w:rFonts w:ascii="Bookman Old Style" w:hAnsi="Bookman Old Style" w:cs="Arial"/>
        </w:rPr>
      </w:pPr>
    </w:p>
    <w:p w:rsidR="00200D04" w:rsidRDefault="00200D04" w:rsidP="0008203D">
      <w:pPr>
        <w:pStyle w:val="Prrafodelista"/>
        <w:numPr>
          <w:ilvl w:val="0"/>
          <w:numId w:val="32"/>
        </w:numPr>
        <w:jc w:val="both"/>
        <w:rPr>
          <w:rFonts w:ascii="Bookman Old Style" w:hAnsi="Bookman Old Style" w:cs="Arial"/>
          <w:b/>
          <w:sz w:val="24"/>
          <w:szCs w:val="24"/>
        </w:rPr>
      </w:pPr>
      <w:r>
        <w:rPr>
          <w:rFonts w:ascii="Bookman Old Style" w:hAnsi="Bookman Old Style" w:cs="Arial"/>
          <w:b/>
          <w:sz w:val="24"/>
          <w:szCs w:val="24"/>
        </w:rPr>
        <w:t>Duración de la Consultoría</w:t>
      </w:r>
    </w:p>
    <w:p w:rsidR="00D267AD" w:rsidRDefault="00D267AD" w:rsidP="00880C6E">
      <w:pPr>
        <w:pStyle w:val="Prrafodelista"/>
        <w:jc w:val="both"/>
        <w:rPr>
          <w:rFonts w:ascii="Bookman Old Style" w:eastAsia="Batang" w:hAnsi="Bookman Old Style" w:cs="Arial"/>
          <w:sz w:val="24"/>
          <w:szCs w:val="24"/>
          <w:lang w:val="es-MX" w:eastAsia="es-MX"/>
        </w:rPr>
      </w:pPr>
    </w:p>
    <w:p w:rsidR="007E2C55" w:rsidRDefault="00200D04" w:rsidP="00880C6E">
      <w:pPr>
        <w:pStyle w:val="Prrafodelista"/>
        <w:jc w:val="both"/>
        <w:rPr>
          <w:rFonts w:ascii="Bookman Old Style" w:hAnsi="Bookman Old Style" w:cs="Arial"/>
          <w:sz w:val="24"/>
          <w:szCs w:val="24"/>
        </w:rPr>
      </w:pPr>
      <w:r w:rsidRPr="00200D04">
        <w:rPr>
          <w:rFonts w:ascii="Bookman Old Style" w:eastAsia="Batang" w:hAnsi="Bookman Old Style" w:cs="Arial"/>
          <w:sz w:val="24"/>
          <w:szCs w:val="24"/>
          <w:lang w:val="es-MX" w:eastAsia="es-MX"/>
        </w:rPr>
        <w:t xml:space="preserve">El período de ejecución de la consultoría entre el </w:t>
      </w:r>
      <w:r>
        <w:rPr>
          <w:rFonts w:ascii="Bookman Old Style" w:eastAsia="Batang" w:hAnsi="Bookman Old Style" w:cs="Arial"/>
          <w:sz w:val="24"/>
          <w:szCs w:val="24"/>
          <w:lang w:val="es-MX" w:eastAsia="es-MX"/>
        </w:rPr>
        <w:t>20</w:t>
      </w:r>
      <w:r w:rsidRPr="00200D04">
        <w:rPr>
          <w:rFonts w:ascii="Bookman Old Style" w:eastAsia="Batang" w:hAnsi="Bookman Old Style" w:cs="Arial"/>
          <w:sz w:val="24"/>
          <w:szCs w:val="24"/>
          <w:lang w:val="es-MX" w:eastAsia="es-MX"/>
        </w:rPr>
        <w:t xml:space="preserve"> de </w:t>
      </w:r>
      <w:r>
        <w:rPr>
          <w:rFonts w:ascii="Bookman Old Style" w:eastAsia="Batang" w:hAnsi="Bookman Old Style" w:cs="Arial"/>
          <w:sz w:val="24"/>
          <w:szCs w:val="24"/>
          <w:lang w:val="es-MX" w:eastAsia="es-MX"/>
        </w:rPr>
        <w:t>noviembre del 2017 al 30</w:t>
      </w:r>
      <w:r w:rsidRPr="00200D04">
        <w:rPr>
          <w:rFonts w:ascii="Bookman Old Style" w:eastAsia="Batang" w:hAnsi="Bookman Old Style" w:cs="Arial"/>
          <w:sz w:val="24"/>
          <w:szCs w:val="24"/>
          <w:lang w:val="es-MX" w:eastAsia="es-MX"/>
        </w:rPr>
        <w:t xml:space="preserve"> de </w:t>
      </w:r>
      <w:r>
        <w:rPr>
          <w:rFonts w:ascii="Bookman Old Style" w:eastAsia="Batang" w:hAnsi="Bookman Old Style" w:cs="Arial"/>
          <w:sz w:val="24"/>
          <w:szCs w:val="24"/>
          <w:lang w:val="es-MX" w:eastAsia="es-MX"/>
        </w:rPr>
        <w:t>diciembre del 2017</w:t>
      </w:r>
      <w:r w:rsidRPr="00200D04">
        <w:rPr>
          <w:rFonts w:ascii="Bookman Old Style" w:eastAsia="Batang" w:hAnsi="Bookman Old Style" w:cs="Arial"/>
          <w:sz w:val="24"/>
          <w:szCs w:val="24"/>
          <w:lang w:val="es-MX" w:eastAsia="es-MX"/>
        </w:rPr>
        <w:t>.</w:t>
      </w:r>
      <w:r>
        <w:rPr>
          <w:rFonts w:ascii="Bookman Old Style" w:hAnsi="Bookman Old Style" w:cs="Arial"/>
          <w:sz w:val="24"/>
          <w:szCs w:val="24"/>
        </w:rPr>
        <w:t xml:space="preserve"> </w:t>
      </w:r>
    </w:p>
    <w:p w:rsidR="00880C6E" w:rsidRDefault="00880C6E" w:rsidP="00880C6E">
      <w:pPr>
        <w:pStyle w:val="Prrafodelista"/>
        <w:jc w:val="both"/>
        <w:rPr>
          <w:rFonts w:ascii="Bookman Old Style" w:hAnsi="Bookman Old Style" w:cs="Arial"/>
          <w:sz w:val="24"/>
          <w:szCs w:val="24"/>
        </w:rPr>
      </w:pPr>
    </w:p>
    <w:p w:rsidR="0008203D" w:rsidRPr="000D1187" w:rsidRDefault="008A1F4D" w:rsidP="0008203D">
      <w:pPr>
        <w:pStyle w:val="Prrafodelista"/>
        <w:numPr>
          <w:ilvl w:val="0"/>
          <w:numId w:val="32"/>
        </w:numPr>
        <w:jc w:val="both"/>
        <w:rPr>
          <w:rFonts w:ascii="Bookman Old Style" w:hAnsi="Bookman Old Style" w:cs="Arial"/>
          <w:b/>
          <w:sz w:val="24"/>
          <w:szCs w:val="24"/>
        </w:rPr>
      </w:pPr>
      <w:r>
        <w:rPr>
          <w:rFonts w:ascii="Bookman Old Style" w:hAnsi="Bookman Old Style" w:cs="Arial"/>
          <w:b/>
          <w:sz w:val="24"/>
          <w:szCs w:val="24"/>
        </w:rPr>
        <w:t>Perfil de</w:t>
      </w:r>
      <w:r w:rsidR="00C57803">
        <w:rPr>
          <w:rFonts w:ascii="Bookman Old Style" w:hAnsi="Bookman Old Style" w:cs="Arial"/>
          <w:b/>
          <w:sz w:val="24"/>
          <w:szCs w:val="24"/>
        </w:rPr>
        <w:t xml:space="preserve"> los</w:t>
      </w:r>
      <w:r>
        <w:rPr>
          <w:rFonts w:ascii="Bookman Old Style" w:hAnsi="Bookman Old Style" w:cs="Arial"/>
          <w:b/>
          <w:sz w:val="24"/>
          <w:szCs w:val="24"/>
        </w:rPr>
        <w:t xml:space="preserve"> Consultor</w:t>
      </w:r>
      <w:r w:rsidR="00C57803">
        <w:rPr>
          <w:rFonts w:ascii="Bookman Old Style" w:hAnsi="Bookman Old Style" w:cs="Arial"/>
          <w:b/>
          <w:sz w:val="24"/>
          <w:szCs w:val="24"/>
        </w:rPr>
        <w:t>es</w:t>
      </w:r>
      <w:r>
        <w:rPr>
          <w:rFonts w:ascii="Bookman Old Style" w:hAnsi="Bookman Old Style" w:cs="Arial"/>
          <w:b/>
          <w:sz w:val="24"/>
          <w:szCs w:val="24"/>
        </w:rPr>
        <w:t>(a</w:t>
      </w:r>
      <w:r w:rsidR="00C57803">
        <w:rPr>
          <w:rFonts w:ascii="Bookman Old Style" w:hAnsi="Bookman Old Style" w:cs="Arial"/>
          <w:b/>
          <w:sz w:val="24"/>
          <w:szCs w:val="24"/>
        </w:rPr>
        <w:t>s</w:t>
      </w:r>
      <w:r>
        <w:rPr>
          <w:rFonts w:ascii="Bookman Old Style" w:hAnsi="Bookman Old Style" w:cs="Arial"/>
          <w:b/>
          <w:sz w:val="24"/>
          <w:szCs w:val="24"/>
        </w:rPr>
        <w:t>)</w:t>
      </w:r>
    </w:p>
    <w:p w:rsidR="008A1F4D" w:rsidRDefault="008A1F4D" w:rsidP="008A1F4D">
      <w:pPr>
        <w:pStyle w:val="Prrafodelista"/>
        <w:numPr>
          <w:ilvl w:val="1"/>
          <w:numId w:val="32"/>
        </w:numPr>
        <w:jc w:val="both"/>
        <w:rPr>
          <w:rFonts w:ascii="Bookman Old Style" w:hAnsi="Bookman Old Style" w:cs="Arial"/>
        </w:rPr>
      </w:pPr>
      <w:r w:rsidRPr="008A1F4D">
        <w:rPr>
          <w:rFonts w:ascii="Bookman Old Style" w:hAnsi="Bookman Old Style" w:cs="Arial"/>
        </w:rPr>
        <w:t>Formación académica a nivel universitario en el área de economía</w:t>
      </w:r>
      <w:r>
        <w:rPr>
          <w:rFonts w:ascii="Bookman Old Style" w:hAnsi="Bookman Old Style" w:cs="Arial"/>
        </w:rPr>
        <w:t>, proyectos, mercadotecnia</w:t>
      </w:r>
      <w:r w:rsidRPr="008A1F4D">
        <w:rPr>
          <w:rFonts w:ascii="Bookman Old Style" w:hAnsi="Bookman Old Style" w:cs="Arial"/>
        </w:rPr>
        <w:t xml:space="preserve"> u otra área afín. </w:t>
      </w:r>
    </w:p>
    <w:p w:rsidR="008A1F4D" w:rsidRPr="008A1F4D" w:rsidRDefault="008A1F4D" w:rsidP="008A1F4D">
      <w:pPr>
        <w:pStyle w:val="Prrafodelista"/>
        <w:numPr>
          <w:ilvl w:val="1"/>
          <w:numId w:val="32"/>
        </w:numPr>
        <w:jc w:val="both"/>
        <w:rPr>
          <w:rFonts w:ascii="Bookman Old Style" w:hAnsi="Bookman Old Style" w:cs="Arial"/>
        </w:rPr>
      </w:pPr>
      <w:r>
        <w:rPr>
          <w:rFonts w:ascii="Bookman Old Style" w:hAnsi="Bookman Old Style" w:cs="Arial"/>
        </w:rPr>
        <w:t>Formación a nivel de Maestría de preferencia en área de Dirección Estratégica, Gerencia, Educación u otras áreas afines.</w:t>
      </w:r>
    </w:p>
    <w:p w:rsidR="008A1F4D" w:rsidRPr="008A1F4D" w:rsidRDefault="008A1F4D" w:rsidP="008A1F4D">
      <w:pPr>
        <w:pStyle w:val="Prrafodelista"/>
        <w:numPr>
          <w:ilvl w:val="1"/>
          <w:numId w:val="32"/>
        </w:numPr>
        <w:jc w:val="both"/>
        <w:rPr>
          <w:rFonts w:ascii="Bookman Old Style" w:hAnsi="Bookman Old Style" w:cs="Arial"/>
        </w:rPr>
      </w:pPr>
      <w:r w:rsidRPr="008A1F4D">
        <w:rPr>
          <w:rFonts w:ascii="Bookman Old Style" w:hAnsi="Bookman Old Style" w:cs="Arial"/>
        </w:rPr>
        <w:lastRenderedPageBreak/>
        <w:t>Experiencia de al menos 5 años con programas, proyectos o consultorías con la cooperación internacional, sector público u organizaciones no gubernamentales</w:t>
      </w:r>
      <w:r>
        <w:rPr>
          <w:rFonts w:ascii="Bookman Old Style" w:hAnsi="Bookman Old Style" w:cs="Arial"/>
        </w:rPr>
        <w:t>, de preferencia en algún nivel del Sector Educativo</w:t>
      </w:r>
      <w:r w:rsidRPr="008A1F4D">
        <w:rPr>
          <w:rFonts w:ascii="Bookman Old Style" w:hAnsi="Bookman Old Style" w:cs="Arial"/>
        </w:rPr>
        <w:t>.</w:t>
      </w:r>
    </w:p>
    <w:p w:rsidR="008A1F4D" w:rsidRPr="008A1F4D" w:rsidRDefault="008A1F4D" w:rsidP="008A1F4D">
      <w:pPr>
        <w:pStyle w:val="Prrafodelista"/>
        <w:numPr>
          <w:ilvl w:val="1"/>
          <w:numId w:val="32"/>
        </w:numPr>
        <w:jc w:val="both"/>
        <w:rPr>
          <w:rFonts w:ascii="Bookman Old Style" w:hAnsi="Bookman Old Style" w:cs="Arial"/>
        </w:rPr>
      </w:pPr>
      <w:r>
        <w:rPr>
          <w:rFonts w:ascii="Bookman Old Style" w:hAnsi="Bookman Old Style" w:cs="Arial"/>
        </w:rPr>
        <w:t>Deseable conocimiento del Sector E</w:t>
      </w:r>
      <w:r w:rsidRPr="008A1F4D">
        <w:rPr>
          <w:rFonts w:ascii="Bookman Old Style" w:hAnsi="Bookman Old Style" w:cs="Arial"/>
        </w:rPr>
        <w:t xml:space="preserve">ducativo del </w:t>
      </w:r>
      <w:r>
        <w:rPr>
          <w:rFonts w:ascii="Bookman Old Style" w:hAnsi="Bookman Old Style" w:cs="Arial"/>
        </w:rPr>
        <w:t>país</w:t>
      </w:r>
      <w:r w:rsidRPr="008A1F4D">
        <w:rPr>
          <w:rFonts w:ascii="Bookman Old Style" w:hAnsi="Bookman Old Style" w:cs="Arial"/>
        </w:rPr>
        <w:t>.</w:t>
      </w:r>
    </w:p>
    <w:p w:rsidR="008A1F4D" w:rsidRPr="008A1F4D" w:rsidRDefault="008A1F4D" w:rsidP="008A1F4D">
      <w:pPr>
        <w:pStyle w:val="Prrafodelista"/>
        <w:numPr>
          <w:ilvl w:val="1"/>
          <w:numId w:val="32"/>
        </w:numPr>
        <w:jc w:val="both"/>
        <w:rPr>
          <w:rFonts w:ascii="Bookman Old Style" w:hAnsi="Bookman Old Style" w:cs="Arial"/>
        </w:rPr>
      </w:pPr>
      <w:r w:rsidRPr="008A1F4D">
        <w:rPr>
          <w:rFonts w:ascii="Bookman Old Style" w:hAnsi="Bookman Old Style" w:cs="Arial"/>
        </w:rPr>
        <w:t>Capacidad de análisis, tabulación de datos cuantitativos y cualitativos, capacidad de redacción de informes, análisis y síntesis de documentos.</w:t>
      </w:r>
    </w:p>
    <w:p w:rsidR="008A1F4D" w:rsidRPr="008A1F4D" w:rsidRDefault="008A1F4D" w:rsidP="008A1F4D">
      <w:pPr>
        <w:pStyle w:val="Prrafodelista"/>
        <w:numPr>
          <w:ilvl w:val="1"/>
          <w:numId w:val="32"/>
        </w:numPr>
        <w:jc w:val="both"/>
        <w:rPr>
          <w:rFonts w:ascii="Bookman Old Style" w:hAnsi="Bookman Old Style" w:cs="Arial"/>
        </w:rPr>
      </w:pPr>
      <w:r w:rsidRPr="008A1F4D">
        <w:rPr>
          <w:rFonts w:ascii="Bookman Old Style" w:hAnsi="Bookman Old Style" w:cs="Arial"/>
        </w:rPr>
        <w:t xml:space="preserve">Capacidad de conducción y manejo de reuniones de trabajo, manejo de técnicas de comunicación y extensión, adaptado a todo tipo de público, </w:t>
      </w:r>
      <w:r>
        <w:rPr>
          <w:rFonts w:ascii="Bookman Old Style" w:hAnsi="Bookman Old Style" w:cs="Arial"/>
        </w:rPr>
        <w:t xml:space="preserve">y </w:t>
      </w:r>
      <w:r w:rsidRPr="008A1F4D">
        <w:rPr>
          <w:rFonts w:ascii="Bookman Old Style" w:hAnsi="Bookman Old Style" w:cs="Arial"/>
        </w:rPr>
        <w:t>capacidad de auto organización.</w:t>
      </w:r>
    </w:p>
    <w:p w:rsidR="00880C6E" w:rsidRDefault="008A1F4D" w:rsidP="008A1F4D">
      <w:pPr>
        <w:pStyle w:val="Prrafodelista"/>
        <w:numPr>
          <w:ilvl w:val="1"/>
          <w:numId w:val="32"/>
        </w:numPr>
        <w:jc w:val="both"/>
        <w:rPr>
          <w:rFonts w:ascii="Bookman Old Style" w:hAnsi="Bookman Old Style" w:cs="Arial"/>
        </w:rPr>
      </w:pPr>
      <w:r w:rsidRPr="008A1F4D">
        <w:rPr>
          <w:rFonts w:ascii="Bookman Old Style" w:hAnsi="Bookman Old Style" w:cs="Arial"/>
        </w:rPr>
        <w:t xml:space="preserve">Manejo de computadoras y paquetes básicos de Software (ej., Word, Excel, </w:t>
      </w:r>
      <w:proofErr w:type="spellStart"/>
      <w:r w:rsidRPr="008A1F4D">
        <w:rPr>
          <w:rFonts w:ascii="Bookman Old Style" w:hAnsi="Bookman Old Style" w:cs="Arial"/>
        </w:rPr>
        <w:t>Power</w:t>
      </w:r>
      <w:proofErr w:type="spellEnd"/>
      <w:r w:rsidRPr="008A1F4D">
        <w:rPr>
          <w:rFonts w:ascii="Bookman Old Style" w:hAnsi="Bookman Old Style" w:cs="Arial"/>
        </w:rPr>
        <w:t xml:space="preserve"> Point, entre otros); de preferencia manejo de Software de análisis de datos (ej., SPSS).</w:t>
      </w:r>
    </w:p>
    <w:p w:rsidR="008A1F4D" w:rsidRPr="008A1F4D" w:rsidRDefault="008A1F4D" w:rsidP="008A1F4D">
      <w:pPr>
        <w:pStyle w:val="Prrafodelista"/>
        <w:ind w:left="1080"/>
        <w:jc w:val="both"/>
        <w:rPr>
          <w:rFonts w:ascii="Bookman Old Style" w:hAnsi="Bookman Old Style" w:cs="Arial"/>
        </w:rPr>
      </w:pPr>
    </w:p>
    <w:p w:rsidR="00C519BF" w:rsidRDefault="00C519BF" w:rsidP="0008203D">
      <w:pPr>
        <w:pStyle w:val="Prrafodelista"/>
        <w:numPr>
          <w:ilvl w:val="0"/>
          <w:numId w:val="32"/>
        </w:numPr>
        <w:jc w:val="both"/>
        <w:rPr>
          <w:rFonts w:ascii="Bookman Old Style" w:hAnsi="Bookman Old Style" w:cs="Arial"/>
          <w:b/>
          <w:sz w:val="24"/>
          <w:szCs w:val="24"/>
        </w:rPr>
      </w:pPr>
      <w:r>
        <w:rPr>
          <w:rFonts w:ascii="Bookman Old Style" w:hAnsi="Bookman Old Style" w:cs="Arial"/>
          <w:b/>
          <w:sz w:val="24"/>
          <w:szCs w:val="24"/>
        </w:rPr>
        <w:t>Cronograma de Actividades</w:t>
      </w:r>
    </w:p>
    <w:p w:rsidR="00C519BF" w:rsidRDefault="00C519BF" w:rsidP="00C519BF">
      <w:pPr>
        <w:pStyle w:val="Prrafodelista"/>
        <w:jc w:val="both"/>
        <w:rPr>
          <w:rFonts w:ascii="Bookman Old Style" w:hAnsi="Bookman Old Style" w:cs="Arial"/>
          <w:b/>
          <w:sz w:val="24"/>
          <w:szCs w:val="24"/>
        </w:rPr>
      </w:pPr>
    </w:p>
    <w:p w:rsidR="00C519BF" w:rsidRDefault="00C57803" w:rsidP="00C519BF">
      <w:pPr>
        <w:pStyle w:val="Prrafodelista"/>
        <w:jc w:val="both"/>
        <w:rPr>
          <w:rFonts w:ascii="Bookman Old Style" w:hAnsi="Bookman Old Style" w:cs="Arial"/>
          <w:sz w:val="24"/>
          <w:szCs w:val="24"/>
        </w:rPr>
      </w:pPr>
      <w:r>
        <w:rPr>
          <w:rFonts w:ascii="Bookman Old Style" w:hAnsi="Bookman Old Style" w:cs="Arial"/>
          <w:sz w:val="24"/>
          <w:szCs w:val="24"/>
        </w:rPr>
        <w:t>Los</w:t>
      </w:r>
      <w:r w:rsidR="00C519BF" w:rsidRPr="00C519BF">
        <w:rPr>
          <w:rFonts w:ascii="Bookman Old Style" w:hAnsi="Bookman Old Style" w:cs="Arial"/>
          <w:sz w:val="24"/>
          <w:szCs w:val="24"/>
        </w:rPr>
        <w:t>/la</w:t>
      </w:r>
      <w:r>
        <w:rPr>
          <w:rFonts w:ascii="Bookman Old Style" w:hAnsi="Bookman Old Style" w:cs="Arial"/>
          <w:sz w:val="24"/>
          <w:szCs w:val="24"/>
        </w:rPr>
        <w:t>s</w:t>
      </w:r>
      <w:r w:rsidR="00C519BF" w:rsidRPr="00C519BF">
        <w:rPr>
          <w:rFonts w:ascii="Bookman Old Style" w:hAnsi="Bookman Old Style" w:cs="Arial"/>
          <w:sz w:val="24"/>
          <w:szCs w:val="24"/>
        </w:rPr>
        <w:t xml:space="preserve"> consultor</w:t>
      </w:r>
      <w:r>
        <w:rPr>
          <w:rFonts w:ascii="Bookman Old Style" w:hAnsi="Bookman Old Style" w:cs="Arial"/>
          <w:sz w:val="24"/>
          <w:szCs w:val="24"/>
        </w:rPr>
        <w:t>es</w:t>
      </w:r>
      <w:r w:rsidR="00C519BF" w:rsidRPr="00C519BF">
        <w:rPr>
          <w:rFonts w:ascii="Bookman Old Style" w:hAnsi="Bookman Old Style" w:cs="Arial"/>
          <w:sz w:val="24"/>
          <w:szCs w:val="24"/>
        </w:rPr>
        <w:t>/a</w:t>
      </w:r>
      <w:r>
        <w:rPr>
          <w:rFonts w:ascii="Bookman Old Style" w:hAnsi="Bookman Old Style" w:cs="Arial"/>
          <w:sz w:val="24"/>
          <w:szCs w:val="24"/>
        </w:rPr>
        <w:t>s</w:t>
      </w:r>
      <w:r w:rsidR="00C519BF" w:rsidRPr="00C519BF">
        <w:rPr>
          <w:rFonts w:ascii="Bookman Old Style" w:hAnsi="Bookman Old Style" w:cs="Arial"/>
          <w:sz w:val="24"/>
          <w:szCs w:val="24"/>
        </w:rPr>
        <w:t xml:space="preserve"> deberá</w:t>
      </w:r>
      <w:r>
        <w:rPr>
          <w:rFonts w:ascii="Bookman Old Style" w:hAnsi="Bookman Old Style" w:cs="Arial"/>
          <w:sz w:val="24"/>
          <w:szCs w:val="24"/>
        </w:rPr>
        <w:t>n</w:t>
      </w:r>
      <w:r w:rsidR="00C519BF" w:rsidRPr="00C519BF">
        <w:rPr>
          <w:rFonts w:ascii="Bookman Old Style" w:hAnsi="Bookman Old Style" w:cs="Arial"/>
          <w:sz w:val="24"/>
          <w:szCs w:val="24"/>
        </w:rPr>
        <w:t xml:space="preserve"> entregar, como anexo de la oferta de servicios profesionales, el cronograma de desarrollo de actividades necesarias </w:t>
      </w:r>
      <w:r>
        <w:rPr>
          <w:rFonts w:ascii="Bookman Old Style" w:hAnsi="Bookman Old Style" w:cs="Arial"/>
          <w:sz w:val="24"/>
          <w:szCs w:val="24"/>
        </w:rPr>
        <w:t xml:space="preserve">conjuntas </w:t>
      </w:r>
      <w:r w:rsidR="00C519BF" w:rsidRPr="00C519BF">
        <w:rPr>
          <w:rFonts w:ascii="Bookman Old Style" w:hAnsi="Bookman Old Style" w:cs="Arial"/>
          <w:sz w:val="24"/>
          <w:szCs w:val="24"/>
        </w:rPr>
        <w:t>para la obtención de los productos requeridos en el presente documento</w:t>
      </w:r>
      <w:r w:rsidR="00D267AD">
        <w:rPr>
          <w:rFonts w:ascii="Bookman Old Style" w:hAnsi="Bookman Old Style" w:cs="Arial"/>
          <w:sz w:val="24"/>
          <w:szCs w:val="24"/>
        </w:rPr>
        <w:t>.</w:t>
      </w:r>
      <w:r w:rsidR="00473B8E">
        <w:rPr>
          <w:rFonts w:ascii="Bookman Old Style" w:hAnsi="Bookman Old Style" w:cs="Arial"/>
          <w:sz w:val="24"/>
          <w:szCs w:val="24"/>
        </w:rPr>
        <w:t xml:space="preserve"> </w:t>
      </w:r>
      <w:r w:rsidR="00D267AD">
        <w:rPr>
          <w:rFonts w:ascii="Bookman Old Style" w:hAnsi="Bookman Old Style" w:cs="Arial"/>
          <w:sz w:val="24"/>
          <w:szCs w:val="24"/>
        </w:rPr>
        <w:t>L</w:t>
      </w:r>
      <w:r>
        <w:rPr>
          <w:rFonts w:ascii="Bookman Old Style" w:hAnsi="Bookman Old Style" w:cs="Arial"/>
          <w:sz w:val="24"/>
          <w:szCs w:val="24"/>
        </w:rPr>
        <w:t>o</w:t>
      </w:r>
      <w:r w:rsidR="00D267AD">
        <w:rPr>
          <w:rFonts w:ascii="Bookman Old Style" w:hAnsi="Bookman Old Style" w:cs="Arial"/>
          <w:sz w:val="24"/>
          <w:szCs w:val="24"/>
        </w:rPr>
        <w:t>s productos deberán ser entregados de manera unificada a más tardar el 15 de diciembre de 2017 al enlace del Despacho Ministerial.</w:t>
      </w:r>
    </w:p>
    <w:p w:rsidR="00C519BF" w:rsidRPr="00C519BF" w:rsidRDefault="00C519BF" w:rsidP="00C519BF">
      <w:pPr>
        <w:pStyle w:val="Prrafodelista"/>
        <w:jc w:val="both"/>
        <w:rPr>
          <w:rFonts w:ascii="Bookman Old Style" w:hAnsi="Bookman Old Style" w:cs="Arial"/>
          <w:sz w:val="24"/>
          <w:szCs w:val="24"/>
        </w:rPr>
      </w:pPr>
    </w:p>
    <w:p w:rsidR="0008203D" w:rsidRPr="000D1187" w:rsidRDefault="0008203D" w:rsidP="0008203D">
      <w:pPr>
        <w:pStyle w:val="Prrafodelista"/>
        <w:numPr>
          <w:ilvl w:val="0"/>
          <w:numId w:val="32"/>
        </w:numPr>
        <w:jc w:val="both"/>
        <w:rPr>
          <w:rFonts w:ascii="Bookman Old Style" w:hAnsi="Bookman Old Style" w:cs="Arial"/>
          <w:b/>
          <w:sz w:val="24"/>
          <w:szCs w:val="24"/>
        </w:rPr>
      </w:pPr>
      <w:r w:rsidRPr="000D1187">
        <w:rPr>
          <w:rFonts w:ascii="Bookman Old Style" w:hAnsi="Bookman Old Style" w:cs="Arial"/>
          <w:b/>
          <w:sz w:val="24"/>
          <w:szCs w:val="24"/>
        </w:rPr>
        <w:t>Modalidad de Pago</w:t>
      </w:r>
    </w:p>
    <w:p w:rsidR="0089388C" w:rsidRDefault="0008203D" w:rsidP="00F93A41">
      <w:pPr>
        <w:jc w:val="both"/>
        <w:rPr>
          <w:rFonts w:ascii="Bookman Old Style" w:hAnsi="Bookman Old Style" w:cs="Arial"/>
        </w:rPr>
      </w:pPr>
      <w:r w:rsidRPr="0008203D">
        <w:rPr>
          <w:rFonts w:ascii="Bookman Old Style" w:hAnsi="Bookman Old Style" w:cs="Arial"/>
        </w:rPr>
        <w:t>El mon</w:t>
      </w:r>
      <w:r w:rsidR="00F93A41">
        <w:rPr>
          <w:rFonts w:ascii="Bookman Old Style" w:hAnsi="Bookman Old Style" w:cs="Arial"/>
        </w:rPr>
        <w:t>t</w:t>
      </w:r>
      <w:r w:rsidR="007E2C55">
        <w:rPr>
          <w:rFonts w:ascii="Bookman Old Style" w:hAnsi="Bookman Old Style" w:cs="Arial"/>
        </w:rPr>
        <w:t xml:space="preserve">o </w:t>
      </w:r>
      <w:r w:rsidR="00C57803">
        <w:rPr>
          <w:rFonts w:ascii="Bookman Old Style" w:hAnsi="Bookman Old Style" w:cs="Arial"/>
        </w:rPr>
        <w:t xml:space="preserve">total </w:t>
      </w:r>
      <w:r w:rsidR="007E2C55">
        <w:rPr>
          <w:rFonts w:ascii="Bookman Old Style" w:hAnsi="Bookman Old Style" w:cs="Arial"/>
        </w:rPr>
        <w:t xml:space="preserve">de la consultoría será de </w:t>
      </w:r>
      <w:r w:rsidR="008A1F4D">
        <w:rPr>
          <w:rFonts w:ascii="Bookman Old Style" w:hAnsi="Bookman Old Style" w:cs="Arial"/>
        </w:rPr>
        <w:t>L. 172,000.00 (ciento setenta y dos mil lempiras exactos)</w:t>
      </w:r>
      <w:r w:rsidR="00C57803">
        <w:rPr>
          <w:rFonts w:ascii="Bookman Old Style" w:hAnsi="Bookman Old Style" w:cs="Arial"/>
        </w:rPr>
        <w:t xml:space="preserve">, mismo que será dividido a partes iguales para efectuar el pago de los dos consultores(as) seleccionados. </w:t>
      </w:r>
      <w:r w:rsidRPr="0008203D">
        <w:rPr>
          <w:rFonts w:ascii="Bookman Old Style" w:hAnsi="Bookman Old Style" w:cs="Arial"/>
        </w:rPr>
        <w:t xml:space="preserve">La forma de pago </w:t>
      </w:r>
      <w:r w:rsidR="00F93A41">
        <w:rPr>
          <w:rFonts w:ascii="Bookman Old Style" w:hAnsi="Bookman Old Style" w:cs="Arial"/>
        </w:rPr>
        <w:t xml:space="preserve">es </w:t>
      </w:r>
      <w:r w:rsidR="004051AE">
        <w:rPr>
          <w:rFonts w:ascii="Bookman Old Style" w:hAnsi="Bookman Old Style" w:cs="Arial"/>
        </w:rPr>
        <w:t xml:space="preserve">contra entrega, verificación y aprobación de </w:t>
      </w:r>
      <w:r w:rsidR="0089388C">
        <w:rPr>
          <w:rFonts w:ascii="Bookman Old Style" w:hAnsi="Bookman Old Style" w:cs="Arial"/>
        </w:rPr>
        <w:t>los productos generados de la siguiente manera:</w:t>
      </w:r>
    </w:p>
    <w:p w:rsidR="0089388C" w:rsidRDefault="0089388C" w:rsidP="00F93A41">
      <w:pPr>
        <w:jc w:val="both"/>
        <w:rPr>
          <w:rFonts w:ascii="Bookman Old Style" w:hAnsi="Bookman Old Style" w:cs="Arial"/>
        </w:rPr>
      </w:pPr>
    </w:p>
    <w:p w:rsidR="0089388C" w:rsidRDefault="0089388C" w:rsidP="0089388C">
      <w:pPr>
        <w:pStyle w:val="Prrafodelista"/>
        <w:numPr>
          <w:ilvl w:val="0"/>
          <w:numId w:val="37"/>
        </w:numPr>
        <w:jc w:val="both"/>
        <w:rPr>
          <w:rFonts w:ascii="Bookman Old Style" w:hAnsi="Bookman Old Style" w:cs="Arial"/>
        </w:rPr>
      </w:pPr>
      <w:r>
        <w:rPr>
          <w:rFonts w:ascii="Bookman Old Style" w:hAnsi="Bookman Old Style" w:cs="Arial"/>
        </w:rPr>
        <w:t>Producto 1: 30% del monto total de la consultoría</w:t>
      </w:r>
    </w:p>
    <w:p w:rsidR="0089388C" w:rsidRDefault="0089388C" w:rsidP="0089388C">
      <w:pPr>
        <w:pStyle w:val="Prrafodelista"/>
        <w:numPr>
          <w:ilvl w:val="0"/>
          <w:numId w:val="37"/>
        </w:numPr>
        <w:jc w:val="both"/>
        <w:rPr>
          <w:rFonts w:ascii="Bookman Old Style" w:hAnsi="Bookman Old Style" w:cs="Arial"/>
        </w:rPr>
      </w:pPr>
      <w:r>
        <w:rPr>
          <w:rFonts w:ascii="Bookman Old Style" w:hAnsi="Bookman Old Style" w:cs="Arial"/>
        </w:rPr>
        <w:t>Producto 2 y 3: 50% del monto total de la consultoría</w:t>
      </w:r>
    </w:p>
    <w:p w:rsidR="0089388C" w:rsidRPr="0089388C" w:rsidRDefault="0089388C" w:rsidP="0089388C">
      <w:pPr>
        <w:pStyle w:val="Prrafodelista"/>
        <w:numPr>
          <w:ilvl w:val="0"/>
          <w:numId w:val="37"/>
        </w:numPr>
        <w:jc w:val="both"/>
        <w:rPr>
          <w:rFonts w:ascii="Bookman Old Style" w:hAnsi="Bookman Old Style" w:cs="Arial"/>
        </w:rPr>
      </w:pPr>
      <w:r>
        <w:rPr>
          <w:rFonts w:ascii="Bookman Old Style" w:hAnsi="Bookman Old Style" w:cs="Arial"/>
        </w:rPr>
        <w:t>Producto 4: 20% del monto total de la consult</w:t>
      </w:r>
      <w:r w:rsidR="00C57803">
        <w:rPr>
          <w:rFonts w:ascii="Bookman Old Style" w:hAnsi="Bookman Old Style" w:cs="Arial"/>
        </w:rPr>
        <w:t>o</w:t>
      </w:r>
      <w:r>
        <w:rPr>
          <w:rFonts w:ascii="Bookman Old Style" w:hAnsi="Bookman Old Style" w:cs="Arial"/>
        </w:rPr>
        <w:t>ría</w:t>
      </w:r>
    </w:p>
    <w:p w:rsidR="0008203D" w:rsidRDefault="0089388C" w:rsidP="00F93A41">
      <w:pPr>
        <w:jc w:val="both"/>
        <w:rPr>
          <w:rFonts w:ascii="Bookman Old Style" w:hAnsi="Bookman Old Style" w:cs="Arial"/>
        </w:rPr>
      </w:pPr>
      <w:r>
        <w:rPr>
          <w:rFonts w:ascii="Bookman Old Style" w:hAnsi="Bookman Old Style" w:cs="Arial"/>
        </w:rPr>
        <w:t>Los</w:t>
      </w:r>
      <w:r w:rsidR="007E2C55">
        <w:rPr>
          <w:rFonts w:ascii="Bookman Old Style" w:hAnsi="Bookman Old Style" w:cs="Arial"/>
        </w:rPr>
        <w:t xml:space="preserve"> gastos de desplazamiento están incluidos en el monto mensual y el medio</w:t>
      </w:r>
      <w:r w:rsidR="00C57803">
        <w:rPr>
          <w:rFonts w:ascii="Bookman Old Style" w:hAnsi="Bookman Old Style" w:cs="Arial"/>
        </w:rPr>
        <w:t xml:space="preserve"> de desplazamiento dependerá de los</w:t>
      </w:r>
      <w:r w:rsidR="007E2C55">
        <w:rPr>
          <w:rFonts w:ascii="Bookman Old Style" w:hAnsi="Bookman Old Style" w:cs="Arial"/>
        </w:rPr>
        <w:t xml:space="preserve"> consultor</w:t>
      </w:r>
      <w:r w:rsidR="00C57803">
        <w:rPr>
          <w:rFonts w:ascii="Bookman Old Style" w:hAnsi="Bookman Old Style" w:cs="Arial"/>
        </w:rPr>
        <w:t>es(as)</w:t>
      </w:r>
      <w:r w:rsidR="007E2C55">
        <w:rPr>
          <w:rFonts w:ascii="Bookman Old Style" w:hAnsi="Bookman Old Style" w:cs="Arial"/>
        </w:rPr>
        <w:t>.</w:t>
      </w:r>
    </w:p>
    <w:p w:rsidR="00415F83" w:rsidRDefault="00415F83" w:rsidP="00F93A41">
      <w:pPr>
        <w:jc w:val="both"/>
        <w:rPr>
          <w:rFonts w:ascii="Bookman Old Style" w:hAnsi="Bookman Old Style" w:cs="Arial"/>
        </w:rPr>
      </w:pPr>
    </w:p>
    <w:p w:rsidR="00D267AD" w:rsidRPr="00415F83" w:rsidRDefault="00D267AD" w:rsidP="00D267AD">
      <w:pPr>
        <w:tabs>
          <w:tab w:val="left" w:pos="567"/>
        </w:tabs>
        <w:jc w:val="both"/>
        <w:rPr>
          <w:rFonts w:ascii="Bookman Old Style" w:hAnsi="Bookman Old Style"/>
          <w:color w:val="000000" w:themeColor="text1"/>
          <w:lang w:val="es-ES_tradnl"/>
        </w:rPr>
      </w:pPr>
      <w:r w:rsidRPr="00415F83">
        <w:rPr>
          <w:rFonts w:ascii="Bookman Old Style" w:hAnsi="Bookman Old Style"/>
          <w:color w:val="000000" w:themeColor="text1"/>
          <w:lang w:val="es-ES_tradnl"/>
        </w:rPr>
        <w:t xml:space="preserve">Los Consultores están en la obligación de pagar los impuestos (de </w:t>
      </w:r>
      <w:r w:rsidRPr="00415F83">
        <w:rPr>
          <w:rFonts w:ascii="Bookman Old Style" w:eastAsiaTheme="minorHAnsi" w:hAnsi="Bookman Old Style"/>
          <w:color w:val="000000" w:themeColor="text1"/>
          <w:lang w:eastAsia="en-US"/>
        </w:rPr>
        <w:t xml:space="preserve">cada pago a entregarse al contratado será deducido el 12.5% de Retención del Impuesto sobre </w:t>
      </w:r>
      <w:r w:rsidRPr="00415F83">
        <w:rPr>
          <w:rFonts w:ascii="Bookman Old Style" w:eastAsiaTheme="minorHAnsi" w:hAnsi="Bookman Old Style"/>
          <w:color w:val="000000" w:themeColor="text1"/>
          <w:lang w:eastAsia="en-US"/>
        </w:rPr>
        <w:lastRenderedPageBreak/>
        <w:t>la Renta),</w:t>
      </w:r>
      <w:r w:rsidRPr="00415F83">
        <w:rPr>
          <w:rFonts w:ascii="Bookman Old Style" w:hAnsi="Bookman Old Style"/>
          <w:color w:val="000000" w:themeColor="text1"/>
          <w:lang w:val="es-ES_tradnl"/>
        </w:rPr>
        <w:t xml:space="preserve"> derechos, gravámenes y demás imposiciones que este pudiera estar sujeto según las leyes aplicables en materia tributaria vigente en el país. </w:t>
      </w:r>
      <w:r w:rsidRPr="00415F83">
        <w:rPr>
          <w:rFonts w:ascii="Bookman Old Style" w:eastAsiaTheme="minorHAnsi" w:hAnsi="Bookman Old Style"/>
          <w:color w:val="000000" w:themeColor="text1"/>
          <w:lang w:eastAsia="en-US"/>
        </w:rPr>
        <w:t>Así mismo, se le retendrá el equivalente del 10% de cada pago parcial por concepto de honorarios como garantía de cumplimiento según artículo 106 de la LCE</w:t>
      </w:r>
      <w:r w:rsidRPr="00415F83">
        <w:rPr>
          <w:rFonts w:ascii="Bookman Old Style" w:hAnsi="Bookman Old Style"/>
          <w:color w:val="000000" w:themeColor="text1"/>
          <w:lang w:val="es-ES_tradnl"/>
        </w:rPr>
        <w:t>, cuyo importe será devuelto junto al pago final una vez producida la aprobación del informe final.</w:t>
      </w:r>
    </w:p>
    <w:p w:rsidR="00D267AD" w:rsidRPr="00415F83" w:rsidRDefault="00D267AD" w:rsidP="00D267AD">
      <w:pPr>
        <w:tabs>
          <w:tab w:val="left" w:pos="567"/>
        </w:tabs>
        <w:jc w:val="both"/>
        <w:rPr>
          <w:rFonts w:ascii="Bookman Old Style" w:hAnsi="Bookman Old Style"/>
          <w:color w:val="000000" w:themeColor="text1"/>
          <w:lang w:val="es-ES_tradnl"/>
        </w:rPr>
      </w:pPr>
    </w:p>
    <w:p w:rsidR="00D267AD" w:rsidRPr="00415F83" w:rsidRDefault="00D267AD" w:rsidP="00D267AD">
      <w:pPr>
        <w:jc w:val="both"/>
        <w:rPr>
          <w:rFonts w:ascii="Bookman Old Style" w:eastAsia="Calibri" w:hAnsi="Bookman Old Style"/>
          <w:color w:val="000000" w:themeColor="text1"/>
          <w:spacing w:val="1"/>
        </w:rPr>
      </w:pPr>
      <w:r w:rsidRPr="00415F83">
        <w:rPr>
          <w:rFonts w:ascii="Bookman Old Style" w:hAnsi="Bookman Old Style"/>
          <w:color w:val="000000" w:themeColor="text1"/>
        </w:rPr>
        <w:t xml:space="preserve">Los contratos están sujetos a lo establecido en el Artículo </w:t>
      </w:r>
      <w:r w:rsidRPr="00415F83">
        <w:rPr>
          <w:rFonts w:ascii="Bookman Old Style" w:eastAsia="Calibri" w:hAnsi="Bookman Old Style"/>
          <w:color w:val="000000" w:themeColor="text1"/>
          <w:spacing w:val="1"/>
        </w:rPr>
        <w:t>72 de las Disposiciones Generales del Presupuesto para el ejercicio fiscal del año 2017, contenidas en el decreto legislativo No. 171-2016 publicado en el Diario Oficial la Gaceta el día martes 27 de diciembre del 2016. En observación a lo dispuesto en el Artículo 72, párrafo segundo y tercero, de la Ley de Contratación del Estado, la multa diaria aplicable por el incumplimiento del plazo debe establecerse tanto en el pliego de condiciones como en el contrato de construcción y supervisión de Obras Públicas. Esta misma disposición de sebe aplicar a todos los contratos de bienes y servicios que celebran las instituciones del Sector Público. El valor de las multas a que se refieren los párrafos anteriores, estarán en relación con el saldo del monto del nuevo contrato, estableciéndose este en Cero Punto Dieciocho por ciento (0.18%).</w:t>
      </w:r>
    </w:p>
    <w:p w:rsidR="00D267AD" w:rsidRPr="00415F83" w:rsidRDefault="00D267AD" w:rsidP="00D267AD">
      <w:pPr>
        <w:jc w:val="both"/>
        <w:rPr>
          <w:rFonts w:ascii="Bookman Old Style" w:eastAsia="Calibri" w:hAnsi="Bookman Old Style"/>
          <w:color w:val="000000" w:themeColor="text1"/>
          <w:spacing w:val="1"/>
        </w:rPr>
      </w:pPr>
    </w:p>
    <w:p w:rsidR="00D267AD" w:rsidRPr="00415F83" w:rsidRDefault="00D267AD" w:rsidP="00D267AD">
      <w:pPr>
        <w:tabs>
          <w:tab w:val="left" w:pos="567"/>
        </w:tabs>
        <w:jc w:val="both"/>
        <w:rPr>
          <w:rFonts w:ascii="Bookman Old Style" w:hAnsi="Bookman Old Style"/>
          <w:color w:val="000000" w:themeColor="text1"/>
          <w:lang w:val="es-ES_tradnl"/>
        </w:rPr>
      </w:pPr>
      <w:r w:rsidRPr="00415F83">
        <w:rPr>
          <w:rFonts w:ascii="Bookman Old Style" w:hAnsi="Bookman Old Style"/>
          <w:color w:val="000000" w:themeColor="text1"/>
          <w:lang w:val="es-ES_tradnl"/>
        </w:rPr>
        <w:t>Dicha suma ha sido establecida en el entendido que incluye todos los costos y utilidades para “EL CONSULTOR” así como cualquier obligación tributaria que pudiera estar sujeta.</w:t>
      </w:r>
    </w:p>
    <w:p w:rsidR="00D267AD" w:rsidRPr="00D267AD" w:rsidRDefault="00D267AD" w:rsidP="00F93A41">
      <w:pPr>
        <w:jc w:val="both"/>
        <w:rPr>
          <w:rFonts w:ascii="Bookman Old Style" w:hAnsi="Bookman Old Style" w:cs="Arial"/>
          <w:lang w:val="es-ES_tradnl"/>
        </w:rPr>
      </w:pPr>
    </w:p>
    <w:p w:rsidR="007E2C55" w:rsidRPr="007E2C55" w:rsidRDefault="007E2C55" w:rsidP="007E2C55">
      <w:pPr>
        <w:pStyle w:val="Prrafodelista"/>
        <w:numPr>
          <w:ilvl w:val="0"/>
          <w:numId w:val="32"/>
        </w:numPr>
        <w:jc w:val="both"/>
        <w:rPr>
          <w:rFonts w:ascii="Bookman Old Style" w:hAnsi="Bookman Old Style" w:cs="Arial"/>
          <w:b/>
          <w:sz w:val="24"/>
          <w:szCs w:val="24"/>
        </w:rPr>
      </w:pPr>
      <w:r w:rsidRPr="007E2C55">
        <w:rPr>
          <w:rFonts w:ascii="Bookman Old Style" w:hAnsi="Bookman Old Style" w:cs="Arial"/>
          <w:b/>
          <w:sz w:val="24"/>
          <w:szCs w:val="24"/>
        </w:rPr>
        <w:t>Postulaciones</w:t>
      </w:r>
    </w:p>
    <w:p w:rsidR="00C519BF" w:rsidRPr="00C519BF" w:rsidRDefault="00C519BF" w:rsidP="00C519BF">
      <w:pPr>
        <w:jc w:val="both"/>
        <w:rPr>
          <w:rFonts w:ascii="Bookman Old Style" w:hAnsi="Bookman Old Style" w:cs="Arial"/>
        </w:rPr>
      </w:pPr>
      <w:r w:rsidRPr="00C519BF">
        <w:rPr>
          <w:rFonts w:ascii="Bookman Old Style" w:hAnsi="Bookman Old Style" w:cs="Arial"/>
        </w:rPr>
        <w:t xml:space="preserve">Los/las consultores/as </w:t>
      </w:r>
      <w:r w:rsidR="00E657F3">
        <w:rPr>
          <w:rFonts w:ascii="Bookman Old Style" w:hAnsi="Bookman Old Style" w:cs="Arial"/>
        </w:rPr>
        <w:t>individuales deberán enviar su propuesta</w:t>
      </w:r>
      <w:r w:rsidRPr="00C519BF">
        <w:rPr>
          <w:rFonts w:ascii="Bookman Old Style" w:hAnsi="Bookman Old Style" w:cs="Arial"/>
        </w:rPr>
        <w:t xml:space="preserve"> </w:t>
      </w:r>
      <w:r w:rsidR="00DD1F23">
        <w:rPr>
          <w:rFonts w:ascii="Bookman Old Style" w:hAnsi="Bookman Old Style" w:cs="Arial"/>
        </w:rPr>
        <w:t xml:space="preserve">técnica firmada y escaneada a los correos: </w:t>
      </w:r>
      <w:hyperlink r:id="rId7" w:history="1">
        <w:r w:rsidR="00DD1F23" w:rsidRPr="0011079C">
          <w:rPr>
            <w:rStyle w:val="Hipervnculo"/>
            <w:rFonts w:ascii="Bookman Old Style" w:hAnsi="Bookman Old Style" w:cs="Arial"/>
          </w:rPr>
          <w:t>adquisiciones.seduc@gmail.com</w:t>
        </w:r>
      </w:hyperlink>
      <w:r w:rsidR="00DD1F23">
        <w:rPr>
          <w:rFonts w:ascii="Bookman Old Style" w:hAnsi="Bookman Old Style" w:cs="Arial"/>
        </w:rPr>
        <w:t xml:space="preserve"> y  </w:t>
      </w:r>
      <w:hyperlink r:id="rId8" w:history="1">
        <w:r w:rsidR="00DD1F23" w:rsidRPr="0011079C">
          <w:rPr>
            <w:rStyle w:val="Hipervnculo"/>
            <w:rFonts w:ascii="Bookman Old Style" w:hAnsi="Bookman Old Style" w:cs="Arial"/>
          </w:rPr>
          <w:t>dirección.adquisiciones@se.gob.hn</w:t>
        </w:r>
      </w:hyperlink>
      <w:r w:rsidR="00DD1F23">
        <w:rPr>
          <w:rFonts w:ascii="Bookman Old Style" w:hAnsi="Bookman Old Style" w:cs="Arial"/>
        </w:rPr>
        <w:t xml:space="preserve"> de la Dirección General de Adquisiciones de la Secretaría de Educación.</w:t>
      </w:r>
    </w:p>
    <w:p w:rsidR="00C519BF" w:rsidRPr="00C519BF" w:rsidRDefault="00C519BF" w:rsidP="00C519BF">
      <w:pPr>
        <w:jc w:val="both"/>
        <w:rPr>
          <w:rFonts w:ascii="Bookman Old Style" w:hAnsi="Bookman Old Style" w:cs="Arial"/>
        </w:rPr>
      </w:pPr>
    </w:p>
    <w:p w:rsidR="00F744AE" w:rsidRDefault="00C519BF" w:rsidP="00C519BF">
      <w:pPr>
        <w:jc w:val="both"/>
        <w:rPr>
          <w:rFonts w:ascii="Bookman Old Style" w:hAnsi="Bookman Old Style" w:cs="Arial"/>
        </w:rPr>
      </w:pPr>
      <w:r w:rsidRPr="00C519BF">
        <w:rPr>
          <w:rFonts w:ascii="Bookman Old Style" w:hAnsi="Bookman Old Style" w:cs="Arial"/>
        </w:rPr>
        <w:t xml:space="preserve">Las propuestas deberán ser recibidas a más tardar el </w:t>
      </w:r>
      <w:r w:rsidR="00DD1F23">
        <w:rPr>
          <w:rFonts w:ascii="Bookman Old Style" w:hAnsi="Bookman Old Style" w:cs="Arial"/>
        </w:rPr>
        <w:t>16 de noviembre de 2017 hasta la 01:00 p.m.</w:t>
      </w:r>
      <w:r w:rsidR="00F744AE">
        <w:rPr>
          <w:rFonts w:ascii="Bookman Old Style" w:hAnsi="Bookman Old Style" w:cs="Arial"/>
        </w:rPr>
        <w:t>, y deberá contener:</w:t>
      </w:r>
    </w:p>
    <w:p w:rsidR="00C519BF" w:rsidRPr="00F744AE" w:rsidRDefault="00C519BF" w:rsidP="00F744AE">
      <w:pPr>
        <w:pStyle w:val="Prrafodelista"/>
        <w:numPr>
          <w:ilvl w:val="0"/>
          <w:numId w:val="38"/>
        </w:numPr>
        <w:jc w:val="both"/>
        <w:rPr>
          <w:rFonts w:ascii="Bookman Old Style" w:hAnsi="Bookman Old Style" w:cs="Arial"/>
          <w:color w:val="000000" w:themeColor="text1"/>
        </w:rPr>
      </w:pPr>
      <w:r w:rsidRPr="00F744AE">
        <w:rPr>
          <w:rFonts w:ascii="Bookman Old Style" w:hAnsi="Bookman Old Style" w:cs="Arial"/>
          <w:color w:val="000000" w:themeColor="text1"/>
        </w:rPr>
        <w:t xml:space="preserve">Descripción detallada de la metodología y herramientas que se usarán para la realización de esta consultoría. </w:t>
      </w:r>
    </w:p>
    <w:p w:rsidR="00C519BF" w:rsidRPr="00F744AE" w:rsidRDefault="00C519BF" w:rsidP="00F744AE">
      <w:pPr>
        <w:pStyle w:val="Prrafodelista"/>
        <w:numPr>
          <w:ilvl w:val="0"/>
          <w:numId w:val="38"/>
        </w:numPr>
        <w:jc w:val="both"/>
        <w:rPr>
          <w:rFonts w:ascii="Bookman Old Style" w:hAnsi="Bookman Old Style" w:cs="Arial"/>
          <w:color w:val="000000" w:themeColor="text1"/>
        </w:rPr>
      </w:pPr>
      <w:r w:rsidRPr="00F744AE">
        <w:rPr>
          <w:rFonts w:ascii="Bookman Old Style" w:hAnsi="Bookman Old Style" w:cs="Arial"/>
          <w:color w:val="000000" w:themeColor="text1"/>
        </w:rPr>
        <w:t>Cronograma para la realización de las actividades.</w:t>
      </w:r>
    </w:p>
    <w:p w:rsidR="00C519BF" w:rsidRPr="00F744AE" w:rsidRDefault="00C519BF" w:rsidP="00F744AE">
      <w:pPr>
        <w:pStyle w:val="Prrafodelista"/>
        <w:numPr>
          <w:ilvl w:val="0"/>
          <w:numId w:val="38"/>
        </w:numPr>
        <w:jc w:val="both"/>
        <w:rPr>
          <w:rFonts w:ascii="Bookman Old Style" w:hAnsi="Bookman Old Style" w:cs="Arial"/>
          <w:color w:val="000000" w:themeColor="text1"/>
        </w:rPr>
      </w:pPr>
      <w:r w:rsidRPr="00F744AE">
        <w:rPr>
          <w:rFonts w:ascii="Bookman Old Style" w:hAnsi="Bookman Old Style" w:cs="Arial"/>
          <w:color w:val="000000" w:themeColor="text1"/>
        </w:rPr>
        <w:t>Documentos adicionales requeridos:</w:t>
      </w:r>
    </w:p>
    <w:p w:rsidR="00C519BF" w:rsidRPr="00F744AE" w:rsidRDefault="00F744AE" w:rsidP="00F744AE">
      <w:pPr>
        <w:pStyle w:val="Prrafodelista"/>
        <w:numPr>
          <w:ilvl w:val="1"/>
          <w:numId w:val="39"/>
        </w:numPr>
        <w:jc w:val="both"/>
        <w:rPr>
          <w:rFonts w:ascii="Bookman Old Style" w:hAnsi="Bookman Old Style" w:cs="Arial"/>
          <w:color w:val="000000" w:themeColor="text1"/>
        </w:rPr>
      </w:pPr>
      <w:r>
        <w:rPr>
          <w:rFonts w:ascii="Bookman Old Style" w:hAnsi="Bookman Old Style" w:cs="Arial"/>
          <w:color w:val="000000" w:themeColor="text1"/>
        </w:rPr>
        <w:t>Currículum Vitae</w:t>
      </w:r>
      <w:r w:rsidR="00E657F3">
        <w:rPr>
          <w:rFonts w:ascii="Bookman Old Style" w:hAnsi="Bookman Old Style" w:cs="Arial"/>
          <w:color w:val="000000" w:themeColor="text1"/>
        </w:rPr>
        <w:t xml:space="preserve"> de </w:t>
      </w:r>
      <w:r w:rsidR="00DD1F23">
        <w:rPr>
          <w:rFonts w:ascii="Bookman Old Style" w:hAnsi="Bookman Old Style" w:cs="Arial"/>
          <w:color w:val="000000" w:themeColor="text1"/>
        </w:rPr>
        <w:t>ambos(as)</w:t>
      </w:r>
      <w:r w:rsidR="00E657F3">
        <w:rPr>
          <w:rFonts w:ascii="Bookman Old Style" w:hAnsi="Bookman Old Style" w:cs="Arial"/>
          <w:color w:val="000000" w:themeColor="text1"/>
        </w:rPr>
        <w:t xml:space="preserve"> consultores(as).</w:t>
      </w:r>
    </w:p>
    <w:p w:rsidR="0008203D" w:rsidRPr="00473B8E" w:rsidRDefault="00C519BF" w:rsidP="0050241F">
      <w:pPr>
        <w:pStyle w:val="Prrafodelista"/>
        <w:numPr>
          <w:ilvl w:val="1"/>
          <w:numId w:val="39"/>
        </w:numPr>
        <w:jc w:val="both"/>
        <w:rPr>
          <w:rFonts w:ascii="Bookman Old Style" w:hAnsi="Bookman Old Style" w:cs="Arial"/>
        </w:rPr>
      </w:pPr>
      <w:r w:rsidRPr="00473B8E">
        <w:rPr>
          <w:rFonts w:ascii="Bookman Old Style" w:hAnsi="Bookman Old Style" w:cs="Arial"/>
          <w:color w:val="000000" w:themeColor="text1"/>
        </w:rPr>
        <w:t>Copia de los documentos personales: Identidad y RTN</w:t>
      </w:r>
      <w:r w:rsidR="00E657F3" w:rsidRPr="00473B8E">
        <w:rPr>
          <w:rFonts w:ascii="Bookman Old Style" w:hAnsi="Bookman Old Style" w:cs="Arial"/>
          <w:color w:val="000000" w:themeColor="text1"/>
        </w:rPr>
        <w:t xml:space="preserve"> de </w:t>
      </w:r>
      <w:r w:rsidR="00DD1F23" w:rsidRPr="00473B8E">
        <w:rPr>
          <w:rFonts w:ascii="Bookman Old Style" w:hAnsi="Bookman Old Style" w:cs="Arial"/>
          <w:color w:val="000000" w:themeColor="text1"/>
        </w:rPr>
        <w:t>ambos(as)</w:t>
      </w:r>
      <w:r w:rsidR="00E657F3" w:rsidRPr="00473B8E">
        <w:rPr>
          <w:rFonts w:ascii="Bookman Old Style" w:hAnsi="Bookman Old Style" w:cs="Arial"/>
          <w:color w:val="000000" w:themeColor="text1"/>
        </w:rPr>
        <w:t xml:space="preserve"> consultores(as).</w:t>
      </w:r>
    </w:p>
    <w:sectPr w:rsidR="0008203D" w:rsidRPr="00473B8E" w:rsidSect="00D4338B">
      <w:headerReference w:type="default" r:id="rId9"/>
      <w:footerReference w:type="default" r:id="rId10"/>
      <w:pgSz w:w="12240" w:h="15840" w:code="1"/>
      <w:pgMar w:top="0" w:right="1440" w:bottom="1440" w:left="144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60F2" w:rsidRDefault="007860F2">
      <w:r>
        <w:separator/>
      </w:r>
    </w:p>
  </w:endnote>
  <w:endnote w:type="continuationSeparator" w:id="0">
    <w:p w:rsidR="007860F2" w:rsidRDefault="00786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6478224"/>
      <w:docPartObj>
        <w:docPartGallery w:val="Page Numbers (Bottom of Page)"/>
        <w:docPartUnique/>
      </w:docPartObj>
    </w:sdtPr>
    <w:sdtEndPr/>
    <w:sdtContent>
      <w:p w:rsidR="00F744AE" w:rsidRDefault="00F744AE">
        <w:pPr>
          <w:pStyle w:val="Piedepgina"/>
          <w:jc w:val="center"/>
        </w:pPr>
        <w:r>
          <w:fldChar w:fldCharType="begin"/>
        </w:r>
        <w:r>
          <w:instrText>PAGE   \* MERGEFORMAT</w:instrText>
        </w:r>
        <w:r>
          <w:fldChar w:fldCharType="separate"/>
        </w:r>
        <w:r w:rsidR="00905546" w:rsidRPr="00905546">
          <w:rPr>
            <w:noProof/>
            <w:lang w:val="es-ES"/>
          </w:rPr>
          <w:t>1</w:t>
        </w:r>
        <w:r>
          <w:fldChar w:fldCharType="end"/>
        </w:r>
        <w:r>
          <w:t>/6</w:t>
        </w:r>
      </w:p>
    </w:sdtContent>
  </w:sdt>
  <w:p w:rsidR="00F744AE" w:rsidRPr="00060714" w:rsidRDefault="00F744AE" w:rsidP="00F744AE">
    <w:pPr>
      <w:tabs>
        <w:tab w:val="center" w:pos="4320"/>
        <w:tab w:val="right" w:pos="8640"/>
      </w:tabs>
      <w:jc w:val="center"/>
      <w:rPr>
        <w:rFonts w:ascii="Bookman Old Style" w:hAnsi="Bookman Old Style"/>
        <w:color w:val="262626"/>
        <w:sz w:val="16"/>
        <w:szCs w:val="16"/>
      </w:rPr>
    </w:pPr>
    <w:r w:rsidRPr="00060714">
      <w:rPr>
        <w:rFonts w:ascii="Bookman Old Style" w:hAnsi="Bookman Old Style"/>
        <w:color w:val="262626"/>
        <w:sz w:val="16"/>
        <w:szCs w:val="16"/>
      </w:rPr>
      <w:t>Teléfonos Planta: (504) 2220-5583, 2222-1225, Fax: (504) 2222-1374, Consultas y Denuncias Gratuitas al 104</w:t>
    </w:r>
  </w:p>
  <w:p w:rsidR="00E6750D" w:rsidRPr="00F744AE" w:rsidRDefault="00F744AE" w:rsidP="00F744AE">
    <w:pPr>
      <w:jc w:val="center"/>
      <w:rPr>
        <w:rFonts w:ascii="Bookman Old Style" w:eastAsia="Times New Roman" w:hAnsi="Bookman Old Style"/>
        <w:color w:val="404040"/>
        <w:sz w:val="16"/>
        <w:szCs w:val="16"/>
        <w:lang w:eastAsia="es-ES"/>
      </w:rPr>
    </w:pPr>
    <w:r w:rsidRPr="00060714">
      <w:rPr>
        <w:rFonts w:ascii="Bookman Old Style" w:eastAsia="Times New Roman" w:hAnsi="Bookman Old Style"/>
        <w:b/>
        <w:color w:val="262626"/>
        <w:sz w:val="16"/>
        <w:szCs w:val="16"/>
        <w:lang w:eastAsia="es-ES"/>
      </w:rPr>
      <w:t>“Juntos estamos logrando la transformac</w:t>
    </w:r>
    <w:r w:rsidRPr="00060714">
      <w:rPr>
        <w:rFonts w:ascii="Bookman Old Style" w:eastAsia="Times New Roman" w:hAnsi="Bookman Old Style"/>
        <w:b/>
        <w:color w:val="404040"/>
        <w:sz w:val="16"/>
        <w:szCs w:val="16"/>
        <w:lang w:eastAsia="es-ES"/>
      </w:rPr>
      <w:t xml:space="preserve">ión </w:t>
    </w:r>
    <w:r w:rsidRPr="00060714">
      <w:rPr>
        <w:rFonts w:ascii="Bookman Old Style" w:eastAsia="Times New Roman" w:hAnsi="Bookman Old Style"/>
        <w:b/>
        <w:color w:val="262626"/>
        <w:sz w:val="16"/>
        <w:szCs w:val="16"/>
        <w:lang w:eastAsia="es-ES"/>
      </w:rPr>
      <w:t>del sistema educativo nacional”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60F2" w:rsidRDefault="007860F2">
      <w:r>
        <w:separator/>
      </w:r>
    </w:p>
  </w:footnote>
  <w:footnote w:type="continuationSeparator" w:id="0">
    <w:p w:rsidR="007860F2" w:rsidRDefault="007860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50D" w:rsidRPr="00E84336" w:rsidRDefault="00E6750D" w:rsidP="00226EE0">
    <w:pPr>
      <w:pStyle w:val="Encabezado"/>
      <w:jc w:val="center"/>
      <w:rPr>
        <w:sz w:val="16"/>
        <w:szCs w:val="16"/>
      </w:rPr>
    </w:pPr>
  </w:p>
  <w:p w:rsidR="00E6750D" w:rsidRDefault="00E6750D" w:rsidP="00226EE0">
    <w:pPr>
      <w:pStyle w:val="Encabezado"/>
      <w:jc w:val="center"/>
    </w:pPr>
    <w:r>
      <w:rPr>
        <w:noProof/>
        <w:lang w:val="es-ES" w:eastAsia="es-ES"/>
      </w:rPr>
      <w:drawing>
        <wp:inline distT="0" distB="0" distL="0" distR="0">
          <wp:extent cx="3340460" cy="1741251"/>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 MARCA SECRETAR+ìA DE EDUCACI+ôN-02.jpg"/>
                  <pic:cNvPicPr/>
                </pic:nvPicPr>
                <pic:blipFill>
                  <a:blip r:embed="rId1">
                    <a:extLst>
                      <a:ext uri="{28A0092B-C50C-407E-A947-70E740481C1C}">
                        <a14:useLocalDpi xmlns:a14="http://schemas.microsoft.com/office/drawing/2010/main" val="0"/>
                      </a:ext>
                    </a:extLst>
                  </a:blip>
                  <a:stretch>
                    <a:fillRect/>
                  </a:stretch>
                </pic:blipFill>
                <pic:spPr>
                  <a:xfrm>
                    <a:off x="0" y="0"/>
                    <a:ext cx="3357930" cy="175035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63BEE"/>
    <w:multiLevelType w:val="hybridMultilevel"/>
    <w:tmpl w:val="BF3871B2"/>
    <w:lvl w:ilvl="0" w:tplc="0C0A000F">
      <w:start w:val="1"/>
      <w:numFmt w:val="decimal"/>
      <w:lvlText w:val="%1."/>
      <w:lvlJc w:val="left"/>
      <w:pPr>
        <w:tabs>
          <w:tab w:val="num" w:pos="360"/>
        </w:tabs>
        <w:ind w:left="360" w:hanging="360"/>
      </w:pPr>
      <w:rPr>
        <w:rFonts w:cs="Times New Roman"/>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
    <w:nsid w:val="015D753B"/>
    <w:multiLevelType w:val="singleLevel"/>
    <w:tmpl w:val="CE7AD150"/>
    <w:lvl w:ilvl="0">
      <w:start w:val="1"/>
      <w:numFmt w:val="decimal"/>
      <w:lvlText w:val="%1."/>
      <w:legacy w:legacy="1" w:legacySpace="0" w:legacyIndent="360"/>
      <w:lvlJc w:val="left"/>
      <w:rPr>
        <w:rFonts w:ascii="Arial" w:hAnsi="Arial" w:cs="Arial" w:hint="default"/>
      </w:rPr>
    </w:lvl>
  </w:abstractNum>
  <w:abstractNum w:abstractNumId="2">
    <w:nsid w:val="02CF6BC8"/>
    <w:multiLevelType w:val="hybridMultilevel"/>
    <w:tmpl w:val="EC68DE4A"/>
    <w:lvl w:ilvl="0" w:tplc="480A000F">
      <w:start w:val="1"/>
      <w:numFmt w:val="decimal"/>
      <w:lvlText w:val="%1."/>
      <w:lvlJc w:val="left"/>
      <w:pPr>
        <w:ind w:left="720" w:hanging="360"/>
      </w:pPr>
      <w:rPr>
        <w:rFonts w:cs="Times New Roman"/>
      </w:rPr>
    </w:lvl>
    <w:lvl w:ilvl="1" w:tplc="480A0019" w:tentative="1">
      <w:start w:val="1"/>
      <w:numFmt w:val="lowerLetter"/>
      <w:lvlText w:val="%2."/>
      <w:lvlJc w:val="left"/>
      <w:pPr>
        <w:ind w:left="1440" w:hanging="360"/>
      </w:pPr>
      <w:rPr>
        <w:rFonts w:cs="Times New Roman"/>
      </w:rPr>
    </w:lvl>
    <w:lvl w:ilvl="2" w:tplc="480A001B" w:tentative="1">
      <w:start w:val="1"/>
      <w:numFmt w:val="lowerRoman"/>
      <w:lvlText w:val="%3."/>
      <w:lvlJc w:val="right"/>
      <w:pPr>
        <w:ind w:left="2160" w:hanging="180"/>
      </w:pPr>
      <w:rPr>
        <w:rFonts w:cs="Times New Roman"/>
      </w:rPr>
    </w:lvl>
    <w:lvl w:ilvl="3" w:tplc="480A000F" w:tentative="1">
      <w:start w:val="1"/>
      <w:numFmt w:val="decimal"/>
      <w:lvlText w:val="%4."/>
      <w:lvlJc w:val="left"/>
      <w:pPr>
        <w:ind w:left="2880" w:hanging="360"/>
      </w:pPr>
      <w:rPr>
        <w:rFonts w:cs="Times New Roman"/>
      </w:rPr>
    </w:lvl>
    <w:lvl w:ilvl="4" w:tplc="480A0019" w:tentative="1">
      <w:start w:val="1"/>
      <w:numFmt w:val="lowerLetter"/>
      <w:lvlText w:val="%5."/>
      <w:lvlJc w:val="left"/>
      <w:pPr>
        <w:ind w:left="3600" w:hanging="360"/>
      </w:pPr>
      <w:rPr>
        <w:rFonts w:cs="Times New Roman"/>
      </w:rPr>
    </w:lvl>
    <w:lvl w:ilvl="5" w:tplc="480A001B" w:tentative="1">
      <w:start w:val="1"/>
      <w:numFmt w:val="lowerRoman"/>
      <w:lvlText w:val="%6."/>
      <w:lvlJc w:val="right"/>
      <w:pPr>
        <w:ind w:left="4320" w:hanging="180"/>
      </w:pPr>
      <w:rPr>
        <w:rFonts w:cs="Times New Roman"/>
      </w:rPr>
    </w:lvl>
    <w:lvl w:ilvl="6" w:tplc="480A000F" w:tentative="1">
      <w:start w:val="1"/>
      <w:numFmt w:val="decimal"/>
      <w:lvlText w:val="%7."/>
      <w:lvlJc w:val="left"/>
      <w:pPr>
        <w:ind w:left="5040" w:hanging="360"/>
      </w:pPr>
      <w:rPr>
        <w:rFonts w:cs="Times New Roman"/>
      </w:rPr>
    </w:lvl>
    <w:lvl w:ilvl="7" w:tplc="480A0019" w:tentative="1">
      <w:start w:val="1"/>
      <w:numFmt w:val="lowerLetter"/>
      <w:lvlText w:val="%8."/>
      <w:lvlJc w:val="left"/>
      <w:pPr>
        <w:ind w:left="5760" w:hanging="360"/>
      </w:pPr>
      <w:rPr>
        <w:rFonts w:cs="Times New Roman"/>
      </w:rPr>
    </w:lvl>
    <w:lvl w:ilvl="8" w:tplc="480A001B" w:tentative="1">
      <w:start w:val="1"/>
      <w:numFmt w:val="lowerRoman"/>
      <w:lvlText w:val="%9."/>
      <w:lvlJc w:val="right"/>
      <w:pPr>
        <w:ind w:left="6480" w:hanging="180"/>
      </w:pPr>
      <w:rPr>
        <w:rFonts w:cs="Times New Roman"/>
      </w:rPr>
    </w:lvl>
  </w:abstractNum>
  <w:abstractNum w:abstractNumId="3">
    <w:nsid w:val="03266D4E"/>
    <w:multiLevelType w:val="hybridMultilevel"/>
    <w:tmpl w:val="DA0A3886"/>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nsid w:val="096B0D7B"/>
    <w:multiLevelType w:val="hybridMultilevel"/>
    <w:tmpl w:val="8C58AB0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
    <w:nsid w:val="0C4D148A"/>
    <w:multiLevelType w:val="hybridMultilevel"/>
    <w:tmpl w:val="58648BDA"/>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
    <w:nsid w:val="0E797222"/>
    <w:multiLevelType w:val="hybridMultilevel"/>
    <w:tmpl w:val="AC68ADA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16873CE"/>
    <w:multiLevelType w:val="singleLevel"/>
    <w:tmpl w:val="CE7AD150"/>
    <w:lvl w:ilvl="0">
      <w:start w:val="3"/>
      <w:numFmt w:val="decimal"/>
      <w:lvlText w:val="%1."/>
      <w:legacy w:legacy="1" w:legacySpace="0" w:legacyIndent="360"/>
      <w:lvlJc w:val="left"/>
      <w:rPr>
        <w:rFonts w:ascii="Arial" w:hAnsi="Arial" w:cs="Arial" w:hint="default"/>
      </w:rPr>
    </w:lvl>
  </w:abstractNum>
  <w:abstractNum w:abstractNumId="8">
    <w:nsid w:val="19563094"/>
    <w:multiLevelType w:val="hybridMultilevel"/>
    <w:tmpl w:val="B62EA4E4"/>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BE5588A"/>
    <w:multiLevelType w:val="hybridMultilevel"/>
    <w:tmpl w:val="CAA0F3D6"/>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1E00191C"/>
    <w:multiLevelType w:val="singleLevel"/>
    <w:tmpl w:val="CE7AD150"/>
    <w:lvl w:ilvl="0">
      <w:start w:val="2"/>
      <w:numFmt w:val="decimal"/>
      <w:lvlText w:val="%1."/>
      <w:legacy w:legacy="1" w:legacySpace="0" w:legacyIndent="360"/>
      <w:lvlJc w:val="left"/>
      <w:rPr>
        <w:rFonts w:ascii="Arial" w:hAnsi="Arial" w:cs="Arial" w:hint="default"/>
      </w:rPr>
    </w:lvl>
  </w:abstractNum>
  <w:abstractNum w:abstractNumId="11">
    <w:nsid w:val="1F554140"/>
    <w:multiLevelType w:val="hybridMultilevel"/>
    <w:tmpl w:val="4064888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
    <w:nsid w:val="2079707D"/>
    <w:multiLevelType w:val="hybridMultilevel"/>
    <w:tmpl w:val="7B084DB8"/>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3">
    <w:nsid w:val="20907DF8"/>
    <w:multiLevelType w:val="hybridMultilevel"/>
    <w:tmpl w:val="C0D68E28"/>
    <w:lvl w:ilvl="0" w:tplc="11DA21EA">
      <w:start w:val="1"/>
      <w:numFmt w:val="upperRoman"/>
      <w:lvlText w:val="%1."/>
      <w:lvlJc w:val="left"/>
      <w:pPr>
        <w:ind w:left="720" w:hanging="720"/>
      </w:pPr>
      <w:rPr>
        <w:rFonts w:hint="default"/>
      </w:rPr>
    </w:lvl>
    <w:lvl w:ilvl="1" w:tplc="0C0A0001">
      <w:start w:val="1"/>
      <w:numFmt w:val="bullet"/>
      <w:lvlText w:val=""/>
      <w:lvlJc w:val="left"/>
      <w:pPr>
        <w:ind w:left="1080" w:hanging="360"/>
      </w:pPr>
      <w:rPr>
        <w:rFonts w:ascii="Symbol" w:hAnsi="Symbol" w:hint="default"/>
      </w:r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4">
    <w:nsid w:val="20F17D73"/>
    <w:multiLevelType w:val="hybridMultilevel"/>
    <w:tmpl w:val="5E5EAC2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
    <w:nsid w:val="23E82650"/>
    <w:multiLevelType w:val="hybridMultilevel"/>
    <w:tmpl w:val="1C460710"/>
    <w:lvl w:ilvl="0" w:tplc="0C0A000F">
      <w:start w:val="1"/>
      <w:numFmt w:val="decimal"/>
      <w:lvlText w:val="%1."/>
      <w:lvlJc w:val="left"/>
      <w:pPr>
        <w:tabs>
          <w:tab w:val="num" w:pos="360"/>
        </w:tabs>
        <w:ind w:left="360" w:hanging="360"/>
      </w:pPr>
      <w:rPr>
        <w:rFonts w:cs="Times New Roman"/>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6">
    <w:nsid w:val="27F34309"/>
    <w:multiLevelType w:val="hybridMultilevel"/>
    <w:tmpl w:val="C754961A"/>
    <w:lvl w:ilvl="0" w:tplc="D6C259EE">
      <w:start w:val="1"/>
      <w:numFmt w:val="decimal"/>
      <w:lvlText w:val="%1."/>
      <w:lvlJc w:val="left"/>
      <w:pPr>
        <w:ind w:left="720" w:hanging="360"/>
      </w:pPr>
      <w:rPr>
        <w:rFonts w:cs="Times New Roman"/>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7">
    <w:nsid w:val="2FD114BE"/>
    <w:multiLevelType w:val="hybridMultilevel"/>
    <w:tmpl w:val="AF8059FC"/>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8">
    <w:nsid w:val="345271F8"/>
    <w:multiLevelType w:val="hybridMultilevel"/>
    <w:tmpl w:val="ACB888EE"/>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9">
    <w:nsid w:val="3E9644A7"/>
    <w:multiLevelType w:val="hybridMultilevel"/>
    <w:tmpl w:val="E33AA9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FD473CA"/>
    <w:multiLevelType w:val="hybridMultilevel"/>
    <w:tmpl w:val="206AC9C0"/>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1">
    <w:nsid w:val="3FFF58F9"/>
    <w:multiLevelType w:val="singleLevel"/>
    <w:tmpl w:val="CE7AD150"/>
    <w:lvl w:ilvl="0">
      <w:start w:val="1"/>
      <w:numFmt w:val="decimal"/>
      <w:lvlText w:val="%1."/>
      <w:legacy w:legacy="1" w:legacySpace="0" w:legacyIndent="360"/>
      <w:lvlJc w:val="left"/>
      <w:rPr>
        <w:rFonts w:ascii="Arial" w:hAnsi="Arial" w:cs="Arial" w:hint="default"/>
      </w:rPr>
    </w:lvl>
  </w:abstractNum>
  <w:abstractNum w:abstractNumId="22">
    <w:nsid w:val="401F1471"/>
    <w:multiLevelType w:val="hybridMultilevel"/>
    <w:tmpl w:val="657A51AA"/>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3">
    <w:nsid w:val="473A3C93"/>
    <w:multiLevelType w:val="hybridMultilevel"/>
    <w:tmpl w:val="8274FAC6"/>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4">
    <w:nsid w:val="555152EE"/>
    <w:multiLevelType w:val="hybridMultilevel"/>
    <w:tmpl w:val="0C405EA8"/>
    <w:lvl w:ilvl="0" w:tplc="4FEC852A">
      <w:start w:val="1"/>
      <w:numFmt w:val="decimal"/>
      <w:lvlText w:val="%1."/>
      <w:lvlJc w:val="left"/>
      <w:pPr>
        <w:ind w:left="720" w:hanging="607"/>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5">
    <w:nsid w:val="564A2DB2"/>
    <w:multiLevelType w:val="hybridMultilevel"/>
    <w:tmpl w:val="01E066D8"/>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56680D80"/>
    <w:multiLevelType w:val="hybridMultilevel"/>
    <w:tmpl w:val="34FC06D8"/>
    <w:lvl w:ilvl="0" w:tplc="11DA21EA">
      <w:start w:val="1"/>
      <w:numFmt w:val="upperRoman"/>
      <w:lvlText w:val="%1."/>
      <w:lvlJc w:val="left"/>
      <w:pPr>
        <w:ind w:left="720" w:hanging="720"/>
      </w:pPr>
      <w:rPr>
        <w:rFonts w:hint="default"/>
      </w:rPr>
    </w:lvl>
    <w:lvl w:ilvl="1" w:tplc="A502BA3E">
      <w:start w:val="1"/>
      <w:numFmt w:val="decimal"/>
      <w:lvlText w:val="%2."/>
      <w:lvlJc w:val="left"/>
      <w:pPr>
        <w:ind w:left="1080" w:hanging="360"/>
      </w:pPr>
      <w:rPr>
        <w:rFonts w:ascii="Bookman Old Style" w:eastAsia="Batang" w:hAnsi="Bookman Old Style" w:cs="Arial"/>
      </w:r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7">
    <w:nsid w:val="5FFA3ABA"/>
    <w:multiLevelType w:val="hybridMultilevel"/>
    <w:tmpl w:val="B8F087A0"/>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8">
    <w:nsid w:val="616A664D"/>
    <w:multiLevelType w:val="hybridMultilevel"/>
    <w:tmpl w:val="C02E323E"/>
    <w:lvl w:ilvl="0" w:tplc="0C0A000F">
      <w:start w:val="1"/>
      <w:numFmt w:val="decimal"/>
      <w:lvlText w:val="%1."/>
      <w:lvlJc w:val="left"/>
      <w:pPr>
        <w:ind w:left="360" w:hanging="360"/>
      </w:pPr>
      <w:rPr>
        <w:rFonts w:cs="Times New Roman"/>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29">
    <w:nsid w:val="670F657E"/>
    <w:multiLevelType w:val="singleLevel"/>
    <w:tmpl w:val="CE7AD150"/>
    <w:lvl w:ilvl="0">
      <w:start w:val="1"/>
      <w:numFmt w:val="decimal"/>
      <w:lvlText w:val="%1."/>
      <w:legacy w:legacy="1" w:legacySpace="0" w:legacyIndent="360"/>
      <w:lvlJc w:val="left"/>
      <w:rPr>
        <w:rFonts w:ascii="Arial" w:hAnsi="Arial" w:cs="Arial" w:hint="default"/>
      </w:rPr>
    </w:lvl>
  </w:abstractNum>
  <w:abstractNum w:abstractNumId="30">
    <w:nsid w:val="68C76C9E"/>
    <w:multiLevelType w:val="hybridMultilevel"/>
    <w:tmpl w:val="8506DF56"/>
    <w:lvl w:ilvl="0" w:tplc="0C0A0009">
      <w:start w:val="1"/>
      <w:numFmt w:val="bullet"/>
      <w:lvlText w:val=""/>
      <w:lvlJc w:val="left"/>
      <w:pPr>
        <w:tabs>
          <w:tab w:val="num" w:pos="657"/>
        </w:tabs>
        <w:ind w:left="657" w:hanging="360"/>
      </w:pPr>
      <w:rPr>
        <w:rFonts w:ascii="Wingdings" w:hAnsi="Wingdings" w:hint="default"/>
      </w:rPr>
    </w:lvl>
    <w:lvl w:ilvl="1" w:tplc="0C0A0003" w:tentative="1">
      <w:start w:val="1"/>
      <w:numFmt w:val="bullet"/>
      <w:lvlText w:val="o"/>
      <w:lvlJc w:val="left"/>
      <w:pPr>
        <w:tabs>
          <w:tab w:val="num" w:pos="1377"/>
        </w:tabs>
        <w:ind w:left="1377" w:hanging="360"/>
      </w:pPr>
      <w:rPr>
        <w:rFonts w:ascii="Courier New" w:hAnsi="Courier New" w:hint="default"/>
      </w:rPr>
    </w:lvl>
    <w:lvl w:ilvl="2" w:tplc="0C0A0005" w:tentative="1">
      <w:start w:val="1"/>
      <w:numFmt w:val="bullet"/>
      <w:lvlText w:val=""/>
      <w:lvlJc w:val="left"/>
      <w:pPr>
        <w:tabs>
          <w:tab w:val="num" w:pos="2097"/>
        </w:tabs>
        <w:ind w:left="2097" w:hanging="360"/>
      </w:pPr>
      <w:rPr>
        <w:rFonts w:ascii="Wingdings" w:hAnsi="Wingdings" w:hint="default"/>
      </w:rPr>
    </w:lvl>
    <w:lvl w:ilvl="3" w:tplc="0C0A0001" w:tentative="1">
      <w:start w:val="1"/>
      <w:numFmt w:val="bullet"/>
      <w:lvlText w:val=""/>
      <w:lvlJc w:val="left"/>
      <w:pPr>
        <w:tabs>
          <w:tab w:val="num" w:pos="2817"/>
        </w:tabs>
        <w:ind w:left="2817" w:hanging="360"/>
      </w:pPr>
      <w:rPr>
        <w:rFonts w:ascii="Symbol" w:hAnsi="Symbol" w:hint="default"/>
      </w:rPr>
    </w:lvl>
    <w:lvl w:ilvl="4" w:tplc="0C0A0003" w:tentative="1">
      <w:start w:val="1"/>
      <w:numFmt w:val="bullet"/>
      <w:lvlText w:val="o"/>
      <w:lvlJc w:val="left"/>
      <w:pPr>
        <w:tabs>
          <w:tab w:val="num" w:pos="3537"/>
        </w:tabs>
        <w:ind w:left="3537" w:hanging="360"/>
      </w:pPr>
      <w:rPr>
        <w:rFonts w:ascii="Courier New" w:hAnsi="Courier New" w:hint="default"/>
      </w:rPr>
    </w:lvl>
    <w:lvl w:ilvl="5" w:tplc="0C0A0005" w:tentative="1">
      <w:start w:val="1"/>
      <w:numFmt w:val="bullet"/>
      <w:lvlText w:val=""/>
      <w:lvlJc w:val="left"/>
      <w:pPr>
        <w:tabs>
          <w:tab w:val="num" w:pos="4257"/>
        </w:tabs>
        <w:ind w:left="4257" w:hanging="360"/>
      </w:pPr>
      <w:rPr>
        <w:rFonts w:ascii="Wingdings" w:hAnsi="Wingdings" w:hint="default"/>
      </w:rPr>
    </w:lvl>
    <w:lvl w:ilvl="6" w:tplc="0C0A0001" w:tentative="1">
      <w:start w:val="1"/>
      <w:numFmt w:val="bullet"/>
      <w:lvlText w:val=""/>
      <w:lvlJc w:val="left"/>
      <w:pPr>
        <w:tabs>
          <w:tab w:val="num" w:pos="4977"/>
        </w:tabs>
        <w:ind w:left="4977" w:hanging="360"/>
      </w:pPr>
      <w:rPr>
        <w:rFonts w:ascii="Symbol" w:hAnsi="Symbol" w:hint="default"/>
      </w:rPr>
    </w:lvl>
    <w:lvl w:ilvl="7" w:tplc="0C0A0003" w:tentative="1">
      <w:start w:val="1"/>
      <w:numFmt w:val="bullet"/>
      <w:lvlText w:val="o"/>
      <w:lvlJc w:val="left"/>
      <w:pPr>
        <w:tabs>
          <w:tab w:val="num" w:pos="5697"/>
        </w:tabs>
        <w:ind w:left="5697" w:hanging="360"/>
      </w:pPr>
      <w:rPr>
        <w:rFonts w:ascii="Courier New" w:hAnsi="Courier New" w:hint="default"/>
      </w:rPr>
    </w:lvl>
    <w:lvl w:ilvl="8" w:tplc="0C0A0005" w:tentative="1">
      <w:start w:val="1"/>
      <w:numFmt w:val="bullet"/>
      <w:lvlText w:val=""/>
      <w:lvlJc w:val="left"/>
      <w:pPr>
        <w:tabs>
          <w:tab w:val="num" w:pos="6417"/>
        </w:tabs>
        <w:ind w:left="6417" w:hanging="360"/>
      </w:pPr>
      <w:rPr>
        <w:rFonts w:ascii="Wingdings" w:hAnsi="Wingdings" w:hint="default"/>
      </w:rPr>
    </w:lvl>
  </w:abstractNum>
  <w:abstractNum w:abstractNumId="31">
    <w:nsid w:val="71BC1B00"/>
    <w:multiLevelType w:val="hybridMultilevel"/>
    <w:tmpl w:val="1D3867CC"/>
    <w:lvl w:ilvl="0" w:tplc="0C0A000F">
      <w:start w:val="1"/>
      <w:numFmt w:val="decimal"/>
      <w:lvlText w:val="%1."/>
      <w:lvlJc w:val="left"/>
      <w:pPr>
        <w:ind w:left="797" w:hanging="360"/>
      </w:pPr>
      <w:rPr>
        <w:rFonts w:cs="Times New Roman"/>
      </w:rPr>
    </w:lvl>
    <w:lvl w:ilvl="1" w:tplc="0C0A0019" w:tentative="1">
      <w:start w:val="1"/>
      <w:numFmt w:val="lowerLetter"/>
      <w:lvlText w:val="%2."/>
      <w:lvlJc w:val="left"/>
      <w:pPr>
        <w:ind w:left="1517" w:hanging="360"/>
      </w:pPr>
      <w:rPr>
        <w:rFonts w:cs="Times New Roman"/>
      </w:rPr>
    </w:lvl>
    <w:lvl w:ilvl="2" w:tplc="0C0A001B" w:tentative="1">
      <w:start w:val="1"/>
      <w:numFmt w:val="lowerRoman"/>
      <w:lvlText w:val="%3."/>
      <w:lvlJc w:val="right"/>
      <w:pPr>
        <w:ind w:left="2237" w:hanging="180"/>
      </w:pPr>
      <w:rPr>
        <w:rFonts w:cs="Times New Roman"/>
      </w:rPr>
    </w:lvl>
    <w:lvl w:ilvl="3" w:tplc="0C0A000F" w:tentative="1">
      <w:start w:val="1"/>
      <w:numFmt w:val="decimal"/>
      <w:lvlText w:val="%4."/>
      <w:lvlJc w:val="left"/>
      <w:pPr>
        <w:ind w:left="2957" w:hanging="360"/>
      </w:pPr>
      <w:rPr>
        <w:rFonts w:cs="Times New Roman"/>
      </w:rPr>
    </w:lvl>
    <w:lvl w:ilvl="4" w:tplc="0C0A0019" w:tentative="1">
      <w:start w:val="1"/>
      <w:numFmt w:val="lowerLetter"/>
      <w:lvlText w:val="%5."/>
      <w:lvlJc w:val="left"/>
      <w:pPr>
        <w:ind w:left="3677" w:hanging="360"/>
      </w:pPr>
      <w:rPr>
        <w:rFonts w:cs="Times New Roman"/>
      </w:rPr>
    </w:lvl>
    <w:lvl w:ilvl="5" w:tplc="0C0A001B" w:tentative="1">
      <w:start w:val="1"/>
      <w:numFmt w:val="lowerRoman"/>
      <w:lvlText w:val="%6."/>
      <w:lvlJc w:val="right"/>
      <w:pPr>
        <w:ind w:left="4397" w:hanging="180"/>
      </w:pPr>
      <w:rPr>
        <w:rFonts w:cs="Times New Roman"/>
      </w:rPr>
    </w:lvl>
    <w:lvl w:ilvl="6" w:tplc="0C0A000F" w:tentative="1">
      <w:start w:val="1"/>
      <w:numFmt w:val="decimal"/>
      <w:lvlText w:val="%7."/>
      <w:lvlJc w:val="left"/>
      <w:pPr>
        <w:ind w:left="5117" w:hanging="360"/>
      </w:pPr>
      <w:rPr>
        <w:rFonts w:cs="Times New Roman"/>
      </w:rPr>
    </w:lvl>
    <w:lvl w:ilvl="7" w:tplc="0C0A0019" w:tentative="1">
      <w:start w:val="1"/>
      <w:numFmt w:val="lowerLetter"/>
      <w:lvlText w:val="%8."/>
      <w:lvlJc w:val="left"/>
      <w:pPr>
        <w:ind w:left="5837" w:hanging="360"/>
      </w:pPr>
      <w:rPr>
        <w:rFonts w:cs="Times New Roman"/>
      </w:rPr>
    </w:lvl>
    <w:lvl w:ilvl="8" w:tplc="0C0A001B" w:tentative="1">
      <w:start w:val="1"/>
      <w:numFmt w:val="lowerRoman"/>
      <w:lvlText w:val="%9."/>
      <w:lvlJc w:val="right"/>
      <w:pPr>
        <w:ind w:left="6557" w:hanging="180"/>
      </w:pPr>
      <w:rPr>
        <w:rFonts w:cs="Times New Roman"/>
      </w:rPr>
    </w:lvl>
  </w:abstractNum>
  <w:abstractNum w:abstractNumId="32">
    <w:nsid w:val="725F06D9"/>
    <w:multiLevelType w:val="hybridMultilevel"/>
    <w:tmpl w:val="D74ADD26"/>
    <w:lvl w:ilvl="0" w:tplc="0C0A0001">
      <w:start w:val="1"/>
      <w:numFmt w:val="bullet"/>
      <w:lvlText w:val=""/>
      <w:lvlJc w:val="left"/>
      <w:pPr>
        <w:tabs>
          <w:tab w:val="num" w:pos="1440"/>
        </w:tabs>
        <w:ind w:left="1440"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33">
    <w:nsid w:val="76B008CF"/>
    <w:multiLevelType w:val="hybridMultilevel"/>
    <w:tmpl w:val="1EA048E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76DC2B6A"/>
    <w:multiLevelType w:val="hybridMultilevel"/>
    <w:tmpl w:val="4B02D972"/>
    <w:lvl w:ilvl="0" w:tplc="7BFE4B62">
      <w:start w:val="1"/>
      <w:numFmt w:val="decimal"/>
      <w:lvlText w:val="%1."/>
      <w:lvlJc w:val="left"/>
      <w:pPr>
        <w:tabs>
          <w:tab w:val="num" w:pos="720"/>
        </w:tabs>
        <w:ind w:left="720" w:hanging="36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5">
    <w:nsid w:val="7D515021"/>
    <w:multiLevelType w:val="hybridMultilevel"/>
    <w:tmpl w:val="794855C4"/>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6">
    <w:nsid w:val="7D6B4854"/>
    <w:multiLevelType w:val="hybridMultilevel"/>
    <w:tmpl w:val="101E9438"/>
    <w:lvl w:ilvl="0" w:tplc="4E22D084">
      <w:start w:val="1"/>
      <w:numFmt w:val="decimal"/>
      <w:lvlText w:val="%1."/>
      <w:lvlJc w:val="left"/>
      <w:pPr>
        <w:ind w:left="705" w:hanging="630"/>
      </w:pPr>
      <w:rPr>
        <w:rFonts w:hint="default"/>
      </w:rPr>
    </w:lvl>
    <w:lvl w:ilvl="1" w:tplc="0C0A0019" w:tentative="1">
      <w:start w:val="1"/>
      <w:numFmt w:val="lowerLetter"/>
      <w:lvlText w:val="%2."/>
      <w:lvlJc w:val="left"/>
      <w:pPr>
        <w:ind w:left="1155" w:hanging="360"/>
      </w:pPr>
    </w:lvl>
    <w:lvl w:ilvl="2" w:tplc="0C0A001B" w:tentative="1">
      <w:start w:val="1"/>
      <w:numFmt w:val="lowerRoman"/>
      <w:lvlText w:val="%3."/>
      <w:lvlJc w:val="right"/>
      <w:pPr>
        <w:ind w:left="1875" w:hanging="180"/>
      </w:pPr>
    </w:lvl>
    <w:lvl w:ilvl="3" w:tplc="0C0A000F" w:tentative="1">
      <w:start w:val="1"/>
      <w:numFmt w:val="decimal"/>
      <w:lvlText w:val="%4."/>
      <w:lvlJc w:val="left"/>
      <w:pPr>
        <w:ind w:left="2595" w:hanging="360"/>
      </w:pPr>
    </w:lvl>
    <w:lvl w:ilvl="4" w:tplc="0C0A0019" w:tentative="1">
      <w:start w:val="1"/>
      <w:numFmt w:val="lowerLetter"/>
      <w:lvlText w:val="%5."/>
      <w:lvlJc w:val="left"/>
      <w:pPr>
        <w:ind w:left="3315" w:hanging="360"/>
      </w:pPr>
    </w:lvl>
    <w:lvl w:ilvl="5" w:tplc="0C0A001B" w:tentative="1">
      <w:start w:val="1"/>
      <w:numFmt w:val="lowerRoman"/>
      <w:lvlText w:val="%6."/>
      <w:lvlJc w:val="right"/>
      <w:pPr>
        <w:ind w:left="4035" w:hanging="180"/>
      </w:pPr>
    </w:lvl>
    <w:lvl w:ilvl="6" w:tplc="0C0A000F" w:tentative="1">
      <w:start w:val="1"/>
      <w:numFmt w:val="decimal"/>
      <w:lvlText w:val="%7."/>
      <w:lvlJc w:val="left"/>
      <w:pPr>
        <w:ind w:left="4755" w:hanging="360"/>
      </w:pPr>
    </w:lvl>
    <w:lvl w:ilvl="7" w:tplc="0C0A0019" w:tentative="1">
      <w:start w:val="1"/>
      <w:numFmt w:val="lowerLetter"/>
      <w:lvlText w:val="%8."/>
      <w:lvlJc w:val="left"/>
      <w:pPr>
        <w:ind w:left="5475" w:hanging="360"/>
      </w:pPr>
    </w:lvl>
    <w:lvl w:ilvl="8" w:tplc="0C0A001B" w:tentative="1">
      <w:start w:val="1"/>
      <w:numFmt w:val="lowerRoman"/>
      <w:lvlText w:val="%9."/>
      <w:lvlJc w:val="right"/>
      <w:pPr>
        <w:ind w:left="6195" w:hanging="180"/>
      </w:pPr>
    </w:lvl>
  </w:abstractNum>
  <w:num w:numId="1">
    <w:abstractNumId w:val="30"/>
  </w:num>
  <w:num w:numId="2">
    <w:abstractNumId w:val="9"/>
  </w:num>
  <w:num w:numId="3">
    <w:abstractNumId w:val="5"/>
  </w:num>
  <w:num w:numId="4">
    <w:abstractNumId w:val="25"/>
  </w:num>
  <w:num w:numId="5">
    <w:abstractNumId w:val="2"/>
  </w:num>
  <w:num w:numId="6">
    <w:abstractNumId w:val="0"/>
  </w:num>
  <w:num w:numId="7">
    <w:abstractNumId w:val="15"/>
  </w:num>
  <w:num w:numId="8">
    <w:abstractNumId w:val="6"/>
  </w:num>
  <w:num w:numId="9">
    <w:abstractNumId w:val="29"/>
    <w:lvlOverride w:ilvl="0">
      <w:lvl w:ilvl="0">
        <w:start w:val="1"/>
        <w:numFmt w:val="decimal"/>
        <w:lvlText w:val="%1."/>
        <w:legacy w:legacy="1" w:legacySpace="0" w:legacyIndent="360"/>
        <w:lvlJc w:val="left"/>
        <w:rPr>
          <w:rFonts w:ascii="Arial" w:hAnsi="Arial" w:cs="Arial" w:hint="default"/>
        </w:rPr>
      </w:lvl>
    </w:lvlOverride>
  </w:num>
  <w:num w:numId="10">
    <w:abstractNumId w:val="21"/>
    <w:lvlOverride w:ilvl="0">
      <w:lvl w:ilvl="0">
        <w:start w:val="1"/>
        <w:numFmt w:val="decimal"/>
        <w:lvlText w:val="%1."/>
        <w:legacy w:legacy="1" w:legacySpace="0" w:legacyIndent="360"/>
        <w:lvlJc w:val="left"/>
        <w:rPr>
          <w:rFonts w:ascii="Arial" w:hAnsi="Arial" w:cs="Arial" w:hint="default"/>
        </w:rPr>
      </w:lvl>
    </w:lvlOverride>
  </w:num>
  <w:num w:numId="11">
    <w:abstractNumId w:val="29"/>
  </w:num>
  <w:num w:numId="12">
    <w:abstractNumId w:val="21"/>
  </w:num>
  <w:num w:numId="13">
    <w:abstractNumId w:val="1"/>
  </w:num>
  <w:num w:numId="14">
    <w:abstractNumId w:val="10"/>
  </w:num>
  <w:num w:numId="15">
    <w:abstractNumId w:val="7"/>
  </w:num>
  <w:num w:numId="16">
    <w:abstractNumId w:val="32"/>
  </w:num>
  <w:num w:numId="17">
    <w:abstractNumId w:val="33"/>
  </w:num>
  <w:num w:numId="18">
    <w:abstractNumId w:val="28"/>
  </w:num>
  <w:num w:numId="19">
    <w:abstractNumId w:val="16"/>
  </w:num>
  <w:num w:numId="20">
    <w:abstractNumId w:val="34"/>
  </w:num>
  <w:num w:numId="21">
    <w:abstractNumId w:val="31"/>
  </w:num>
  <w:num w:numId="22">
    <w:abstractNumId w:val="8"/>
  </w:num>
  <w:num w:numId="23">
    <w:abstractNumId w:val="24"/>
  </w:num>
  <w:num w:numId="24">
    <w:abstractNumId w:val="20"/>
  </w:num>
  <w:num w:numId="25">
    <w:abstractNumId w:val="22"/>
  </w:num>
  <w:num w:numId="26">
    <w:abstractNumId w:val="12"/>
  </w:num>
  <w:num w:numId="27">
    <w:abstractNumId w:val="23"/>
  </w:num>
  <w:num w:numId="28">
    <w:abstractNumId w:val="27"/>
  </w:num>
  <w:num w:numId="29">
    <w:abstractNumId w:val="17"/>
  </w:num>
  <w:num w:numId="30">
    <w:abstractNumId w:val="18"/>
  </w:num>
  <w:num w:numId="31">
    <w:abstractNumId w:val="35"/>
  </w:num>
  <w:num w:numId="32">
    <w:abstractNumId w:val="26"/>
  </w:num>
  <w:num w:numId="33">
    <w:abstractNumId w:val="11"/>
  </w:num>
  <w:num w:numId="34">
    <w:abstractNumId w:val="14"/>
  </w:num>
  <w:num w:numId="35">
    <w:abstractNumId w:val="4"/>
  </w:num>
  <w:num w:numId="36">
    <w:abstractNumId w:val="3"/>
  </w:num>
  <w:num w:numId="37">
    <w:abstractNumId w:val="19"/>
  </w:num>
  <w:num w:numId="38">
    <w:abstractNumId w:val="36"/>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EE0"/>
    <w:rsid w:val="00000930"/>
    <w:rsid w:val="000041A6"/>
    <w:rsid w:val="00005616"/>
    <w:rsid w:val="00022032"/>
    <w:rsid w:val="00022353"/>
    <w:rsid w:val="00022EB9"/>
    <w:rsid w:val="000239C8"/>
    <w:rsid w:val="0002415B"/>
    <w:rsid w:val="00030EBF"/>
    <w:rsid w:val="00033DF4"/>
    <w:rsid w:val="00035E95"/>
    <w:rsid w:val="00036990"/>
    <w:rsid w:val="00042746"/>
    <w:rsid w:val="000431DD"/>
    <w:rsid w:val="00046540"/>
    <w:rsid w:val="000516F3"/>
    <w:rsid w:val="00053949"/>
    <w:rsid w:val="00057EE1"/>
    <w:rsid w:val="00060646"/>
    <w:rsid w:val="00060DAB"/>
    <w:rsid w:val="00062E0E"/>
    <w:rsid w:val="0006442C"/>
    <w:rsid w:val="000644EA"/>
    <w:rsid w:val="0006657C"/>
    <w:rsid w:val="00071FA1"/>
    <w:rsid w:val="000735DA"/>
    <w:rsid w:val="0007427E"/>
    <w:rsid w:val="000760FA"/>
    <w:rsid w:val="00077B9A"/>
    <w:rsid w:val="000800A6"/>
    <w:rsid w:val="0008203D"/>
    <w:rsid w:val="00082228"/>
    <w:rsid w:val="0008237C"/>
    <w:rsid w:val="00083C8C"/>
    <w:rsid w:val="000866AB"/>
    <w:rsid w:val="000900B9"/>
    <w:rsid w:val="00094966"/>
    <w:rsid w:val="000949D7"/>
    <w:rsid w:val="00095481"/>
    <w:rsid w:val="00096981"/>
    <w:rsid w:val="000A52DE"/>
    <w:rsid w:val="000A6602"/>
    <w:rsid w:val="000B3EA0"/>
    <w:rsid w:val="000B4E16"/>
    <w:rsid w:val="000C053C"/>
    <w:rsid w:val="000C2504"/>
    <w:rsid w:val="000C37D1"/>
    <w:rsid w:val="000D1187"/>
    <w:rsid w:val="000D3D9D"/>
    <w:rsid w:val="000E2B30"/>
    <w:rsid w:val="000E7E00"/>
    <w:rsid w:val="000F04A8"/>
    <w:rsid w:val="000F06F4"/>
    <w:rsid w:val="000F1092"/>
    <w:rsid w:val="000F3940"/>
    <w:rsid w:val="000F513B"/>
    <w:rsid w:val="00102AFE"/>
    <w:rsid w:val="00102BA9"/>
    <w:rsid w:val="00105EBA"/>
    <w:rsid w:val="00107DFF"/>
    <w:rsid w:val="00112403"/>
    <w:rsid w:val="00116446"/>
    <w:rsid w:val="001238B9"/>
    <w:rsid w:val="00123B73"/>
    <w:rsid w:val="0012453F"/>
    <w:rsid w:val="00125C26"/>
    <w:rsid w:val="00126A81"/>
    <w:rsid w:val="00126E00"/>
    <w:rsid w:val="0013257C"/>
    <w:rsid w:val="00134C69"/>
    <w:rsid w:val="00134EE0"/>
    <w:rsid w:val="001370D2"/>
    <w:rsid w:val="00137B23"/>
    <w:rsid w:val="00142798"/>
    <w:rsid w:val="0015469D"/>
    <w:rsid w:val="00157783"/>
    <w:rsid w:val="00163DF7"/>
    <w:rsid w:val="001654B6"/>
    <w:rsid w:val="00165F28"/>
    <w:rsid w:val="00167216"/>
    <w:rsid w:val="001706F6"/>
    <w:rsid w:val="00176738"/>
    <w:rsid w:val="00180A91"/>
    <w:rsid w:val="001813A4"/>
    <w:rsid w:val="00181C7C"/>
    <w:rsid w:val="001823B0"/>
    <w:rsid w:val="001827DD"/>
    <w:rsid w:val="001904D9"/>
    <w:rsid w:val="00191AF0"/>
    <w:rsid w:val="00192FB0"/>
    <w:rsid w:val="00195B87"/>
    <w:rsid w:val="00195F6D"/>
    <w:rsid w:val="00196614"/>
    <w:rsid w:val="00196842"/>
    <w:rsid w:val="001A18EE"/>
    <w:rsid w:val="001A24BE"/>
    <w:rsid w:val="001A6127"/>
    <w:rsid w:val="001A735E"/>
    <w:rsid w:val="001B0852"/>
    <w:rsid w:val="001B7AB8"/>
    <w:rsid w:val="001C107B"/>
    <w:rsid w:val="001C2661"/>
    <w:rsid w:val="001C2F7A"/>
    <w:rsid w:val="001C5BB6"/>
    <w:rsid w:val="001C6B3E"/>
    <w:rsid w:val="001C7B62"/>
    <w:rsid w:val="001D2932"/>
    <w:rsid w:val="001D6F96"/>
    <w:rsid w:val="001E0DD6"/>
    <w:rsid w:val="001E268A"/>
    <w:rsid w:val="001E583D"/>
    <w:rsid w:val="001F16EB"/>
    <w:rsid w:val="001F1E86"/>
    <w:rsid w:val="001F7CF5"/>
    <w:rsid w:val="00200D04"/>
    <w:rsid w:val="00203938"/>
    <w:rsid w:val="00205634"/>
    <w:rsid w:val="0021083A"/>
    <w:rsid w:val="00215BC4"/>
    <w:rsid w:val="00217341"/>
    <w:rsid w:val="00223BDD"/>
    <w:rsid w:val="0022530E"/>
    <w:rsid w:val="00226EE0"/>
    <w:rsid w:val="00233B2E"/>
    <w:rsid w:val="00234891"/>
    <w:rsid w:val="002353FA"/>
    <w:rsid w:val="00243B4B"/>
    <w:rsid w:val="00243B91"/>
    <w:rsid w:val="002474FD"/>
    <w:rsid w:val="00255427"/>
    <w:rsid w:val="00256CDC"/>
    <w:rsid w:val="002573EE"/>
    <w:rsid w:val="002602FF"/>
    <w:rsid w:val="0026062E"/>
    <w:rsid w:val="00265ED5"/>
    <w:rsid w:val="00265F6F"/>
    <w:rsid w:val="00266557"/>
    <w:rsid w:val="0027158B"/>
    <w:rsid w:val="00274158"/>
    <w:rsid w:val="00275183"/>
    <w:rsid w:val="00275246"/>
    <w:rsid w:val="002753E8"/>
    <w:rsid w:val="00280424"/>
    <w:rsid w:val="00282B58"/>
    <w:rsid w:val="00292D45"/>
    <w:rsid w:val="0029341A"/>
    <w:rsid w:val="00294809"/>
    <w:rsid w:val="002A00FD"/>
    <w:rsid w:val="002A0938"/>
    <w:rsid w:val="002A2A39"/>
    <w:rsid w:val="002A63A6"/>
    <w:rsid w:val="002B32DD"/>
    <w:rsid w:val="002B3CDA"/>
    <w:rsid w:val="002B576F"/>
    <w:rsid w:val="002B6E8B"/>
    <w:rsid w:val="002C3758"/>
    <w:rsid w:val="002C42B9"/>
    <w:rsid w:val="002C7425"/>
    <w:rsid w:val="002D1EEB"/>
    <w:rsid w:val="002D3B3C"/>
    <w:rsid w:val="002D3BB2"/>
    <w:rsid w:val="002D40EE"/>
    <w:rsid w:val="002D7E03"/>
    <w:rsid w:val="002E3741"/>
    <w:rsid w:val="002E57E8"/>
    <w:rsid w:val="002F2C76"/>
    <w:rsid w:val="002F2D90"/>
    <w:rsid w:val="002F50F2"/>
    <w:rsid w:val="00303E51"/>
    <w:rsid w:val="00305F26"/>
    <w:rsid w:val="00310524"/>
    <w:rsid w:val="003109D3"/>
    <w:rsid w:val="003152B2"/>
    <w:rsid w:val="00320044"/>
    <w:rsid w:val="003205E0"/>
    <w:rsid w:val="00322D61"/>
    <w:rsid w:val="003266D5"/>
    <w:rsid w:val="00332E0F"/>
    <w:rsid w:val="00336229"/>
    <w:rsid w:val="003434C6"/>
    <w:rsid w:val="0034418A"/>
    <w:rsid w:val="003443E2"/>
    <w:rsid w:val="00351D31"/>
    <w:rsid w:val="00354929"/>
    <w:rsid w:val="0036153B"/>
    <w:rsid w:val="0036348C"/>
    <w:rsid w:val="00370E73"/>
    <w:rsid w:val="00371A51"/>
    <w:rsid w:val="00373053"/>
    <w:rsid w:val="00373BB5"/>
    <w:rsid w:val="00375526"/>
    <w:rsid w:val="003772E4"/>
    <w:rsid w:val="00377C0D"/>
    <w:rsid w:val="003813F4"/>
    <w:rsid w:val="003A284A"/>
    <w:rsid w:val="003A2EC3"/>
    <w:rsid w:val="003A4A6D"/>
    <w:rsid w:val="003B010B"/>
    <w:rsid w:val="003B1CA9"/>
    <w:rsid w:val="003B6ACC"/>
    <w:rsid w:val="003B7B46"/>
    <w:rsid w:val="003C3033"/>
    <w:rsid w:val="003C7376"/>
    <w:rsid w:val="003C7F21"/>
    <w:rsid w:val="003D3483"/>
    <w:rsid w:val="003D75FB"/>
    <w:rsid w:val="003D7A75"/>
    <w:rsid w:val="003E1669"/>
    <w:rsid w:val="003E1A1F"/>
    <w:rsid w:val="003E3357"/>
    <w:rsid w:val="003E5E3F"/>
    <w:rsid w:val="003E6303"/>
    <w:rsid w:val="003F049F"/>
    <w:rsid w:val="003F04E5"/>
    <w:rsid w:val="003F0BFA"/>
    <w:rsid w:val="003F25F0"/>
    <w:rsid w:val="003F2938"/>
    <w:rsid w:val="003F4630"/>
    <w:rsid w:val="003F47D7"/>
    <w:rsid w:val="003F72BD"/>
    <w:rsid w:val="003F7491"/>
    <w:rsid w:val="0040030E"/>
    <w:rsid w:val="004012DE"/>
    <w:rsid w:val="00401F85"/>
    <w:rsid w:val="00402F3D"/>
    <w:rsid w:val="004051AE"/>
    <w:rsid w:val="00406DE9"/>
    <w:rsid w:val="00410C0A"/>
    <w:rsid w:val="00415F83"/>
    <w:rsid w:val="00421AB8"/>
    <w:rsid w:val="00421F04"/>
    <w:rsid w:val="0042216D"/>
    <w:rsid w:val="00426F5F"/>
    <w:rsid w:val="00434D3C"/>
    <w:rsid w:val="00435EC0"/>
    <w:rsid w:val="004374EB"/>
    <w:rsid w:val="004404E5"/>
    <w:rsid w:val="00440C9B"/>
    <w:rsid w:val="004413CA"/>
    <w:rsid w:val="00444915"/>
    <w:rsid w:val="004508A9"/>
    <w:rsid w:val="00460D88"/>
    <w:rsid w:val="00461C1F"/>
    <w:rsid w:val="00470F69"/>
    <w:rsid w:val="00472F6A"/>
    <w:rsid w:val="00473B8E"/>
    <w:rsid w:val="0047402F"/>
    <w:rsid w:val="00474BE1"/>
    <w:rsid w:val="00474CBA"/>
    <w:rsid w:val="00476222"/>
    <w:rsid w:val="00476A1C"/>
    <w:rsid w:val="00483B70"/>
    <w:rsid w:val="004847CC"/>
    <w:rsid w:val="00487C70"/>
    <w:rsid w:val="004A0419"/>
    <w:rsid w:val="004A7345"/>
    <w:rsid w:val="004B28BD"/>
    <w:rsid w:val="004B2B2C"/>
    <w:rsid w:val="004B55DE"/>
    <w:rsid w:val="004B6E64"/>
    <w:rsid w:val="004B759E"/>
    <w:rsid w:val="004C156D"/>
    <w:rsid w:val="004C2944"/>
    <w:rsid w:val="004C4E88"/>
    <w:rsid w:val="004C59F4"/>
    <w:rsid w:val="004D1E84"/>
    <w:rsid w:val="004D2556"/>
    <w:rsid w:val="004D2791"/>
    <w:rsid w:val="004D40C5"/>
    <w:rsid w:val="004E285B"/>
    <w:rsid w:val="004F2DAE"/>
    <w:rsid w:val="00505565"/>
    <w:rsid w:val="005112C1"/>
    <w:rsid w:val="0051259F"/>
    <w:rsid w:val="00520385"/>
    <w:rsid w:val="00522C3E"/>
    <w:rsid w:val="0052596C"/>
    <w:rsid w:val="00532347"/>
    <w:rsid w:val="00535FAA"/>
    <w:rsid w:val="0053767C"/>
    <w:rsid w:val="00545C14"/>
    <w:rsid w:val="005503DB"/>
    <w:rsid w:val="00552E39"/>
    <w:rsid w:val="00552F91"/>
    <w:rsid w:val="00554426"/>
    <w:rsid w:val="005551A4"/>
    <w:rsid w:val="00556CD0"/>
    <w:rsid w:val="00557F99"/>
    <w:rsid w:val="005610E1"/>
    <w:rsid w:val="0056518B"/>
    <w:rsid w:val="00565AED"/>
    <w:rsid w:val="00567720"/>
    <w:rsid w:val="005708CB"/>
    <w:rsid w:val="005766BB"/>
    <w:rsid w:val="00577E11"/>
    <w:rsid w:val="00586D3F"/>
    <w:rsid w:val="005940A7"/>
    <w:rsid w:val="00594D9D"/>
    <w:rsid w:val="005A69F0"/>
    <w:rsid w:val="005A7AE0"/>
    <w:rsid w:val="005B74DA"/>
    <w:rsid w:val="005C5774"/>
    <w:rsid w:val="005C74DF"/>
    <w:rsid w:val="005D1220"/>
    <w:rsid w:val="005E062D"/>
    <w:rsid w:val="005E2A4C"/>
    <w:rsid w:val="005F097A"/>
    <w:rsid w:val="005F2820"/>
    <w:rsid w:val="005F65CE"/>
    <w:rsid w:val="005F76FD"/>
    <w:rsid w:val="005F775F"/>
    <w:rsid w:val="00603619"/>
    <w:rsid w:val="00606794"/>
    <w:rsid w:val="00613843"/>
    <w:rsid w:val="00613D98"/>
    <w:rsid w:val="0061620C"/>
    <w:rsid w:val="00620E02"/>
    <w:rsid w:val="00621A3E"/>
    <w:rsid w:val="00621A76"/>
    <w:rsid w:val="006252BC"/>
    <w:rsid w:val="00631003"/>
    <w:rsid w:val="00631DD6"/>
    <w:rsid w:val="00634B34"/>
    <w:rsid w:val="00643426"/>
    <w:rsid w:val="00643A4A"/>
    <w:rsid w:val="00652AAF"/>
    <w:rsid w:val="00654B43"/>
    <w:rsid w:val="00656548"/>
    <w:rsid w:val="006610E5"/>
    <w:rsid w:val="0066320A"/>
    <w:rsid w:val="00665C67"/>
    <w:rsid w:val="00665D62"/>
    <w:rsid w:val="006679AD"/>
    <w:rsid w:val="00671B48"/>
    <w:rsid w:val="00671CE1"/>
    <w:rsid w:val="00674AE0"/>
    <w:rsid w:val="0067572B"/>
    <w:rsid w:val="00677B89"/>
    <w:rsid w:val="00684731"/>
    <w:rsid w:val="00696143"/>
    <w:rsid w:val="006A2B2B"/>
    <w:rsid w:val="006A421C"/>
    <w:rsid w:val="006B5DED"/>
    <w:rsid w:val="006C110F"/>
    <w:rsid w:val="006C2596"/>
    <w:rsid w:val="006C7631"/>
    <w:rsid w:val="006D1B51"/>
    <w:rsid w:val="006D1B72"/>
    <w:rsid w:val="006D2E5A"/>
    <w:rsid w:val="006D3036"/>
    <w:rsid w:val="006D524E"/>
    <w:rsid w:val="006D6650"/>
    <w:rsid w:val="006E1CF1"/>
    <w:rsid w:val="006E2845"/>
    <w:rsid w:val="006E61BE"/>
    <w:rsid w:val="006F0806"/>
    <w:rsid w:val="006F120D"/>
    <w:rsid w:val="006F6CB2"/>
    <w:rsid w:val="0070188B"/>
    <w:rsid w:val="0070483C"/>
    <w:rsid w:val="00707FC4"/>
    <w:rsid w:val="0071219D"/>
    <w:rsid w:val="00720A0B"/>
    <w:rsid w:val="00720EDC"/>
    <w:rsid w:val="00722BD8"/>
    <w:rsid w:val="007261DC"/>
    <w:rsid w:val="00730D0A"/>
    <w:rsid w:val="00732DE0"/>
    <w:rsid w:val="007337AD"/>
    <w:rsid w:val="0073604B"/>
    <w:rsid w:val="007366BC"/>
    <w:rsid w:val="007377BA"/>
    <w:rsid w:val="007418CC"/>
    <w:rsid w:val="00741DA2"/>
    <w:rsid w:val="0074490A"/>
    <w:rsid w:val="007513D4"/>
    <w:rsid w:val="00751F8E"/>
    <w:rsid w:val="007533B1"/>
    <w:rsid w:val="0075377F"/>
    <w:rsid w:val="00754A62"/>
    <w:rsid w:val="00755E78"/>
    <w:rsid w:val="007566B5"/>
    <w:rsid w:val="00763C57"/>
    <w:rsid w:val="0076523A"/>
    <w:rsid w:val="00766BBE"/>
    <w:rsid w:val="007817D3"/>
    <w:rsid w:val="00781B35"/>
    <w:rsid w:val="007823B4"/>
    <w:rsid w:val="00785B1F"/>
    <w:rsid w:val="00785CD9"/>
    <w:rsid w:val="007860F2"/>
    <w:rsid w:val="00786665"/>
    <w:rsid w:val="007917DB"/>
    <w:rsid w:val="00795613"/>
    <w:rsid w:val="00796741"/>
    <w:rsid w:val="00796F98"/>
    <w:rsid w:val="00797C7D"/>
    <w:rsid w:val="007A0CE8"/>
    <w:rsid w:val="007A3801"/>
    <w:rsid w:val="007A3B87"/>
    <w:rsid w:val="007A46D7"/>
    <w:rsid w:val="007A69B4"/>
    <w:rsid w:val="007A7956"/>
    <w:rsid w:val="007B20D6"/>
    <w:rsid w:val="007B2738"/>
    <w:rsid w:val="007B74F0"/>
    <w:rsid w:val="007C162C"/>
    <w:rsid w:val="007C57F4"/>
    <w:rsid w:val="007C59F0"/>
    <w:rsid w:val="007C5A8F"/>
    <w:rsid w:val="007C6582"/>
    <w:rsid w:val="007C69EC"/>
    <w:rsid w:val="007D1A6F"/>
    <w:rsid w:val="007D5225"/>
    <w:rsid w:val="007E2C55"/>
    <w:rsid w:val="007E32F9"/>
    <w:rsid w:val="007E3800"/>
    <w:rsid w:val="007E6506"/>
    <w:rsid w:val="007E69D4"/>
    <w:rsid w:val="007E6DDC"/>
    <w:rsid w:val="007F1B28"/>
    <w:rsid w:val="007F6B40"/>
    <w:rsid w:val="007F7E9E"/>
    <w:rsid w:val="00802902"/>
    <w:rsid w:val="00804014"/>
    <w:rsid w:val="00806B7B"/>
    <w:rsid w:val="008118B9"/>
    <w:rsid w:val="0081505C"/>
    <w:rsid w:val="0081738D"/>
    <w:rsid w:val="008231D7"/>
    <w:rsid w:val="00824309"/>
    <w:rsid w:val="00825D61"/>
    <w:rsid w:val="00831E4B"/>
    <w:rsid w:val="00834E4A"/>
    <w:rsid w:val="00835216"/>
    <w:rsid w:val="00836475"/>
    <w:rsid w:val="00837ABC"/>
    <w:rsid w:val="008404C5"/>
    <w:rsid w:val="00841D10"/>
    <w:rsid w:val="00845FAB"/>
    <w:rsid w:val="0085067F"/>
    <w:rsid w:val="00850B79"/>
    <w:rsid w:val="008523B0"/>
    <w:rsid w:val="00856CD1"/>
    <w:rsid w:val="008732E0"/>
    <w:rsid w:val="00874685"/>
    <w:rsid w:val="00874F02"/>
    <w:rsid w:val="00880C6E"/>
    <w:rsid w:val="0088508D"/>
    <w:rsid w:val="0088599A"/>
    <w:rsid w:val="00886C72"/>
    <w:rsid w:val="0089181B"/>
    <w:rsid w:val="008933FF"/>
    <w:rsid w:val="0089388C"/>
    <w:rsid w:val="008944F5"/>
    <w:rsid w:val="00895462"/>
    <w:rsid w:val="008A0D54"/>
    <w:rsid w:val="008A1F4D"/>
    <w:rsid w:val="008A261F"/>
    <w:rsid w:val="008A615A"/>
    <w:rsid w:val="008A7103"/>
    <w:rsid w:val="008A784E"/>
    <w:rsid w:val="008B0C7D"/>
    <w:rsid w:val="008B32FB"/>
    <w:rsid w:val="008B407D"/>
    <w:rsid w:val="008B60E8"/>
    <w:rsid w:val="008B7144"/>
    <w:rsid w:val="008C0831"/>
    <w:rsid w:val="008C08EF"/>
    <w:rsid w:val="008C1C90"/>
    <w:rsid w:val="008C414E"/>
    <w:rsid w:val="008C4683"/>
    <w:rsid w:val="008C4EE5"/>
    <w:rsid w:val="008C7C6B"/>
    <w:rsid w:val="008C7D96"/>
    <w:rsid w:val="008D242A"/>
    <w:rsid w:val="008D4FB1"/>
    <w:rsid w:val="008D6652"/>
    <w:rsid w:val="008E1BD7"/>
    <w:rsid w:val="008E1FB1"/>
    <w:rsid w:val="008F05F7"/>
    <w:rsid w:val="008F1ABE"/>
    <w:rsid w:val="008F2175"/>
    <w:rsid w:val="008F2883"/>
    <w:rsid w:val="008F3A03"/>
    <w:rsid w:val="008F4874"/>
    <w:rsid w:val="008F5241"/>
    <w:rsid w:val="008F5C27"/>
    <w:rsid w:val="008F749E"/>
    <w:rsid w:val="00900CB6"/>
    <w:rsid w:val="00900E12"/>
    <w:rsid w:val="00905546"/>
    <w:rsid w:val="009108BF"/>
    <w:rsid w:val="0091214D"/>
    <w:rsid w:val="0091401B"/>
    <w:rsid w:val="0092175F"/>
    <w:rsid w:val="0092261C"/>
    <w:rsid w:val="00922B6F"/>
    <w:rsid w:val="00922E87"/>
    <w:rsid w:val="009230D8"/>
    <w:rsid w:val="00927FD2"/>
    <w:rsid w:val="00930905"/>
    <w:rsid w:val="00931440"/>
    <w:rsid w:val="009367E1"/>
    <w:rsid w:val="00937350"/>
    <w:rsid w:val="00945404"/>
    <w:rsid w:val="00946F81"/>
    <w:rsid w:val="009478C5"/>
    <w:rsid w:val="009504B4"/>
    <w:rsid w:val="0095103A"/>
    <w:rsid w:val="00951E7A"/>
    <w:rsid w:val="009554CF"/>
    <w:rsid w:val="00963B74"/>
    <w:rsid w:val="00964815"/>
    <w:rsid w:val="00966694"/>
    <w:rsid w:val="00972C92"/>
    <w:rsid w:val="00973A11"/>
    <w:rsid w:val="00973AA0"/>
    <w:rsid w:val="0098073D"/>
    <w:rsid w:val="0098435F"/>
    <w:rsid w:val="00985148"/>
    <w:rsid w:val="0098671B"/>
    <w:rsid w:val="00986A09"/>
    <w:rsid w:val="00986EE1"/>
    <w:rsid w:val="00987D5F"/>
    <w:rsid w:val="0099017F"/>
    <w:rsid w:val="00993704"/>
    <w:rsid w:val="00994563"/>
    <w:rsid w:val="00994B88"/>
    <w:rsid w:val="00996116"/>
    <w:rsid w:val="009975EF"/>
    <w:rsid w:val="00997927"/>
    <w:rsid w:val="009A1933"/>
    <w:rsid w:val="009A53D6"/>
    <w:rsid w:val="009B214D"/>
    <w:rsid w:val="009B28A2"/>
    <w:rsid w:val="009B56F1"/>
    <w:rsid w:val="009C2204"/>
    <w:rsid w:val="009C260C"/>
    <w:rsid w:val="009C5291"/>
    <w:rsid w:val="009C73D3"/>
    <w:rsid w:val="009C7740"/>
    <w:rsid w:val="009D1786"/>
    <w:rsid w:val="009D1A12"/>
    <w:rsid w:val="009D4C1F"/>
    <w:rsid w:val="009D5093"/>
    <w:rsid w:val="009D6C22"/>
    <w:rsid w:val="009E0592"/>
    <w:rsid w:val="009E358E"/>
    <w:rsid w:val="009E62B8"/>
    <w:rsid w:val="009F01EF"/>
    <w:rsid w:val="009F1DB4"/>
    <w:rsid w:val="009F30FF"/>
    <w:rsid w:val="009F313E"/>
    <w:rsid w:val="00A01023"/>
    <w:rsid w:val="00A02D9A"/>
    <w:rsid w:val="00A0549F"/>
    <w:rsid w:val="00A0793E"/>
    <w:rsid w:val="00A13F00"/>
    <w:rsid w:val="00A17CF9"/>
    <w:rsid w:val="00A21851"/>
    <w:rsid w:val="00A23433"/>
    <w:rsid w:val="00A23533"/>
    <w:rsid w:val="00A23D61"/>
    <w:rsid w:val="00A2570A"/>
    <w:rsid w:val="00A266E4"/>
    <w:rsid w:val="00A309A5"/>
    <w:rsid w:val="00A30C26"/>
    <w:rsid w:val="00A32E44"/>
    <w:rsid w:val="00A339A6"/>
    <w:rsid w:val="00A33E11"/>
    <w:rsid w:val="00A42FC5"/>
    <w:rsid w:val="00A44785"/>
    <w:rsid w:val="00A46750"/>
    <w:rsid w:val="00A46C75"/>
    <w:rsid w:val="00A558C1"/>
    <w:rsid w:val="00A579CD"/>
    <w:rsid w:val="00A6186E"/>
    <w:rsid w:val="00A62C48"/>
    <w:rsid w:val="00A64729"/>
    <w:rsid w:val="00A65C6F"/>
    <w:rsid w:val="00A67184"/>
    <w:rsid w:val="00A7439A"/>
    <w:rsid w:val="00A7441D"/>
    <w:rsid w:val="00A75CBB"/>
    <w:rsid w:val="00A765CE"/>
    <w:rsid w:val="00A81B4D"/>
    <w:rsid w:val="00A85BEB"/>
    <w:rsid w:val="00A85D29"/>
    <w:rsid w:val="00A9277A"/>
    <w:rsid w:val="00A95E14"/>
    <w:rsid w:val="00A95FE3"/>
    <w:rsid w:val="00A963F3"/>
    <w:rsid w:val="00A976AF"/>
    <w:rsid w:val="00AA1807"/>
    <w:rsid w:val="00AA2535"/>
    <w:rsid w:val="00AA32B1"/>
    <w:rsid w:val="00AA40EC"/>
    <w:rsid w:val="00AA7428"/>
    <w:rsid w:val="00AB2B38"/>
    <w:rsid w:val="00AB5CB5"/>
    <w:rsid w:val="00AB68B0"/>
    <w:rsid w:val="00AC222B"/>
    <w:rsid w:val="00AC2AA3"/>
    <w:rsid w:val="00AC3CBE"/>
    <w:rsid w:val="00AC4015"/>
    <w:rsid w:val="00AC5F43"/>
    <w:rsid w:val="00AC6B82"/>
    <w:rsid w:val="00AC7F54"/>
    <w:rsid w:val="00AD3B8E"/>
    <w:rsid w:val="00AD3F78"/>
    <w:rsid w:val="00AD55DD"/>
    <w:rsid w:val="00AE2572"/>
    <w:rsid w:val="00AE449B"/>
    <w:rsid w:val="00AE59C5"/>
    <w:rsid w:val="00AF01FD"/>
    <w:rsid w:val="00AF3F37"/>
    <w:rsid w:val="00AF5867"/>
    <w:rsid w:val="00AF64B6"/>
    <w:rsid w:val="00AF64CB"/>
    <w:rsid w:val="00B0041E"/>
    <w:rsid w:val="00B0092F"/>
    <w:rsid w:val="00B02BD8"/>
    <w:rsid w:val="00B04C5D"/>
    <w:rsid w:val="00B07AE6"/>
    <w:rsid w:val="00B10076"/>
    <w:rsid w:val="00B11501"/>
    <w:rsid w:val="00B14DE5"/>
    <w:rsid w:val="00B1580F"/>
    <w:rsid w:val="00B1632C"/>
    <w:rsid w:val="00B16AE8"/>
    <w:rsid w:val="00B21B1A"/>
    <w:rsid w:val="00B21BB5"/>
    <w:rsid w:val="00B3442F"/>
    <w:rsid w:val="00B3458A"/>
    <w:rsid w:val="00B34F1D"/>
    <w:rsid w:val="00B358C8"/>
    <w:rsid w:val="00B4129A"/>
    <w:rsid w:val="00B44720"/>
    <w:rsid w:val="00B4483C"/>
    <w:rsid w:val="00B4543A"/>
    <w:rsid w:val="00B5029A"/>
    <w:rsid w:val="00B504A8"/>
    <w:rsid w:val="00B65946"/>
    <w:rsid w:val="00B66A28"/>
    <w:rsid w:val="00B75353"/>
    <w:rsid w:val="00B757C7"/>
    <w:rsid w:val="00B82F4F"/>
    <w:rsid w:val="00B863B0"/>
    <w:rsid w:val="00B87E2D"/>
    <w:rsid w:val="00B93134"/>
    <w:rsid w:val="00B96B67"/>
    <w:rsid w:val="00BA4F95"/>
    <w:rsid w:val="00BA70A1"/>
    <w:rsid w:val="00BA7128"/>
    <w:rsid w:val="00BB2684"/>
    <w:rsid w:val="00BC1D47"/>
    <w:rsid w:val="00BC25E8"/>
    <w:rsid w:val="00BC2E69"/>
    <w:rsid w:val="00BC468E"/>
    <w:rsid w:val="00BC617D"/>
    <w:rsid w:val="00BD1262"/>
    <w:rsid w:val="00BD59EF"/>
    <w:rsid w:val="00BD7087"/>
    <w:rsid w:val="00BE03CC"/>
    <w:rsid w:val="00BE0C04"/>
    <w:rsid w:val="00BE1232"/>
    <w:rsid w:val="00BE4C9E"/>
    <w:rsid w:val="00BF1DE2"/>
    <w:rsid w:val="00BF31FA"/>
    <w:rsid w:val="00BF3274"/>
    <w:rsid w:val="00BF518C"/>
    <w:rsid w:val="00C041F9"/>
    <w:rsid w:val="00C06048"/>
    <w:rsid w:val="00C061BB"/>
    <w:rsid w:val="00C0662C"/>
    <w:rsid w:val="00C10B08"/>
    <w:rsid w:val="00C14B7D"/>
    <w:rsid w:val="00C1792F"/>
    <w:rsid w:val="00C202C9"/>
    <w:rsid w:val="00C2177F"/>
    <w:rsid w:val="00C225D6"/>
    <w:rsid w:val="00C26AF7"/>
    <w:rsid w:val="00C30465"/>
    <w:rsid w:val="00C31206"/>
    <w:rsid w:val="00C33012"/>
    <w:rsid w:val="00C34FB0"/>
    <w:rsid w:val="00C35903"/>
    <w:rsid w:val="00C4199D"/>
    <w:rsid w:val="00C41C53"/>
    <w:rsid w:val="00C42CB8"/>
    <w:rsid w:val="00C45598"/>
    <w:rsid w:val="00C50257"/>
    <w:rsid w:val="00C51556"/>
    <w:rsid w:val="00C519BF"/>
    <w:rsid w:val="00C5402C"/>
    <w:rsid w:val="00C5426B"/>
    <w:rsid w:val="00C5533E"/>
    <w:rsid w:val="00C57803"/>
    <w:rsid w:val="00C64406"/>
    <w:rsid w:val="00C64EF8"/>
    <w:rsid w:val="00C656EC"/>
    <w:rsid w:val="00C65AA3"/>
    <w:rsid w:val="00C742DD"/>
    <w:rsid w:val="00C80427"/>
    <w:rsid w:val="00C81461"/>
    <w:rsid w:val="00C84EEF"/>
    <w:rsid w:val="00C87292"/>
    <w:rsid w:val="00C922D7"/>
    <w:rsid w:val="00C959AE"/>
    <w:rsid w:val="00C96D55"/>
    <w:rsid w:val="00C96F32"/>
    <w:rsid w:val="00CA12FC"/>
    <w:rsid w:val="00CA3E43"/>
    <w:rsid w:val="00CA7C4E"/>
    <w:rsid w:val="00CB1315"/>
    <w:rsid w:val="00CB1F3E"/>
    <w:rsid w:val="00CB5A7A"/>
    <w:rsid w:val="00CB5DCA"/>
    <w:rsid w:val="00CB6B3E"/>
    <w:rsid w:val="00CB6BB2"/>
    <w:rsid w:val="00CB766C"/>
    <w:rsid w:val="00CC2C44"/>
    <w:rsid w:val="00CD3DBC"/>
    <w:rsid w:val="00CD4D27"/>
    <w:rsid w:val="00CE0328"/>
    <w:rsid w:val="00CE0FAC"/>
    <w:rsid w:val="00CE3D10"/>
    <w:rsid w:val="00CE4184"/>
    <w:rsid w:val="00CE4467"/>
    <w:rsid w:val="00CE585F"/>
    <w:rsid w:val="00CE6DF9"/>
    <w:rsid w:val="00CF0BAF"/>
    <w:rsid w:val="00CF1A73"/>
    <w:rsid w:val="00CF3EE8"/>
    <w:rsid w:val="00CF3EFD"/>
    <w:rsid w:val="00CF4E7C"/>
    <w:rsid w:val="00D05039"/>
    <w:rsid w:val="00D06752"/>
    <w:rsid w:val="00D10E9F"/>
    <w:rsid w:val="00D120CC"/>
    <w:rsid w:val="00D15A7E"/>
    <w:rsid w:val="00D24658"/>
    <w:rsid w:val="00D255DB"/>
    <w:rsid w:val="00D2565E"/>
    <w:rsid w:val="00D25C59"/>
    <w:rsid w:val="00D25D20"/>
    <w:rsid w:val="00D267AD"/>
    <w:rsid w:val="00D27AD2"/>
    <w:rsid w:val="00D33920"/>
    <w:rsid w:val="00D41061"/>
    <w:rsid w:val="00D4197B"/>
    <w:rsid w:val="00D4338B"/>
    <w:rsid w:val="00D448F9"/>
    <w:rsid w:val="00D4574D"/>
    <w:rsid w:val="00D46681"/>
    <w:rsid w:val="00D51FFC"/>
    <w:rsid w:val="00D608D8"/>
    <w:rsid w:val="00D6258B"/>
    <w:rsid w:val="00D638B4"/>
    <w:rsid w:val="00D649A6"/>
    <w:rsid w:val="00D64CA6"/>
    <w:rsid w:val="00D664C7"/>
    <w:rsid w:val="00D705C8"/>
    <w:rsid w:val="00D70C94"/>
    <w:rsid w:val="00D725BB"/>
    <w:rsid w:val="00D75E4D"/>
    <w:rsid w:val="00D82013"/>
    <w:rsid w:val="00D9136E"/>
    <w:rsid w:val="00D9173A"/>
    <w:rsid w:val="00D93BC9"/>
    <w:rsid w:val="00D93DB9"/>
    <w:rsid w:val="00D94373"/>
    <w:rsid w:val="00DA0AA9"/>
    <w:rsid w:val="00DA1259"/>
    <w:rsid w:val="00DA3427"/>
    <w:rsid w:val="00DA36B2"/>
    <w:rsid w:val="00DA4002"/>
    <w:rsid w:val="00DA4E04"/>
    <w:rsid w:val="00DA76F8"/>
    <w:rsid w:val="00DB1347"/>
    <w:rsid w:val="00DB1C17"/>
    <w:rsid w:val="00DB4782"/>
    <w:rsid w:val="00DB65F2"/>
    <w:rsid w:val="00DB7C0C"/>
    <w:rsid w:val="00DC063D"/>
    <w:rsid w:val="00DC0FA0"/>
    <w:rsid w:val="00DC154A"/>
    <w:rsid w:val="00DC18BE"/>
    <w:rsid w:val="00DC294A"/>
    <w:rsid w:val="00DC3AD5"/>
    <w:rsid w:val="00DC5546"/>
    <w:rsid w:val="00DC5EEC"/>
    <w:rsid w:val="00DC7FAE"/>
    <w:rsid w:val="00DD1F23"/>
    <w:rsid w:val="00DD52D6"/>
    <w:rsid w:val="00DD7509"/>
    <w:rsid w:val="00DE0093"/>
    <w:rsid w:val="00DE080C"/>
    <w:rsid w:val="00DF24EF"/>
    <w:rsid w:val="00DF2EC4"/>
    <w:rsid w:val="00DF4076"/>
    <w:rsid w:val="00DF596D"/>
    <w:rsid w:val="00DF60B3"/>
    <w:rsid w:val="00E0427E"/>
    <w:rsid w:val="00E05180"/>
    <w:rsid w:val="00E07D02"/>
    <w:rsid w:val="00E13160"/>
    <w:rsid w:val="00E16FBF"/>
    <w:rsid w:val="00E176F5"/>
    <w:rsid w:val="00E215EE"/>
    <w:rsid w:val="00E2537E"/>
    <w:rsid w:val="00E2610F"/>
    <w:rsid w:val="00E33556"/>
    <w:rsid w:val="00E345B3"/>
    <w:rsid w:val="00E3471E"/>
    <w:rsid w:val="00E3555A"/>
    <w:rsid w:val="00E357B3"/>
    <w:rsid w:val="00E41A49"/>
    <w:rsid w:val="00E44CF2"/>
    <w:rsid w:val="00E469BA"/>
    <w:rsid w:val="00E50356"/>
    <w:rsid w:val="00E53B3A"/>
    <w:rsid w:val="00E541F4"/>
    <w:rsid w:val="00E5619D"/>
    <w:rsid w:val="00E56C23"/>
    <w:rsid w:val="00E62453"/>
    <w:rsid w:val="00E62D8E"/>
    <w:rsid w:val="00E63254"/>
    <w:rsid w:val="00E64187"/>
    <w:rsid w:val="00E645FB"/>
    <w:rsid w:val="00E64BE4"/>
    <w:rsid w:val="00E657F3"/>
    <w:rsid w:val="00E65AE1"/>
    <w:rsid w:val="00E671D8"/>
    <w:rsid w:val="00E6750D"/>
    <w:rsid w:val="00E678E8"/>
    <w:rsid w:val="00E705F0"/>
    <w:rsid w:val="00E73FC8"/>
    <w:rsid w:val="00E7650A"/>
    <w:rsid w:val="00E84336"/>
    <w:rsid w:val="00E84509"/>
    <w:rsid w:val="00E857C3"/>
    <w:rsid w:val="00E87076"/>
    <w:rsid w:val="00E91ECD"/>
    <w:rsid w:val="00EA3C26"/>
    <w:rsid w:val="00EA6187"/>
    <w:rsid w:val="00EA7A39"/>
    <w:rsid w:val="00EB12B8"/>
    <w:rsid w:val="00EB171A"/>
    <w:rsid w:val="00EB3FE4"/>
    <w:rsid w:val="00EB5B07"/>
    <w:rsid w:val="00EB7926"/>
    <w:rsid w:val="00EC2FA2"/>
    <w:rsid w:val="00EC3FE0"/>
    <w:rsid w:val="00EC45EB"/>
    <w:rsid w:val="00EC4ACB"/>
    <w:rsid w:val="00EC5E31"/>
    <w:rsid w:val="00ED1CE1"/>
    <w:rsid w:val="00ED575D"/>
    <w:rsid w:val="00ED7289"/>
    <w:rsid w:val="00ED7E51"/>
    <w:rsid w:val="00EE0DEA"/>
    <w:rsid w:val="00EE6B64"/>
    <w:rsid w:val="00EE726A"/>
    <w:rsid w:val="00EF0694"/>
    <w:rsid w:val="00EF107F"/>
    <w:rsid w:val="00EF3296"/>
    <w:rsid w:val="00EF552D"/>
    <w:rsid w:val="00EF7E88"/>
    <w:rsid w:val="00F001AB"/>
    <w:rsid w:val="00F04654"/>
    <w:rsid w:val="00F16233"/>
    <w:rsid w:val="00F354C7"/>
    <w:rsid w:val="00F415D3"/>
    <w:rsid w:val="00F4339E"/>
    <w:rsid w:val="00F444DD"/>
    <w:rsid w:val="00F47ED7"/>
    <w:rsid w:val="00F51B79"/>
    <w:rsid w:val="00F52B2D"/>
    <w:rsid w:val="00F55676"/>
    <w:rsid w:val="00F57EED"/>
    <w:rsid w:val="00F631B6"/>
    <w:rsid w:val="00F63C77"/>
    <w:rsid w:val="00F64BE5"/>
    <w:rsid w:val="00F704AC"/>
    <w:rsid w:val="00F71211"/>
    <w:rsid w:val="00F744AE"/>
    <w:rsid w:val="00F76CA6"/>
    <w:rsid w:val="00F77AB8"/>
    <w:rsid w:val="00F80A91"/>
    <w:rsid w:val="00F81A8E"/>
    <w:rsid w:val="00F82773"/>
    <w:rsid w:val="00F83F31"/>
    <w:rsid w:val="00F858D4"/>
    <w:rsid w:val="00F85E5D"/>
    <w:rsid w:val="00F87828"/>
    <w:rsid w:val="00F90E70"/>
    <w:rsid w:val="00F937DF"/>
    <w:rsid w:val="00F93A41"/>
    <w:rsid w:val="00F95439"/>
    <w:rsid w:val="00F95DF9"/>
    <w:rsid w:val="00F975B2"/>
    <w:rsid w:val="00FA2AD4"/>
    <w:rsid w:val="00FA3421"/>
    <w:rsid w:val="00FA42BB"/>
    <w:rsid w:val="00FB4901"/>
    <w:rsid w:val="00FB5309"/>
    <w:rsid w:val="00FC0194"/>
    <w:rsid w:val="00FC1C35"/>
    <w:rsid w:val="00FC294C"/>
    <w:rsid w:val="00FD3BEE"/>
    <w:rsid w:val="00FD5097"/>
    <w:rsid w:val="00FD5CD6"/>
    <w:rsid w:val="00FD7B6F"/>
    <w:rsid w:val="00FE0389"/>
    <w:rsid w:val="00FE1BEC"/>
    <w:rsid w:val="00FE2FAE"/>
    <w:rsid w:val="00FE37A9"/>
    <w:rsid w:val="00FE38EF"/>
    <w:rsid w:val="00FF10B7"/>
    <w:rsid w:val="00FF2CF6"/>
    <w:rsid w:val="00FF3F31"/>
    <w:rsid w:val="00FF69A7"/>
  </w:rsids>
  <m:mathPr>
    <m:mathFont m:val="Cambria Math"/>
    <m:brkBin m:val="before"/>
    <m:brkBinSub m:val="--"/>
    <m:smallFrac m:val="0"/>
    <m:dispDef/>
    <m:lMargin m:val="0"/>
    <m:rMargin m:val="0"/>
    <m:defJc m:val="centerGroup"/>
    <m:wrapIndent m:val="1440"/>
    <m:intLim m:val="subSup"/>
    <m:naryLim m:val="undOvr"/>
  </m:mathPr>
  <w:themeFontLang w:val="es-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BAAFAC8-B9B2-4D42-A1AB-78D1289A2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5462"/>
    <w:rPr>
      <w:rFonts w:eastAsia="Batang"/>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26EE0"/>
    <w:pPr>
      <w:tabs>
        <w:tab w:val="center" w:pos="4320"/>
        <w:tab w:val="right" w:pos="8640"/>
      </w:tabs>
    </w:pPr>
  </w:style>
  <w:style w:type="character" w:customStyle="1" w:styleId="EncabezadoCar">
    <w:name w:val="Encabezado Car"/>
    <w:basedOn w:val="Fuentedeprrafopredeter"/>
    <w:link w:val="Encabezado"/>
    <w:uiPriority w:val="99"/>
    <w:semiHidden/>
    <w:locked/>
    <w:rsid w:val="0070188B"/>
    <w:rPr>
      <w:rFonts w:eastAsia="Batang" w:cs="Times New Roman"/>
      <w:sz w:val="24"/>
      <w:szCs w:val="24"/>
      <w:lang w:val="es-MX" w:eastAsia="es-MX"/>
    </w:rPr>
  </w:style>
  <w:style w:type="paragraph" w:styleId="Piedepgina">
    <w:name w:val="footer"/>
    <w:basedOn w:val="Normal"/>
    <w:link w:val="PiedepginaCar"/>
    <w:uiPriority w:val="99"/>
    <w:rsid w:val="00226EE0"/>
    <w:pPr>
      <w:tabs>
        <w:tab w:val="center" w:pos="4320"/>
        <w:tab w:val="right" w:pos="8640"/>
      </w:tabs>
    </w:pPr>
  </w:style>
  <w:style w:type="character" w:customStyle="1" w:styleId="PiedepginaCar">
    <w:name w:val="Pie de página Car"/>
    <w:basedOn w:val="Fuentedeprrafopredeter"/>
    <w:link w:val="Piedepgina"/>
    <w:uiPriority w:val="99"/>
    <w:locked/>
    <w:rsid w:val="0070188B"/>
    <w:rPr>
      <w:rFonts w:eastAsia="Batang" w:cs="Times New Roman"/>
      <w:sz w:val="24"/>
      <w:szCs w:val="24"/>
      <w:lang w:val="es-MX" w:eastAsia="es-MX"/>
    </w:rPr>
  </w:style>
  <w:style w:type="table" w:styleId="Tablaconcuadrcula">
    <w:name w:val="Table Grid"/>
    <w:basedOn w:val="Tablanormal"/>
    <w:uiPriority w:val="99"/>
    <w:rsid w:val="00C959A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900E12"/>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70188B"/>
    <w:rPr>
      <w:rFonts w:eastAsia="Batang" w:cs="Times New Roman"/>
      <w:sz w:val="2"/>
      <w:lang w:val="es-MX" w:eastAsia="es-MX"/>
    </w:rPr>
  </w:style>
  <w:style w:type="paragraph" w:styleId="Prrafodelista">
    <w:name w:val="List Paragraph"/>
    <w:basedOn w:val="Normal"/>
    <w:uiPriority w:val="99"/>
    <w:qFormat/>
    <w:rsid w:val="00275183"/>
    <w:pPr>
      <w:spacing w:after="200" w:line="276" w:lineRule="auto"/>
      <w:ind w:left="720"/>
      <w:contextualSpacing/>
    </w:pPr>
    <w:rPr>
      <w:rFonts w:ascii="Calibri" w:eastAsia="Times New Roman" w:hAnsi="Calibri"/>
      <w:sz w:val="22"/>
      <w:szCs w:val="22"/>
      <w:lang w:val="es-HN" w:eastAsia="en-US"/>
    </w:rPr>
  </w:style>
  <w:style w:type="paragraph" w:styleId="NormalWeb">
    <w:name w:val="Normal (Web)"/>
    <w:basedOn w:val="Normal"/>
    <w:uiPriority w:val="99"/>
    <w:rsid w:val="008C7C6B"/>
    <w:pPr>
      <w:spacing w:before="100" w:beforeAutospacing="1" w:after="100" w:afterAutospacing="1"/>
      <w:jc w:val="both"/>
    </w:pPr>
    <w:rPr>
      <w:rFonts w:ascii="Arial" w:eastAsia="Times New Roman" w:hAnsi="Arial" w:cs="Arial"/>
      <w:color w:val="333333"/>
      <w:sz w:val="20"/>
      <w:szCs w:val="20"/>
      <w:lang w:val="es-ES" w:eastAsia="es-ES"/>
    </w:rPr>
  </w:style>
  <w:style w:type="character" w:styleId="Hipervnculo">
    <w:name w:val="Hyperlink"/>
    <w:basedOn w:val="Fuentedeprrafopredeter"/>
    <w:uiPriority w:val="99"/>
    <w:rsid w:val="008C7C6B"/>
    <w:rPr>
      <w:rFonts w:cs="Times New Roman"/>
      <w:color w:val="0000FF"/>
      <w:u w:val="none"/>
      <w:effect w:val="none"/>
    </w:rPr>
  </w:style>
  <w:style w:type="paragraph" w:styleId="Textoindependiente">
    <w:name w:val="Body Text"/>
    <w:basedOn w:val="Normal"/>
    <w:link w:val="TextoindependienteCar"/>
    <w:rsid w:val="008F3A03"/>
    <w:pPr>
      <w:jc w:val="both"/>
    </w:pPr>
    <w:rPr>
      <w:rFonts w:eastAsia="Times New Roman"/>
      <w:lang w:val="es-ES" w:eastAsia="es-ES"/>
    </w:rPr>
  </w:style>
  <w:style w:type="character" w:customStyle="1" w:styleId="TextoindependienteCar">
    <w:name w:val="Texto independiente Car"/>
    <w:basedOn w:val="Fuentedeprrafopredeter"/>
    <w:link w:val="Textoindependiente"/>
    <w:rsid w:val="008F3A03"/>
    <w:rPr>
      <w:sz w:val="24"/>
      <w:szCs w:val="24"/>
      <w:lang w:val="es-ES" w:eastAsia="es-ES"/>
    </w:rPr>
  </w:style>
  <w:style w:type="table" w:styleId="Tablamoderna">
    <w:name w:val="Table Contemporary"/>
    <w:basedOn w:val="Tablanormal"/>
    <w:rsid w:val="008C414E"/>
    <w:rPr>
      <w:sz w:val="20"/>
      <w:szCs w:val="20"/>
      <w:lang w:val="es-ES"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Default">
    <w:name w:val="Default"/>
    <w:rsid w:val="00741DA2"/>
    <w:pPr>
      <w:autoSpaceDE w:val="0"/>
      <w:autoSpaceDN w:val="0"/>
      <w:adjustRightInd w:val="0"/>
    </w:pPr>
    <w:rPr>
      <w:rFonts w:eastAsia="Calibri"/>
      <w:color w:val="000000"/>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745893">
      <w:bodyDiv w:val="1"/>
      <w:marLeft w:val="0"/>
      <w:marRight w:val="0"/>
      <w:marTop w:val="0"/>
      <w:marBottom w:val="0"/>
      <w:divBdr>
        <w:top w:val="none" w:sz="0" w:space="0" w:color="auto"/>
        <w:left w:val="none" w:sz="0" w:space="0" w:color="auto"/>
        <w:bottom w:val="none" w:sz="0" w:space="0" w:color="auto"/>
        <w:right w:val="none" w:sz="0" w:space="0" w:color="auto"/>
      </w:divBdr>
    </w:div>
    <w:div w:id="1297175335">
      <w:bodyDiv w:val="1"/>
      <w:marLeft w:val="0"/>
      <w:marRight w:val="0"/>
      <w:marTop w:val="0"/>
      <w:marBottom w:val="0"/>
      <w:divBdr>
        <w:top w:val="none" w:sz="0" w:space="0" w:color="auto"/>
        <w:left w:val="none" w:sz="0" w:space="0" w:color="auto"/>
        <w:bottom w:val="none" w:sz="0" w:space="0" w:color="auto"/>
        <w:right w:val="none" w:sz="0" w:space="0" w:color="auto"/>
      </w:divBdr>
    </w:div>
    <w:div w:id="1483693785">
      <w:marLeft w:val="0"/>
      <w:marRight w:val="0"/>
      <w:marTop w:val="0"/>
      <w:marBottom w:val="0"/>
      <w:divBdr>
        <w:top w:val="none" w:sz="0" w:space="0" w:color="auto"/>
        <w:left w:val="none" w:sz="0" w:space="0" w:color="auto"/>
        <w:bottom w:val="none" w:sz="0" w:space="0" w:color="auto"/>
        <w:right w:val="none" w:sz="0" w:space="0" w:color="auto"/>
      </w:divBdr>
    </w:div>
    <w:div w:id="1483693786">
      <w:marLeft w:val="0"/>
      <w:marRight w:val="0"/>
      <w:marTop w:val="0"/>
      <w:marBottom w:val="0"/>
      <w:divBdr>
        <w:top w:val="none" w:sz="0" w:space="0" w:color="auto"/>
        <w:left w:val="none" w:sz="0" w:space="0" w:color="auto"/>
        <w:bottom w:val="none" w:sz="0" w:space="0" w:color="auto"/>
        <w:right w:val="none" w:sz="0" w:space="0" w:color="auto"/>
      </w:divBdr>
    </w:div>
    <w:div w:id="1483693787">
      <w:marLeft w:val="0"/>
      <w:marRight w:val="0"/>
      <w:marTop w:val="0"/>
      <w:marBottom w:val="0"/>
      <w:divBdr>
        <w:top w:val="none" w:sz="0" w:space="0" w:color="auto"/>
        <w:left w:val="none" w:sz="0" w:space="0" w:color="auto"/>
        <w:bottom w:val="none" w:sz="0" w:space="0" w:color="auto"/>
        <w:right w:val="none" w:sz="0" w:space="0" w:color="auto"/>
      </w:divBdr>
    </w:div>
    <w:div w:id="1483693788">
      <w:marLeft w:val="0"/>
      <w:marRight w:val="0"/>
      <w:marTop w:val="0"/>
      <w:marBottom w:val="0"/>
      <w:divBdr>
        <w:top w:val="none" w:sz="0" w:space="0" w:color="auto"/>
        <w:left w:val="none" w:sz="0" w:space="0" w:color="auto"/>
        <w:bottom w:val="none" w:sz="0" w:space="0" w:color="auto"/>
        <w:right w:val="none" w:sz="0" w:space="0" w:color="auto"/>
      </w:divBdr>
    </w:div>
    <w:div w:id="1483693789">
      <w:marLeft w:val="0"/>
      <w:marRight w:val="0"/>
      <w:marTop w:val="0"/>
      <w:marBottom w:val="0"/>
      <w:divBdr>
        <w:top w:val="none" w:sz="0" w:space="0" w:color="auto"/>
        <w:left w:val="none" w:sz="0" w:space="0" w:color="auto"/>
        <w:bottom w:val="none" w:sz="0" w:space="0" w:color="auto"/>
        <w:right w:val="none" w:sz="0" w:space="0" w:color="auto"/>
      </w:divBdr>
    </w:div>
    <w:div w:id="2050572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243;n.adquisiciones@se.gob.hn" TargetMode="External"/><Relationship Id="rId3" Type="http://schemas.openxmlformats.org/officeDocument/2006/relationships/settings" Target="settings.xml"/><Relationship Id="rId7" Type="http://schemas.openxmlformats.org/officeDocument/2006/relationships/hyperlink" Target="mailto:adquisiciones.seduc@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1933</Words>
  <Characters>10635</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Comayaguela, M</vt:lpstr>
    </vt:vector>
  </TitlesOfParts>
  <Company>Secretaria de Educacion</Company>
  <LinksUpToDate>false</LinksUpToDate>
  <CharactersWithSpaces>12543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Comayaguela, M</dc:title>
  <dc:creator>Aliados por la Educacion</dc:creator>
  <cp:lastModifiedBy>Wilmer Joel Turcios</cp:lastModifiedBy>
  <cp:revision>2</cp:revision>
  <cp:lastPrinted>2017-11-13T18:28:00Z</cp:lastPrinted>
  <dcterms:created xsi:type="dcterms:W3CDTF">2017-11-13T23:11:00Z</dcterms:created>
  <dcterms:modified xsi:type="dcterms:W3CDTF">2017-11-13T23:11:00Z</dcterms:modified>
</cp:coreProperties>
</file>